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91D193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31655B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707755">
              <w:rPr>
                <w:rFonts w:cs="바탕체"/>
                <w:b w:val="0"/>
                <w:sz w:val="20"/>
                <w:szCs w:val="20"/>
              </w:rPr>
              <w:t xml:space="preserve"> 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C41D23E" w:rsidR="00170019" w:rsidRPr="0031655B" w:rsidRDefault="0031655B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030A205C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 오류 코드 수정</w:t>
            </w:r>
          </w:p>
          <w:p w14:paraId="13C3DC76" w14:textId="7B446686" w:rsidR="006D0D52" w:rsidRDefault="006D0D52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6B76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멀티프로세싱 코드 작성</w:t>
            </w:r>
          </w:p>
          <w:p w14:paraId="4AB555AD" w14:textId="7BBBA950" w:rsidR="00FE3608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r w:rsidR="006B76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전체 코드 검토 및 리뷰</w:t>
            </w:r>
          </w:p>
          <w:p w14:paraId="673AE442" w14:textId="77777777" w:rsidR="0007537B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함수와 변수 설명 문서 작성 </w:t>
            </w:r>
          </w:p>
          <w:p w14:paraId="0DFE8420" w14:textId="77777777" w:rsidR="00A06ABC" w:rsidRDefault="00A06ABC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5. </w:t>
            </w:r>
            <w:proofErr w:type="spellStart"/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깃허브</w:t>
            </w:r>
            <w:proofErr w:type="spellEnd"/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정리</w:t>
            </w:r>
          </w:p>
          <w:p w14:paraId="610D5311" w14:textId="078E3C84" w:rsidR="0007537B" w:rsidRDefault="0007537B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95BCB1E" w:rsidR="008D1D75" w:rsidRPr="008E450E" w:rsidRDefault="008D1D75" w:rsidP="0031655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구글 지도 데이터 표시 오류 코드 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45C6F405" w:rsidR="008D1D75" w:rsidRPr="008E450E" w:rsidRDefault="008D1D75" w:rsidP="008E450E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6B76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멀티프로세싱 코드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6B7607">
        <w:trPr>
          <w:trHeight w:val="615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71FB3DF6" w:rsidR="008D1D75" w:rsidRDefault="008D1D75" w:rsidP="0007537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r w:rsidR="006B76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전체 코드 검토 및 리뷰</w:t>
            </w:r>
            <w:bookmarkStart w:id="0" w:name="_GoBack"/>
            <w:bookmarkEnd w:id="0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421F8F98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4.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함수와 변수 설명 문서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759B1479" w14:textId="77777777" w:rsidTr="008D1D75">
        <w:trPr>
          <w:trHeight w:val="639"/>
        </w:trPr>
        <w:tc>
          <w:tcPr>
            <w:tcW w:w="984" w:type="dxa"/>
            <w:vMerge/>
            <w:vAlign w:val="center"/>
          </w:tcPr>
          <w:p w14:paraId="5B1BAD37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D0F311" w14:textId="0687A4B7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5. </w:t>
            </w:r>
            <w:proofErr w:type="spellStart"/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깃허브</w:t>
            </w:r>
            <w:proofErr w:type="spellEnd"/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정리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09B61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D488023" w14:textId="77777777" w:rsidTr="008D1D75">
        <w:trPr>
          <w:trHeight w:val="638"/>
        </w:trPr>
        <w:tc>
          <w:tcPr>
            <w:tcW w:w="984" w:type="dxa"/>
            <w:vMerge/>
            <w:vAlign w:val="center"/>
          </w:tcPr>
          <w:p w14:paraId="53463D7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B144F1" w14:textId="0E3B3721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최종 검토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AEA04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7B0D697D" w:rsidR="008D1D75" w:rsidRDefault="0007537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 오류 코드 수정</w:t>
            </w:r>
          </w:p>
        </w:tc>
        <w:tc>
          <w:tcPr>
            <w:tcW w:w="4205" w:type="dxa"/>
            <w:vAlign w:val="center"/>
          </w:tcPr>
          <w:p w14:paraId="05C02333" w14:textId="38BA53B5" w:rsidR="008D1D75" w:rsidRDefault="0007537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09:20-11:45</w:t>
            </w:r>
          </w:p>
        </w:tc>
      </w:tr>
      <w:tr w:rsidR="008D1D75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1CBF0649" w:rsidR="008D1D75" w:rsidRPr="00A067BA" w:rsidRDefault="006B76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멀티프로세싱 코드 작성</w:t>
            </w:r>
          </w:p>
        </w:tc>
        <w:tc>
          <w:tcPr>
            <w:tcW w:w="4205" w:type="dxa"/>
            <w:vAlign w:val="center"/>
          </w:tcPr>
          <w:p w14:paraId="1024C419" w14:textId="5E5681DE" w:rsidR="008D1D75" w:rsidRPr="00FE3608" w:rsidRDefault="006B7607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13:00-15:30</w:t>
            </w:r>
          </w:p>
        </w:tc>
      </w:tr>
      <w:tr w:rsidR="008D1D75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42DFC0A9" w:rsidR="008D1D75" w:rsidRPr="00FE3608" w:rsidRDefault="006B7607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전체 코드 검토 및 리뷰</w:t>
            </w:r>
          </w:p>
        </w:tc>
        <w:tc>
          <w:tcPr>
            <w:tcW w:w="4205" w:type="dxa"/>
            <w:vAlign w:val="center"/>
          </w:tcPr>
          <w:p w14:paraId="579B046E" w14:textId="223C2CC8" w:rsidR="008D1D75" w:rsidRPr="00FE3608" w:rsidRDefault="006B7607" w:rsidP="006B7607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15:30</w:t>
            </w:r>
            <w:r w:rsidR="0007537B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16:00</w:t>
            </w:r>
          </w:p>
        </w:tc>
      </w:tr>
      <w:tr w:rsidR="008D1D75" w14:paraId="3B50BA9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C4E1B6" w14:textId="77777777" w:rsidR="008D1D75" w:rsidRDefault="008D1D75"/>
        </w:tc>
        <w:tc>
          <w:tcPr>
            <w:tcW w:w="4340" w:type="dxa"/>
            <w:vAlign w:val="center"/>
          </w:tcPr>
          <w:p w14:paraId="4613D324" w14:textId="10750945" w:rsidR="008D1D75" w:rsidRDefault="0007537B" w:rsidP="00A067BA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함수와 변수 설명 문서 작성</w:t>
            </w:r>
          </w:p>
        </w:tc>
        <w:tc>
          <w:tcPr>
            <w:tcW w:w="4205" w:type="dxa"/>
            <w:vAlign w:val="center"/>
          </w:tcPr>
          <w:p w14:paraId="0197E59F" w14:textId="411B45FC" w:rsidR="008D1D75" w:rsidRDefault="006B7607" w:rsidP="006B7607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16:00-16:30</w:t>
            </w:r>
          </w:p>
        </w:tc>
      </w:tr>
      <w:tr w:rsidR="008D1D75" w14:paraId="5286554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5A7EC54" w14:textId="77777777" w:rsidR="008D1D75" w:rsidRDefault="008D1D75"/>
        </w:tc>
        <w:tc>
          <w:tcPr>
            <w:tcW w:w="4340" w:type="dxa"/>
            <w:vAlign w:val="center"/>
          </w:tcPr>
          <w:p w14:paraId="662204A4" w14:textId="1700E741" w:rsidR="008D1D75" w:rsidRDefault="0007537B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정리</w:t>
            </w:r>
          </w:p>
        </w:tc>
        <w:tc>
          <w:tcPr>
            <w:tcW w:w="4205" w:type="dxa"/>
            <w:vAlign w:val="center"/>
          </w:tcPr>
          <w:p w14:paraId="4218F546" w14:textId="40E8420B" w:rsidR="008D1D75" w:rsidRDefault="006B7607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16:30-17:00</w:t>
            </w:r>
          </w:p>
        </w:tc>
      </w:tr>
      <w:tr w:rsidR="008D1D75" w14:paraId="71C562D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336B4F7" w14:textId="77777777" w:rsidR="008D1D75" w:rsidRDefault="008D1D75" w:rsidP="008D1D75"/>
        </w:tc>
        <w:tc>
          <w:tcPr>
            <w:tcW w:w="4340" w:type="dxa"/>
            <w:vAlign w:val="center"/>
          </w:tcPr>
          <w:p w14:paraId="04C92B65" w14:textId="5C2DC27B" w:rsidR="008D1D75" w:rsidRDefault="0007537B" w:rsidP="008D1D75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  <w:tc>
          <w:tcPr>
            <w:tcW w:w="4205" w:type="dxa"/>
            <w:vAlign w:val="center"/>
          </w:tcPr>
          <w:p w14:paraId="349275FE" w14:textId="0BF79A4B" w:rsidR="008D1D75" w:rsidRDefault="006B7607" w:rsidP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17:00</w:t>
            </w:r>
            <w:r w:rsidR="008D1D75">
              <w:rPr>
                <w:rFonts w:ascii="Calibri" w:hAnsi="Calibri" w:cs="Calibri" w:hint="eastAsia"/>
                <w:sz w:val="18"/>
                <w:szCs w:val="18"/>
              </w:rPr>
              <w:t>-17:30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DC806" w14:textId="77777777" w:rsidR="00A0764F" w:rsidRDefault="00A0764F">
      <w:r>
        <w:separator/>
      </w:r>
    </w:p>
  </w:endnote>
  <w:endnote w:type="continuationSeparator" w:id="0">
    <w:p w14:paraId="6BACF2C7" w14:textId="77777777" w:rsidR="00A0764F" w:rsidRDefault="00A0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FDF09" w14:textId="77777777" w:rsidR="00A0764F" w:rsidRDefault="00A0764F">
      <w:r>
        <w:separator/>
      </w:r>
    </w:p>
  </w:footnote>
  <w:footnote w:type="continuationSeparator" w:id="0">
    <w:p w14:paraId="6910D7F1" w14:textId="77777777" w:rsidR="00A0764F" w:rsidRDefault="00A07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537B"/>
    <w:rsid w:val="00077DFB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F37B6"/>
    <w:rsid w:val="00660994"/>
    <w:rsid w:val="006825F4"/>
    <w:rsid w:val="00685507"/>
    <w:rsid w:val="006950B9"/>
    <w:rsid w:val="006B7607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0764F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F2CB8"/>
    <w:rsid w:val="00E14A26"/>
    <w:rsid w:val="00E16DBA"/>
    <w:rsid w:val="00E34EC8"/>
    <w:rsid w:val="00E41EF4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73</Words>
  <Characters>419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dcterms:created xsi:type="dcterms:W3CDTF">2021-07-23T05:04:00Z</dcterms:created>
  <dcterms:modified xsi:type="dcterms:W3CDTF">2021-07-23T07:47:00Z</dcterms:modified>
  <cp:version>9.102.73.43337</cp:version>
</cp:coreProperties>
</file>