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BDBFCB0">
      <w:pPr>
        <w:rPr>
          <w:rFonts w:hint="default" w:eastAsia="微软雅黑"/>
          <w:lang w:val="en-US" w:eastAsia="zh-CN"/>
        </w:rPr>
      </w:pPr>
      <w:r>
        <w:rPr>
          <w:rFonts w:hint="eastAsia"/>
          <w:lang w:val="en-US" w:eastAsia="zh-CN"/>
        </w:rPr>
        <w:t>10B-64B</w:t>
      </w:r>
    </w:p>
    <w:tbl>
      <w:tblPr>
        <w:tblStyle w:val="3"/>
        <w:tblW w:w="0" w:type="auto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6"/>
        <w:gridCol w:w="1418"/>
        <w:gridCol w:w="1419"/>
        <w:gridCol w:w="1419"/>
        <w:gridCol w:w="1420"/>
        <w:gridCol w:w="1420"/>
      </w:tblGrid>
      <w:tr w14:paraId="3A964136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6" w:type="dxa"/>
          </w:tcPr>
          <w:p w14:paraId="1FE8CC84">
            <w:pPr>
              <w:spacing w:after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并发连接数</w:t>
            </w:r>
          </w:p>
        </w:tc>
        <w:tc>
          <w:tcPr>
            <w:tcW w:w="1418" w:type="dxa"/>
          </w:tcPr>
          <w:p w14:paraId="0D3F7158">
            <w:pPr>
              <w:spacing w:after="0"/>
            </w:pPr>
            <w:r>
              <w:rPr>
                <w:rFonts w:hint="eastAsia"/>
              </w:rPr>
              <w:t>1000</w:t>
            </w:r>
          </w:p>
        </w:tc>
        <w:tc>
          <w:tcPr>
            <w:tcW w:w="1419" w:type="dxa"/>
          </w:tcPr>
          <w:p w14:paraId="171508CD">
            <w:pPr>
              <w:spacing w:after="0"/>
            </w:pPr>
            <w:r>
              <w:rPr>
                <w:rFonts w:hint="eastAsia"/>
              </w:rPr>
              <w:t>2000</w:t>
            </w:r>
          </w:p>
        </w:tc>
        <w:tc>
          <w:tcPr>
            <w:tcW w:w="1419" w:type="dxa"/>
          </w:tcPr>
          <w:p w14:paraId="5ABD17A7">
            <w:pPr>
              <w:spacing w:after="0"/>
            </w:pPr>
            <w:r>
              <w:rPr>
                <w:rFonts w:hint="eastAsia"/>
              </w:rPr>
              <w:t>5000</w:t>
            </w:r>
          </w:p>
        </w:tc>
        <w:tc>
          <w:tcPr>
            <w:tcW w:w="1420" w:type="dxa"/>
          </w:tcPr>
          <w:p w14:paraId="5F1DB710">
            <w:pPr>
              <w:spacing w:after="0"/>
            </w:pPr>
            <w:r>
              <w:rPr>
                <w:rFonts w:hint="eastAsia"/>
              </w:rPr>
              <w:t>8000</w:t>
            </w:r>
          </w:p>
        </w:tc>
        <w:tc>
          <w:tcPr>
            <w:tcW w:w="1420" w:type="dxa"/>
          </w:tcPr>
          <w:p w14:paraId="2223F852">
            <w:pPr>
              <w:spacing w:after="0"/>
            </w:pPr>
            <w:r>
              <w:rPr>
                <w:rFonts w:hint="eastAsia"/>
              </w:rPr>
              <w:t>10000</w:t>
            </w:r>
          </w:p>
        </w:tc>
      </w:tr>
      <w:tr w14:paraId="3FF8290A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6" w:type="dxa"/>
          </w:tcPr>
          <w:p w14:paraId="64739B2A">
            <w:pPr>
              <w:spacing w:after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connections/s</w:t>
            </w:r>
          </w:p>
        </w:tc>
        <w:tc>
          <w:tcPr>
            <w:tcW w:w="1418" w:type="dxa"/>
          </w:tcPr>
          <w:p w14:paraId="587A297C">
            <w:pPr>
              <w:spacing w:after="0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7576</w:t>
            </w:r>
          </w:p>
        </w:tc>
        <w:tc>
          <w:tcPr>
            <w:tcW w:w="1419" w:type="dxa"/>
          </w:tcPr>
          <w:p w14:paraId="6ACE8BC2">
            <w:pPr>
              <w:spacing w:after="0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8097</w:t>
            </w:r>
          </w:p>
        </w:tc>
        <w:tc>
          <w:tcPr>
            <w:tcW w:w="1419" w:type="dxa"/>
          </w:tcPr>
          <w:p w14:paraId="0B800E4E">
            <w:pPr>
              <w:spacing w:after="0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9242</w:t>
            </w:r>
          </w:p>
        </w:tc>
        <w:tc>
          <w:tcPr>
            <w:tcW w:w="1420" w:type="dxa"/>
          </w:tcPr>
          <w:p w14:paraId="552150CA">
            <w:pPr>
              <w:spacing w:after="0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9523</w:t>
            </w:r>
          </w:p>
        </w:tc>
        <w:tc>
          <w:tcPr>
            <w:tcW w:w="1420" w:type="dxa"/>
          </w:tcPr>
          <w:p w14:paraId="55E0BF8E">
            <w:pPr>
              <w:spacing w:after="0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8960</w:t>
            </w:r>
          </w:p>
        </w:tc>
      </w:tr>
      <w:tr w14:paraId="0122C0AE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6" w:type="dxa"/>
          </w:tcPr>
          <w:p w14:paraId="796B93CA">
            <w:pPr>
              <w:spacing w:after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CPU占用比</w:t>
            </w:r>
          </w:p>
        </w:tc>
        <w:tc>
          <w:tcPr>
            <w:tcW w:w="1418" w:type="dxa"/>
          </w:tcPr>
          <w:p w14:paraId="474E5624">
            <w:pPr>
              <w:spacing w:after="0"/>
            </w:pPr>
            <w:r>
              <w:rPr>
                <w:rFonts w:hint="eastAsia"/>
                <w:lang w:val="en-US" w:eastAsia="zh-CN"/>
              </w:rPr>
              <w:t>4.7</w:t>
            </w:r>
            <w:r>
              <w:rPr>
                <w:rFonts w:hint="eastAsia"/>
              </w:rPr>
              <w:t>%</w:t>
            </w:r>
          </w:p>
        </w:tc>
        <w:tc>
          <w:tcPr>
            <w:tcW w:w="1419" w:type="dxa"/>
          </w:tcPr>
          <w:p w14:paraId="69926614">
            <w:pPr>
              <w:spacing w:after="0"/>
            </w:pPr>
            <w:r>
              <w:rPr>
                <w:rFonts w:hint="eastAsia"/>
                <w:lang w:val="en-US" w:eastAsia="zh-CN"/>
              </w:rPr>
              <w:t>8.0</w:t>
            </w:r>
            <w:r>
              <w:rPr>
                <w:rFonts w:hint="eastAsia"/>
              </w:rPr>
              <w:t>%</w:t>
            </w:r>
          </w:p>
        </w:tc>
        <w:tc>
          <w:tcPr>
            <w:tcW w:w="1419" w:type="dxa"/>
          </w:tcPr>
          <w:p w14:paraId="64A8F985">
            <w:pPr>
              <w:spacing w:after="0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17.3%</w:t>
            </w:r>
          </w:p>
        </w:tc>
        <w:tc>
          <w:tcPr>
            <w:tcW w:w="1420" w:type="dxa"/>
          </w:tcPr>
          <w:p w14:paraId="09B7F671">
            <w:pPr>
              <w:spacing w:after="0"/>
            </w:pPr>
            <w:r>
              <w:rPr>
                <w:rFonts w:hint="eastAsia"/>
                <w:lang w:val="en-US" w:eastAsia="zh-CN"/>
              </w:rPr>
              <w:t>27.2%</w:t>
            </w:r>
          </w:p>
        </w:tc>
        <w:tc>
          <w:tcPr>
            <w:tcW w:w="1420" w:type="dxa"/>
          </w:tcPr>
          <w:p w14:paraId="5C9761D7">
            <w:pPr>
              <w:spacing w:after="0"/>
            </w:pPr>
            <w:r>
              <w:rPr>
                <w:rFonts w:hint="eastAsia"/>
                <w:lang w:val="en-US" w:eastAsia="zh-CN"/>
              </w:rPr>
              <w:t>35.5</w:t>
            </w:r>
            <w:r>
              <w:rPr>
                <w:rFonts w:hint="eastAsia"/>
              </w:rPr>
              <w:t>%</w:t>
            </w:r>
          </w:p>
        </w:tc>
      </w:tr>
    </w:tbl>
    <w:p w14:paraId="358E515B">
      <w:bookmarkStart w:id="0" w:name="_GoBack"/>
      <w:bookmarkEnd w:id="0"/>
    </w:p>
    <w:p w14:paraId="4CFFFC81">
      <w:pPr>
        <w:rPr>
          <w:rFonts w:hint="default" w:eastAsia="微软雅黑"/>
          <w:lang w:val="en-US" w:eastAsia="zh-CN"/>
        </w:rPr>
      </w:pPr>
      <w:r>
        <w:rPr>
          <w:rFonts w:hint="eastAsia"/>
          <w:lang w:val="en-US" w:eastAsia="zh-CN"/>
        </w:rPr>
        <w:t>Client=10000</w:t>
      </w:r>
    </w:p>
    <w:tbl>
      <w:tblPr>
        <w:tblStyle w:val="3"/>
        <w:tblW w:w="0" w:type="auto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6"/>
        <w:gridCol w:w="1418"/>
        <w:gridCol w:w="1419"/>
        <w:gridCol w:w="1419"/>
        <w:gridCol w:w="1420"/>
        <w:gridCol w:w="1420"/>
      </w:tblGrid>
      <w:tr w14:paraId="4674FAFA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6" w:type="dxa"/>
          </w:tcPr>
          <w:p w14:paraId="2CF7E51F">
            <w:pPr>
              <w:spacing w:after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发送数据</w:t>
            </w:r>
          </w:p>
        </w:tc>
        <w:tc>
          <w:tcPr>
            <w:tcW w:w="1418" w:type="dxa"/>
          </w:tcPr>
          <w:p w14:paraId="3D1DADC7">
            <w:pPr>
              <w:spacing w:after="0"/>
            </w:pPr>
            <w:r>
              <w:rPr>
                <w:rFonts w:hint="eastAsia"/>
                <w:lang w:val="en-US" w:eastAsia="zh-CN"/>
              </w:rPr>
              <w:t>10B-</w:t>
            </w:r>
            <w:r>
              <w:rPr>
                <w:rFonts w:hint="eastAsia"/>
              </w:rPr>
              <w:t>64 B</w:t>
            </w:r>
          </w:p>
        </w:tc>
        <w:tc>
          <w:tcPr>
            <w:tcW w:w="1419" w:type="dxa"/>
          </w:tcPr>
          <w:p w14:paraId="36A08B21">
            <w:pPr>
              <w:spacing w:after="0"/>
            </w:pPr>
            <w:r>
              <w:rPr>
                <w:rFonts w:hint="eastAsia"/>
                <w:lang w:val="en-US" w:eastAsia="zh-CN"/>
              </w:rPr>
              <w:t>256B-</w:t>
            </w:r>
            <w:r>
              <w:rPr>
                <w:rFonts w:hint="eastAsia"/>
              </w:rPr>
              <w:t>512 B</w:t>
            </w:r>
          </w:p>
        </w:tc>
        <w:tc>
          <w:tcPr>
            <w:tcW w:w="1419" w:type="dxa"/>
          </w:tcPr>
          <w:p w14:paraId="480630AD">
            <w:pPr>
              <w:spacing w:after="0"/>
              <w:rPr>
                <w:rFonts w:hint="eastAsia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512B-</w:t>
            </w:r>
            <w:r>
              <w:rPr>
                <w:rFonts w:hint="eastAsia"/>
              </w:rPr>
              <w:t>1K</w:t>
            </w:r>
            <w:r>
              <w:rPr>
                <w:rFonts w:hint="eastAsia"/>
                <w:lang w:val="en-US" w:eastAsia="zh-CN"/>
              </w:rPr>
              <w:t>B</w:t>
            </w:r>
          </w:p>
        </w:tc>
        <w:tc>
          <w:tcPr>
            <w:tcW w:w="1420" w:type="dxa"/>
          </w:tcPr>
          <w:p w14:paraId="308645D3">
            <w:pPr>
              <w:spacing w:after="0"/>
              <w:rPr>
                <w:rFonts w:hint="eastAsia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1KB-</w:t>
            </w:r>
            <w:r>
              <w:rPr>
                <w:rFonts w:hint="eastAsia"/>
              </w:rPr>
              <w:t>2K</w:t>
            </w:r>
            <w:r>
              <w:rPr>
                <w:rFonts w:hint="eastAsia"/>
                <w:lang w:val="en-US" w:eastAsia="zh-CN"/>
              </w:rPr>
              <w:t>B</w:t>
            </w:r>
          </w:p>
        </w:tc>
        <w:tc>
          <w:tcPr>
            <w:tcW w:w="1420" w:type="dxa"/>
          </w:tcPr>
          <w:p w14:paraId="2A31757D">
            <w:pPr>
              <w:spacing w:after="0"/>
              <w:rPr>
                <w:rFonts w:hint="eastAsia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2KB-</w:t>
            </w:r>
            <w:r>
              <w:rPr>
                <w:rFonts w:hint="eastAsia"/>
              </w:rPr>
              <w:t>4K</w:t>
            </w:r>
            <w:r>
              <w:rPr>
                <w:rFonts w:hint="eastAsia"/>
                <w:lang w:val="en-US" w:eastAsia="zh-CN"/>
              </w:rPr>
              <w:t>B</w:t>
            </w:r>
          </w:p>
        </w:tc>
      </w:tr>
      <w:tr w14:paraId="691EE0A5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6" w:type="dxa"/>
          </w:tcPr>
          <w:p w14:paraId="10CD1600">
            <w:pPr>
              <w:spacing w:after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connections/s</w:t>
            </w:r>
          </w:p>
        </w:tc>
        <w:tc>
          <w:tcPr>
            <w:tcW w:w="1418" w:type="dxa"/>
            <w:vAlign w:val="top"/>
          </w:tcPr>
          <w:p w14:paraId="26D1B4ED">
            <w:pPr>
              <w:spacing w:after="0"/>
            </w:pPr>
            <w:r>
              <w:rPr>
                <w:rFonts w:hint="eastAsia"/>
                <w:lang w:val="en-US" w:eastAsia="zh-CN"/>
              </w:rPr>
              <w:t>8960</w:t>
            </w:r>
          </w:p>
        </w:tc>
        <w:tc>
          <w:tcPr>
            <w:tcW w:w="1419" w:type="dxa"/>
          </w:tcPr>
          <w:p w14:paraId="5616A10B">
            <w:pPr>
              <w:spacing w:after="0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9425</w:t>
            </w:r>
          </w:p>
        </w:tc>
        <w:tc>
          <w:tcPr>
            <w:tcW w:w="1419" w:type="dxa"/>
          </w:tcPr>
          <w:p w14:paraId="3D2CFEA2">
            <w:pPr>
              <w:spacing w:after="0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8826</w:t>
            </w:r>
          </w:p>
        </w:tc>
        <w:tc>
          <w:tcPr>
            <w:tcW w:w="1420" w:type="dxa"/>
          </w:tcPr>
          <w:p w14:paraId="02316C50">
            <w:pPr>
              <w:spacing w:after="0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8780</w:t>
            </w:r>
          </w:p>
        </w:tc>
        <w:tc>
          <w:tcPr>
            <w:tcW w:w="1420" w:type="dxa"/>
          </w:tcPr>
          <w:p w14:paraId="3D14FC46">
            <w:pPr>
              <w:spacing w:after="0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7880</w:t>
            </w:r>
          </w:p>
        </w:tc>
      </w:tr>
      <w:tr w14:paraId="07DEA7EC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6" w:type="dxa"/>
          </w:tcPr>
          <w:p w14:paraId="609D1B44">
            <w:pPr>
              <w:spacing w:after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CPU占用比</w:t>
            </w:r>
          </w:p>
        </w:tc>
        <w:tc>
          <w:tcPr>
            <w:tcW w:w="1418" w:type="dxa"/>
            <w:vAlign w:val="top"/>
          </w:tcPr>
          <w:p w14:paraId="062BED2D">
            <w:pPr>
              <w:spacing w:after="0"/>
            </w:pPr>
            <w:r>
              <w:rPr>
                <w:rFonts w:hint="eastAsia"/>
                <w:lang w:val="en-US" w:eastAsia="zh-CN"/>
              </w:rPr>
              <w:t>35.5</w:t>
            </w:r>
            <w:r>
              <w:rPr>
                <w:rFonts w:hint="eastAsia"/>
              </w:rPr>
              <w:t>%</w:t>
            </w:r>
          </w:p>
        </w:tc>
        <w:tc>
          <w:tcPr>
            <w:tcW w:w="1419" w:type="dxa"/>
          </w:tcPr>
          <w:p w14:paraId="5E369948">
            <w:pPr>
              <w:spacing w:after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  <w:lang w:val="en-US" w:eastAsia="zh-CN"/>
              </w:rPr>
              <w:t>4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  <w:lang w:val="en-US" w:eastAsia="zh-CN"/>
              </w:rPr>
              <w:t>6</w:t>
            </w:r>
            <w:r>
              <w:rPr>
                <w:rFonts w:hint="eastAsia"/>
              </w:rPr>
              <w:t>%</w:t>
            </w:r>
          </w:p>
        </w:tc>
        <w:tc>
          <w:tcPr>
            <w:tcW w:w="1419" w:type="dxa"/>
          </w:tcPr>
          <w:p w14:paraId="6FA3595D">
            <w:pPr>
              <w:spacing w:after="0"/>
            </w:pPr>
            <w:r>
              <w:rPr>
                <w:rFonts w:hint="eastAsia"/>
                <w:lang w:val="en-US" w:eastAsia="zh-CN"/>
              </w:rPr>
              <w:t>32.2</w:t>
            </w:r>
            <w:r>
              <w:rPr>
                <w:rFonts w:hint="eastAsia"/>
              </w:rPr>
              <w:t>%</w:t>
            </w:r>
          </w:p>
        </w:tc>
        <w:tc>
          <w:tcPr>
            <w:tcW w:w="1420" w:type="dxa"/>
          </w:tcPr>
          <w:p w14:paraId="68A82870">
            <w:pPr>
              <w:spacing w:after="0"/>
            </w:pPr>
            <w:r>
              <w:rPr>
                <w:rFonts w:hint="eastAsia"/>
                <w:lang w:val="en-US" w:eastAsia="zh-CN"/>
              </w:rPr>
              <w:t>36.2</w:t>
            </w:r>
            <w:r>
              <w:rPr>
                <w:rFonts w:hint="eastAsia"/>
              </w:rPr>
              <w:t>%</w:t>
            </w:r>
          </w:p>
        </w:tc>
        <w:tc>
          <w:tcPr>
            <w:tcW w:w="1420" w:type="dxa"/>
          </w:tcPr>
          <w:p w14:paraId="16244102">
            <w:pPr>
              <w:spacing w:after="0"/>
            </w:pPr>
            <w:r>
              <w:rPr>
                <w:rFonts w:hint="eastAsia"/>
                <w:lang w:val="en-US" w:eastAsia="zh-CN"/>
              </w:rPr>
              <w:t>40.2</w:t>
            </w:r>
            <w:r>
              <w:rPr>
                <w:rFonts w:hint="eastAsia"/>
              </w:rPr>
              <w:t>%</w:t>
            </w:r>
          </w:p>
        </w:tc>
      </w:tr>
    </w:tbl>
    <w:p w14:paraId="450317E2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F65299"/>
    <w:rsid w:val="062C0EAC"/>
    <w:rsid w:val="159C3EEC"/>
    <w:rsid w:val="1A9847A0"/>
    <w:rsid w:val="21211328"/>
    <w:rsid w:val="2E716ECE"/>
    <w:rsid w:val="461A48DD"/>
    <w:rsid w:val="579505AA"/>
    <w:rsid w:val="6EBF71F5"/>
    <w:rsid w:val="752F2662"/>
    <w:rsid w:val="771E3A23"/>
    <w:rsid w:val="794B7B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5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adjustRightInd w:val="0"/>
      <w:snapToGrid w:val="0"/>
      <w:spacing w:after="200" w:line="240" w:lineRule="auto"/>
    </w:pPr>
    <w:rPr>
      <w:rFonts w:ascii="Tahoma" w:hAnsi="Tahoma" w:eastAsia="微软雅黑" w:cstheme="minorBidi"/>
      <w:sz w:val="22"/>
      <w:szCs w:val="22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qFormat/>
    <w:uiPriority w:val="5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32</TotalTime>
  <ScaleCrop>false</ScaleCrop>
  <LinksUpToDate>false</LinksUpToDate>
  <CharactersWithSpaces>0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2025-11-12T09:48:33Z</dcterms:created>
  <dc:creator>uniqu</dc:creator>
  <cp:lastModifiedBy>载渴载饥</cp:lastModifiedBy>
  <dcterms:modified xsi:type="dcterms:W3CDTF">2025-11-12T14:01:22Z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eyJoZGlkIjoiY2NjMzU2MDBmMDU4MzAxM2JkYTBkMjkyZWQ0OTE2YjMiLCJ1c2VySWQiOiI2NjU4NTE2OTcifQ==</vt:lpwstr>
  </property>
  <property fmtid="{D5CDD505-2E9C-101B-9397-08002B2CF9AE}" pid="4" name="ICV">
    <vt:lpwstr>35ACAA19CC8143CC9D074CEEE37F4E07_12</vt:lpwstr>
  </property>
</Properties>
</file>