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Ministerul Educației și Cercetării al Republicii Moldova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Universitatea Liberă Internațională din Republica Moldova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Facultatea Informatică,Inginerie și Design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Catedra Tehnologii Informaționale și Informatică</w:t>
      </w:r>
      <w:r w:rsidDel="00000000" w:rsidR="00000000" w:rsidRPr="00000000">
        <w:drawing>
          <wp:anchor allowOverlap="1" behindDoc="0" distB="0" distT="0" distL="114300" distR="114300" hidden="0" layoutInCell="1" locked="0" relativeHeight="0" simplePos="0">
            <wp:simplePos x="0" y="0"/>
            <wp:positionH relativeFrom="column">
              <wp:posOffset>1994534</wp:posOffset>
            </wp:positionH>
            <wp:positionV relativeFrom="paragraph">
              <wp:posOffset>279400</wp:posOffset>
            </wp:positionV>
            <wp:extent cx="1771650" cy="1771650"/>
            <wp:effectExtent b="0" l="0" r="0" t="0"/>
            <wp:wrapSquare wrapText="bothSides" distB="0" distT="0" distL="114300" distR="114300"/>
            <wp:docPr descr="ULIM - Universitatea Liberă Internaţională din Moldova | Chisinau" id="1" name="image1.png"/>
            <a:graphic>
              <a:graphicData uri="http://schemas.openxmlformats.org/drawingml/2006/picture">
                <pic:pic>
                  <pic:nvPicPr>
                    <pic:cNvPr descr="ULIM - Universitatea Liberă Internaţională din Moldova | Chisinau" id="0" name="image1.png"/>
                    <pic:cNvPicPr preferRelativeResize="0"/>
                  </pic:nvPicPr>
                  <pic:blipFill>
                    <a:blip r:embed="rId6"/>
                    <a:srcRect b="0" l="0" r="0" t="0"/>
                    <a:stretch>
                      <a:fillRect/>
                    </a:stretch>
                  </pic:blipFill>
                  <pic:spPr>
                    <a:xfrm>
                      <a:off x="0" y="0"/>
                      <a:ext cx="1771650" cy="1771650"/>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Disciplina:</w:t>
      </w:r>
      <w:r w:rsidDel="00000000" w:rsidR="00000000" w:rsidRPr="00000000">
        <w:rPr>
          <w:rFonts w:ascii="Times New Roman" w:cs="Times New Roman" w:eastAsia="Times New Roman" w:hAnsi="Times New Roman"/>
          <w:rtl w:val="0"/>
        </w:rPr>
        <w:t xml:space="preserve"> Etica și Cultura profesională în Informatică</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       Tema: “Etica datoriei in connceptia lui Imanuil Kant”</w:t>
        <w:br w:type="textWrapping"/>
        <w:t xml:space="preserve">                   “sociaetate informationala si a cunoasterii omul informational”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b w:val="1"/>
          <w:sz w:val="28"/>
          <w:szCs w:val="28"/>
          <w:rtl w:val="0"/>
        </w:rPr>
        <w:t xml:space="preserve">        A prezentat: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st.gr (Numele Prenumele),anul II,grupa:I-TI-231-11</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verificat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Palachi Leonid,dr,conf.univ.</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Chișinău</w:t>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2024</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Etica datoriei în concepția lui Immanuel Kant</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Immanuel Kant, unul dintre cei mai importanți filozofi ai epocii moderne, a dezvoltat un sistem etic bazat pe noțiunea de datorie. Spre deosebire de alte teorii morale, care pun accent pe rezultatele acțiunilor sau pe emoțiile implicate, Kant susține că moralitatea derivă din respectul pentru principii universale și raționale. Acest sistem, cunoscut sub numele de etică deontologică, se bazează pe conceptul de Imperativ Categoric, care servește drept ghid pentru comportamentul uman.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În acest referat, vom explora principalele idei din etica kantiană, concentrându-ne pe: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Fundamentul eticii kantiene.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Cele trei formule ale Imperativului Categoric.</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Aplicațiile practice ale teoriei.</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Criticile și relevanța acesteia în lumea modernă.</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Fundamentul Eticii Kantiene</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Etica kantiană este construită pe ideea că ființele umane, fiind raționale, au capacitatea de a acționa în conformitate cu legi morale universale. Spre deosebire de sistemele etice care depind de circumstanțe, cum ar fi consecințialismul, Kant propune o moralitate absolută, aplicabilă în orice situație. Această moralitate este ghidată de rațiune și nu de emoții sau dorințe.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Conceptul de bază în etica lui Kant este Imperativul Categoric. Acesta reprezintă principiul suprem al moralității, care stipulează că o acțiune este morală dacă și numai dacă poate fi generalizată fără contradicții. Formula principală a Imperativului Categoric este următoarea:</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„Acționează numai conform acelei maxime prin care poți, în același timp, să vrei ca ea să devină lege universală.”</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Această definiție subliniază faptul că moralitatea nu depinde de preferințe subiective sau de circumstanțe individuale, ci de respectarea unor principii valabile pentru toți.</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Cele Trei Formule ale Imperativului Categoric</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Kant a formulat Imperativul Categoric în mai multe moduri, fiecare ilustrând un aspect important al moralității. Cele mai relevante sunt următoarele: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**Formula Legii Universale:** Acționează astfel încât regula după care te ghidezi să poată deveni o lege universală. Aceasta implică testarea maximei prin universalizare. Dacă aplicarea universală ar duce la contradicții sau ar submina scopul acțiunii, atunci maxima este imorală.</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**Formula Umanității:** Tratează umanitatea, atât în propria persoană, cât și în ceilalți, întotdeauna ca scop și niciodată doar ca mijloc. Aceasta pune accent pe demnitatea și valoarea intrinsecă a fiecărei persoane.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**Formula Autonomiei:** Fiecare individ, ca ființă rațională, este capabil să își creeze propriile legi morale. Aceasta subliniază ideea că moralitatea nu depinde de constrângeri externe, ci de autodeterminare.</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Aplicațiile Practice ale Teoriei</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Etica lui Kant este aplicabilă în numeroase domenii, inclusiv drepturile omului, etica medicală și relațiile interpersonale. Un exemplu este tratamentul echitabil al indivizilor, indiferent de statutul lor social sau economic. Respectarea demnității și autonomiei fiecărei persoane este o expresie directă a principiilor kantiene.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 toate acestea, rigiditatea eticii lui Kant poate crea probleme în situații complexe. De exemplu, Kant consideră că minciuna este întotdeauna imorală, chiar și în cazuri extreme, cum ar fi salvarea unei vieți. Această poziție strictă ridică întrebări despre aplicabilitatea teoriei în lumea reală.</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Critici și Relevanță în Lumea Modernă</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Deși etica lui Kant oferă un model coerent pentru moralitate, ea a fost criticată pentru lipsa de flexibilitate și pentru faptul că ignoră emoțiile umane. În ciuda acestui fapt, principiile sale rămân relevante în domenii precum drepturile omului și etica tehnologică, în special în dezbaterile despre inteligența artificială și confidențialitate.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Societatea Informațională și a Cunoașterii. Omul Informațional</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Societatea informațională se referă la o etapă de dezvoltare în care informația și cunoașterea sunt resursele principale pentru progres economic, social și cultural. Acest concept subliniază importanța tehnologiei informației și a comunicațiilor în modelarea lumii moderne.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Omul informațional este produsul acestei societăți, caracterizat prin dependența de tehnologie și accesul constant la informație. Această dependență aduce atât oportunități, cât și provocări, incluzând probleme legate de confidențialitate, deconectarea de la realitatea fizică și supraîncărcarea informațională.</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Evoluția Societății Informaționale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 lungul istoriei, societatea a evoluat de la agricultură la industrie, iar acum la era informațională. Această tranziție a fost impulsionată de revoluția digitală, care a transformat modul în care oamenii comunică, lucrează și învață. Infrastructura digitală a devenit esențială pentru funcționarea economiilor moderne.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Caracteristicile Omului Informațional</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Omul informațional este definit prin accesul rapid și constant la informație. Acesta utilizează tehnologii precum internetul, rețelele sociale și dispozitivele inteligente pentru a interacționa cu lumea din jur. Cu toate acestea, această conectivitate adesea duce la provocări legate de supraîncărcarea informațională și pierderea intimității.</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Provocări și Dileme Etice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Societatea informațională ridică o serie de dileme etice, cum ar fi utilizarea datelor personale, securitatea cibernetică și impactul tehnologiei asupra relațiilor umane. Este esențial să găsim un echilibru între beneficiile tehnologiei și protejarea drepturilor individuale.</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ftf8d2shjx9" w:id="1"/>
      <w:bookmarkEnd w:id="1"/>
      <w:r w:rsidDel="00000000" w:rsidR="00000000" w:rsidRPr="00000000">
        <w:rPr>
          <w:rFonts w:ascii="Times New Roman" w:cs="Times New Roman" w:eastAsia="Times New Roman" w:hAnsi="Times New Roman"/>
          <w:b w:val="1"/>
          <w:color w:val="000000"/>
          <w:sz w:val="26"/>
          <w:szCs w:val="26"/>
          <w:rtl w:val="0"/>
        </w:rPr>
        <w:t xml:space="preserve">5. Exemplificări și Analize Contemporane ale Eticii Kantiene</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Etica datoriei este extrem de relevantă în societatea modernă, mai ales în contextul dilemelor morale legate de tehnologie și globalizare. Spre exemplu, în domeniul inteligenței artificiale (IA), proiectarea roboților sau a algoritmilor trebuie să respecte principii morale clare. Conform lui Kant, acești algoritmi ar trebui să fie programați pentru a lua decizii etice care pot deveni reguli universale, fără a favoriza sau discrimina anumite grupuri.</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exemplu concret este utilizarea tehnologiilor de recunoaștere facială. Într-un cadru etic kantian, astfel de tehnologii nu ar trebui să fie utilizate pentru a urmări persoane fără consimțământul lor, deoarece aceasta ar încălca principiul demnității umane. De asemenea, ar trebui să fie proiectate pentru a evita prejudecăți, deoarece orice discriminare reprezintă o utilizare a ființelor umane doar ca mijloace.</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alt domeniu de aplicare este bioetica. Deciziile medicale, cum ar fi utilizarea terapiilor genetice sau prioritizarea pacienților în situații de criză, pot fi analizate prin prisma Imperativului Categoric. Spre exemplu, un medic ar trebui să trateze fiecare pacient ca pe un scop în sine, indiferent de statusul social sau economic al acestuia.</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g9ljpf1eo8n" w:id="2"/>
      <w:bookmarkEnd w:id="2"/>
      <w:r w:rsidDel="00000000" w:rsidR="00000000" w:rsidRPr="00000000">
        <w:rPr>
          <w:rFonts w:ascii="Times New Roman" w:cs="Times New Roman" w:eastAsia="Times New Roman" w:hAnsi="Times New Roman"/>
          <w:b w:val="1"/>
          <w:color w:val="000000"/>
          <w:sz w:val="26"/>
          <w:szCs w:val="26"/>
          <w:rtl w:val="0"/>
        </w:rPr>
        <w:t xml:space="preserve">6. Impactul Societății Informaționale Asupra Vieții Sociale și Economice</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Societatea informațională nu doar că transformă tehnologia, ci și modul în care interacționăm unii cu ceilalți. Rețelele sociale au redefinit comunicarea umană, oferind oamenilor posibilitatea de a împărtăși informații instantaneu. Cu toate acestea, dependența excesivă de aceste platforme a dus la fenomene precum izolarea socială și apariția unor "bule informaționale" care limitează expunerea la opinii diverse.</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 plan economic, revoluția digitală a creat locuri de muncă noi, dar a eliminat multe altele. Munca de la distanță a devenit norma pentru milioane de oameni, mai ales după pandemia de COVID-19. Totuși, acest model ridică întrebări despre echilibrul dintre viața personală și cea profesională, deoarece omul informațional este conectat non-stop, chiar și în afara programului de lucru.</w:t>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alt aspect este apariția economiei bazate pe platforme (Uber, Airbnb, Amazon), care aduce atât beneficii, cât și provocări. De exemplu, aceste platforme oferă oportunități economice, dar lipsa reglementărilor clare poate duce la exploatarea lucrătorilor.</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q0ktzp54bsk" w:id="3"/>
      <w:bookmarkEnd w:id="3"/>
      <w:r w:rsidDel="00000000" w:rsidR="00000000" w:rsidRPr="00000000">
        <w:rPr>
          <w:rFonts w:ascii="Times New Roman" w:cs="Times New Roman" w:eastAsia="Times New Roman" w:hAnsi="Times New Roman"/>
          <w:b w:val="1"/>
          <w:color w:val="000000"/>
          <w:sz w:val="26"/>
          <w:szCs w:val="26"/>
          <w:rtl w:val="0"/>
        </w:rPr>
        <w:t xml:space="preserve">7. Dileme Etice în Societatea Digitală</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provocare centrală în era informațională este gestionarea dezinformării. Rețelele sociale și mass-media digitală facilitează răspândirea rapidă a știrilor false, afectând procesele democratice și încrederea în instituții. De exemplu, campaniile de dezinformare care vizează alegeri sau pandemii reprezintă un risc global.</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asemenea, problema intimității devine din ce în ce mai presantă. Într-o lume în care datele personale sunt o resursă valoroasă, mulți indivizi sunt expuși la practici invazive de supraveghere și colectare de informații. Filosofia kantiană poate fi un ghid util, subliniind necesitatea de a respecta demnitatea și autonomia fiecărei persoane, indiferent de context.</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esp0rzfblzj" w:id="4"/>
      <w:bookmarkEnd w:id="4"/>
      <w:r w:rsidDel="00000000" w:rsidR="00000000" w:rsidRPr="00000000">
        <w:rPr>
          <w:rFonts w:ascii="Times New Roman" w:cs="Times New Roman" w:eastAsia="Times New Roman" w:hAnsi="Times New Roman"/>
          <w:b w:val="1"/>
          <w:color w:val="000000"/>
          <w:sz w:val="26"/>
          <w:szCs w:val="26"/>
          <w:rtl w:val="0"/>
        </w:rPr>
        <w:t xml:space="preserve">8. Rolul Educației și al Gândirii Critice</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alt subiect important este educația pentru societatea informațională. Abilitatea de a distinge între informațiile credibile și cele false este o competență esențială pentru omul informațional. Instituțiile de învățământ joacă un rol vital în dezvoltarea gândirii critice, încurajând elevii să analizeze sursele de informații și să ia decizii informate.</w:t>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Existența platformelor educaționale, precum Coursera și Khan Academy, demonstrează cum tehnologia poate democratiza accesul la cunoaștere. Totuși, aceste platforme ridică întrebări legate de calitatea educației și accesul inegal, mai ales în zonele cu acces limitat la internet.</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Concluzie</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Cele două teme discutate în acest referat, etica datoriei conform lui Kant și societatea informațională, reflectă aspecte esențiale ale gândirii filosofice și realității moderne. Deși aparțin unor contexte diferite, ambele subliniază importanța principiilor morale și a responsabilității în fața schimbărilor globale.</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**Bibliografie**</w:t>
      </w:r>
    </w:p>
    <w:p w:rsidR="00000000" w:rsidDel="00000000" w:rsidP="00000000" w:rsidRDefault="00000000" w:rsidRPr="00000000" w14:paraId="0000005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**Serviciul Tehnologia Informației și Securitate Cibernetică**  </w:t>
      </w:r>
    </w:p>
    <w:p w:rsidR="00000000" w:rsidDel="00000000" w:rsidP="00000000" w:rsidRDefault="00000000" w:rsidRPr="00000000" w14:paraId="0000005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[https://stisc.gov.md/ro](https://stisc.gov.md/ro)  </w:t>
      </w:r>
    </w:p>
    <w:p w:rsidR="00000000" w:rsidDel="00000000" w:rsidP="00000000" w:rsidRDefault="00000000" w:rsidRPr="00000000" w14:paraId="0000005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**Publicații academice și mass-media din Republica Moldova**  </w:t>
      </w:r>
    </w:p>
    <w:p w:rsidR="00000000" w:rsidDel="00000000" w:rsidP="00000000" w:rsidRDefault="00000000" w:rsidRPr="00000000" w14:paraId="0000005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Ziarul de Gardă  </w:t>
      </w:r>
    </w:p>
    <w:p w:rsidR="00000000" w:rsidDel="00000000" w:rsidP="00000000" w:rsidRDefault="00000000" w:rsidRPr="00000000" w14:paraId="0000005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Timpul  </w:t>
      </w:r>
    </w:p>
    <w:p w:rsidR="00000000" w:rsidDel="00000000" w:rsidP="00000000" w:rsidRDefault="00000000" w:rsidRPr="00000000" w14:paraId="0000005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Jurnalul Național  </w:t>
      </w:r>
    </w:p>
    <w:p w:rsidR="00000000" w:rsidDel="00000000" w:rsidP="00000000" w:rsidRDefault="00000000" w:rsidRPr="00000000" w14:paraId="0000005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**Rapoarte ale instituțiilor internaționale**  </w:t>
      </w:r>
    </w:p>
    <w:p w:rsidR="00000000" w:rsidDel="00000000" w:rsidP="00000000" w:rsidRDefault="00000000" w:rsidRPr="00000000" w14:paraId="0000005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Europol  </w:t>
      </w:r>
    </w:p>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Interpol  </w:t>
      </w:r>
    </w:p>
    <w:p w:rsidR="00000000" w:rsidDel="00000000" w:rsidP="00000000" w:rsidRDefault="00000000" w:rsidRPr="00000000" w14:paraId="0000005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Clarke, Richard A. și Knake, Robert K.  </w:t>
      </w:r>
    </w:p>
    <w:p w:rsidR="00000000" w:rsidDel="00000000" w:rsidP="00000000" w:rsidRDefault="00000000" w:rsidRPr="00000000" w14:paraId="0000005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*Cibersicuritate și război cibernetic: Ce trebuie să știe toată lumea*  </w:t>
      </w:r>
    </w:p>
    <w:p w:rsidR="00000000" w:rsidDel="00000000" w:rsidP="00000000" w:rsidRDefault="00000000" w:rsidRPr="00000000" w14:paraId="0000005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Krutz, Ronald L.  </w:t>
      </w:r>
    </w:p>
    <w:p w:rsidR="00000000" w:rsidDel="00000000" w:rsidP="00000000" w:rsidRDefault="00000000" w:rsidRPr="00000000" w14:paraId="0000006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*Practica securității în cloud: Cele mai bune practici pentru securizarea mediilor cloud*  </w:t>
      </w:r>
    </w:p>
    <w:p w:rsidR="00000000" w:rsidDel="00000000" w:rsidP="00000000" w:rsidRDefault="00000000" w:rsidRPr="00000000" w14:paraId="0000006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Stallings, William  </w:t>
      </w:r>
    </w:p>
    <w:p w:rsidR="00000000" w:rsidDel="00000000" w:rsidP="00000000" w:rsidRDefault="00000000" w:rsidRPr="00000000" w14:paraId="0000006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*Esențiale ale securității rețelelor: Aplicații și standarde*  </w:t>
      </w:r>
    </w:p>
    <w:p w:rsidR="00000000" w:rsidDel="00000000" w:rsidP="00000000" w:rsidRDefault="00000000" w:rsidRPr="00000000" w14:paraId="0000006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Anderson, Ross  </w:t>
      </w:r>
    </w:p>
    <w:p w:rsidR="00000000" w:rsidDel="00000000" w:rsidP="00000000" w:rsidRDefault="00000000" w:rsidRPr="00000000" w14:paraId="0000006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*Inginerie de securitate*  </w:t>
      </w:r>
    </w:p>
    <w:p w:rsidR="00000000" w:rsidDel="00000000" w:rsidP="00000000" w:rsidRDefault="00000000" w:rsidRPr="00000000" w14:paraId="0000006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now paste this directly into your document. Let me know if you need further adjustments!</w:t>
      </w:r>
    </w:p>
    <w:p w:rsidR="00000000" w:rsidDel="00000000" w:rsidP="00000000" w:rsidRDefault="00000000" w:rsidRPr="00000000" w14:paraId="0000006C">
      <w:pPr>
        <w:jc w:val="center"/>
        <w:rPr>
          <w:rFonts w:ascii="Times New Roman" w:cs="Times New Roman" w:eastAsia="Times New Roman" w:hAnsi="Times New Roman"/>
          <w:sz w:val="26"/>
          <w:szCs w:val="26"/>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o-MD"/>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