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 w:eastAsia="微软雅黑" w:cs="Calibri" w:hint="eastAsia"/>
          <w:b w:val="0"/>
          <w:color w:val="6E6B66"/>
          <w:spacing w:val="30"/>
          <w:sz w:val="18"/>
        </w:rPr>
        <w:t>内部使用 · 华南战区</w:t>
      </w:r>
    </w:p>
    <w:p>
      <w:pPr>
        <w:spacing w:before="0" w:after="80" w:line="300" w:lineRule="auto"/>
      </w:pPr>
      <w:r>
        <w:rPr>
          <w:rFonts w:ascii="Calibri" w:hAnsi="Calibri" w:eastAsia="微软雅黑" w:cs="Calibri" w:hint="eastAsia"/>
          <w:b/>
          <w:color w:val="1A1A1A"/>
          <w:sz w:val="40"/>
        </w:rPr>
        <w:t>喜茶华南区运营数据看板 · 使用说明</w:t>
      </w:r>
    </w:p>
    <w:p>
      <w:pPr>
        <w:spacing w:before="0" w:after="240" w:line="300" w:lineRule="auto"/>
      </w:pPr>
      <w:r>
        <w:rPr>
          <w:rFonts w:ascii="Calibri" w:hAnsi="Calibri" w:eastAsia="微软雅黑" w:cs="Calibri" w:hint="eastAsia"/>
          <w:b w:val="0"/>
          <w:color w:val="6E6B66"/>
          <w:sz w:val="23"/>
        </w:rPr>
        <w:t>三个视图怎么用 · 指标口径怎么算 · 数据怎么更新</w:t>
      </w:r>
    </w:p>
    <w:p>
      <w:pPr>
        <w:spacing w:before="0" w:after="40" w:line="276" w:lineRule="auto"/>
      </w:pPr>
      <w:r>
        <w:rPr>
          <w:rFonts w:ascii="Calibri" w:hAnsi="Calibri" w:eastAsia="微软雅黑" w:cs="Calibri" w:hint="eastAsia"/>
          <w:b/>
          <w:color w:val="1A1A1A"/>
          <w:sz w:val="21"/>
        </w:rPr>
        <w:t>适用范围：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华南战区（华南一区 + 华南二区）的督导、城市经理、区域负责人</w:t>
      </w:r>
    </w:p>
    <w:p>
      <w:pPr>
        <w:spacing w:before="0" w:after="40" w:line="276" w:lineRule="auto"/>
      </w:pPr>
      <w:r>
        <w:rPr>
          <w:rFonts w:ascii="Calibri" w:hAnsi="Calibri" w:eastAsia="微软雅黑" w:cs="Calibri" w:hint="eastAsia"/>
          <w:b/>
          <w:color w:val="1A1A1A"/>
          <w:sz w:val="21"/>
        </w:rPr>
        <w:t>数据来源：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美团商家版 / 淘宝闪购（饿了么）商家版导出的《评分数据》Excel</w:t>
      </w:r>
    </w:p>
    <w:p>
      <w:pPr>
        <w:spacing w:before="0" w:after="40" w:line="276" w:lineRule="auto"/>
      </w:pPr>
      <w:r>
        <w:rPr>
          <w:rFonts w:ascii="Calibri" w:hAnsi="Calibri" w:eastAsia="微软雅黑" w:cs="Calibri" w:hint="eastAsia"/>
          <w:b/>
          <w:color w:val="1A1A1A"/>
          <w:sz w:val="21"/>
        </w:rPr>
        <w:t>更新频率：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按周期（周）更新；新一期数据放进目录后会自动识别、自动刷新</w:t>
      </w:r>
    </w:p>
    <w:p>
      <w:pPr>
        <w:spacing w:before="0" w:after="40" w:line="276" w:lineRule="auto"/>
      </w:pPr>
      <w:r>
        <w:rPr>
          <w:rFonts w:ascii="Calibri" w:hAnsi="Calibri" w:eastAsia="微软雅黑" w:cs="Calibri" w:hint="eastAsia"/>
          <w:b/>
          <w:color w:val="1A1A1A"/>
          <w:sz w:val="21"/>
        </w:rPr>
        <w:t>线上链接：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以群内发布的固定链接为准；链接固定不变，收藏一次即可长期使用</w:t>
      </w:r>
    </w:p>
    <w:p>
      <w:pPr>
        <w:pBdr>
          <w:bottom w:val="single" w:sz="6" w:space="1" w:color="C9C6C0"/>
        </w:pBdr>
        <w:spacing w:before="120" w:after="240"/>
      </w:pPr>
    </w:p>
    <w:p>
      <w:pPr>
        <w:pStyle w:val="Heading1"/>
        <w:spacing w:before="360" w:after="200"/>
      </w:pPr>
      <w:r>
        <w:t>一、这个看板是干什么的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一句话：</w:t>
      </w:r>
      <w:r>
        <w:rPr>
          <w:rFonts w:ascii="Calibri" w:hAnsi="Calibri" w:eastAsia="微软雅黑" w:cs="Calibri" w:hint="eastAsia"/>
          <w:b/>
          <w:color w:val="1A1A1A"/>
          <w:sz w:val="22"/>
        </w:rPr>
        <w:t>把华南战区所有门店在美团、淘宝闪购两个外卖平台的评分数据，汇总成一张能直接看出「谁好谁差、差在哪一项」的看板。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数据来源：美团商家版 / 淘宝闪购（饿了么）商家版后台导出的《评分数据》Excel。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粒度：门店 → 督导 → 城市 → 区域 → 战区，全部按</w:t>
      </w:r>
      <w:r>
        <w:rPr>
          <w:rFonts w:ascii="Calibri" w:hAnsi="Calibri" w:eastAsia="微软雅黑" w:cs="Calibri" w:hint="eastAsia"/>
          <w:b/>
          <w:color w:val="1A1A1A"/>
          <w:sz w:val="22"/>
        </w:rPr>
        <w:t>门店名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归集，逐周（周期）更新。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它能回答的问题：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战区 / 一区 / 二区这一期评分多少，比上一期好还是差？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哪些门店在拖后腿（各指标的 Bottom 5）？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某个督导带的门店整体表现怎么样？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某一家门店两个平台、各项二级指标分别是多少？</w:t>
      </w:r>
    </w:p>
    <w:p>
      <w:pPr>
        <w:pStyle w:val="Heading1"/>
        <w:spacing w:before="360" w:after="200"/>
      </w:pPr>
      <w:r>
        <w:t>二、怎么打开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2160"/>
        <w:gridCol w:w="3600"/>
        <w:gridCol w:w="3600"/>
      </w:tblGrid>
      <w:tr>
        <w:trPr>
          <w:tblHeader/>
        </w:trPr>
        <w:tc>
          <w:tcPr>
            <w:tcW w:w="216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方式</w:t>
            </w:r>
          </w:p>
        </w:tc>
        <w:tc>
          <w:tcPr>
            <w:tcW w:w="360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怎么做</w:t>
            </w:r>
          </w:p>
        </w:tc>
        <w:tc>
          <w:tcPr>
            <w:tcW w:w="360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适合场景</w:t>
            </w:r>
          </w:p>
        </w:tc>
      </w:tr>
      <w:tr>
        <w:tc>
          <w:tcPr>
            <w:tcW w:w="21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线上链接</w:t>
            </w:r>
          </w:p>
        </w:tc>
        <w:tc>
          <w:tcPr>
            <w:tcW w:w="36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直接点开（收藏到浏览器书签）</w:t>
            </w:r>
          </w:p>
        </w:tc>
        <w:tc>
          <w:tcPr>
            <w:tcW w:w="36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日常查看、手机上看、转发给同事</w:t>
            </w:r>
          </w:p>
        </w:tc>
      </w:tr>
      <w:tr>
        <w:tc>
          <w:tcPr>
            <w:tcW w:w="21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离线文件</w:t>
            </w:r>
          </w:p>
        </w:tc>
        <w:tc>
          <w:tcPr>
            <w:tcW w:w="36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双击 </w:t>
            </w:r>
            <w:r>
              <w:rPr>
                <w:rFonts w:ascii="Consolas" w:hAnsi="Consolas" w:eastAsia="微软雅黑" w:cs="Consolas" w:hint="eastAsia"/>
                <w:b w:val="0"/>
                <w:color w:val="1A1A1A"/>
                <w:sz w:val="20"/>
              </w:rPr>
              <w:t>dashboard.html</w:t>
            </w:r>
          </w:p>
        </w:tc>
        <w:tc>
          <w:tcPr>
            <w:tcW w:w="36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没网、需要本地留存一份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页面里的数据已经打包在文件内部，</w:t>
      </w:r>
      <w:r>
        <w:rPr>
          <w:rFonts w:ascii="Calibri" w:hAnsi="Calibri" w:eastAsia="微软雅黑" w:cs="Calibri" w:hint="eastAsia"/>
          <w:b/>
          <w:color w:val="1A1A1A"/>
          <w:sz w:val="22"/>
        </w:rPr>
        <w:t>双击即可离线打开，不需要联网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（联网时只是字体更好看）。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手机也能打开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：页面已做自适应，表格太宽时</w:t>
      </w:r>
      <w:r>
        <w:rPr>
          <w:rFonts w:ascii="Calibri" w:hAnsi="Calibri" w:eastAsia="微软雅黑" w:cs="Calibri" w:hint="eastAsia"/>
          <w:b/>
          <w:color w:val="1A1A1A"/>
          <w:sz w:val="22"/>
        </w:rPr>
        <w:t>左右滑动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即可看全。</w:t>
      </w:r>
    </w:p>
    <w:p>
      <w:pPr>
        <w:pStyle w:val="Heading1"/>
        <w:spacing w:before="360" w:after="200"/>
      </w:pPr>
      <w:r>
        <w:t>三、界面速览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顶栏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（三个视图都看得到）：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数据周期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：右上角下拉框，切换周期后整个页面（三个视图全部）跟着变。选中会记住，下次打开还是这一期。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三个 Tab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区域周报总览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/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督导视图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/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门店全景排名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标题下面一行小字：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数据周期：… | 上一周期：… | 营业中门店：N 家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，可以快速确认“现在看的是哪一期、多少家店”。</w:t>
      </w:r>
    </w:p>
    <w:p>
      <w:pPr>
        <w:pStyle w:val="Heading1"/>
        <w:spacing w:before="360" w:after="200"/>
      </w:pPr>
      <w:r>
        <w:t>四、三个视图怎么用</w:t>
      </w:r>
    </w:p>
    <w:p>
      <w:pPr>
        <w:pStyle w:val="Heading2"/>
        <w:spacing w:before="280" w:after="140"/>
      </w:pPr>
      <w:r>
        <w:t>4.1 区域周报总览（先看这里）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给区域负责人看的“体检报告”。</w:t>
      </w:r>
    </w:p>
    <w:p>
      <w:pPr>
        <w:pStyle w:val="GuideNumber"/>
        <w:numPr>
          <w:ilvl w:val="0"/>
          <w:numId w:val="12"/>
        </w:numPr>
      </w:pPr>
      <w:r>
        <w:rPr>
          <w:rFonts w:ascii="Calibri" w:hAnsi="Calibri" w:eastAsia="微软雅黑" w:cs="Calibri" w:hint="eastAsia"/>
          <w:b/>
          <w:color w:val="1A1A1A"/>
          <w:sz w:val="22"/>
        </w:rPr>
        <w:t>选区域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华南战区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/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华南一区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/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华南二区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三个按钮，按钮变灰表示该区域暂无数据。</w:t>
      </w:r>
    </w:p>
    <w:p>
      <w:pPr>
        <w:pStyle w:val="GuideNumber"/>
        <w:numPr>
          <w:ilvl w:val="0"/>
          <w:numId w:val="12"/>
        </w:numPr>
      </w:pPr>
      <w:r>
        <w:rPr>
          <w:rFonts w:ascii="Calibri" w:hAnsi="Calibri" w:eastAsia="微软雅黑" w:cs="Calibri" w:hint="eastAsia"/>
          <w:b/>
          <w:color w:val="1A1A1A"/>
          <w:sz w:val="22"/>
        </w:rPr>
        <w:t>看 KPI 卡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（7 张）：每张卡片大字是本周期数值，小字是</w:t>
      </w:r>
      <w:r>
        <w:rPr>
          <w:rFonts w:ascii="Calibri" w:hAnsi="Calibri" w:eastAsia="微软雅黑" w:cs="Calibri" w:hint="eastAsia"/>
          <w:b/>
          <w:color w:val="1A1A1A"/>
          <w:sz w:val="22"/>
        </w:rPr>
        <w:t>环比上一周期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的变化。</w:t>
      </w:r>
    </w:p>
    <w:tbl>
      <w:tblPr>
        <w:tblW w:w="8700" w:type="dxa"/>
        <w:tblInd w:w="66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1581"/>
        <w:gridCol w:w="7119"/>
      </w:tblGrid>
      <w:tr>
        <w:trPr>
          <w:tblHeader/>
        </w:trPr>
        <w:tc>
          <w:tcPr>
            <w:tcW w:w="1581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渠道</w:t>
            </w:r>
          </w:p>
        </w:tc>
        <w:tc>
          <w:tcPr>
            <w:tcW w:w="7119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展示的指标</w:t>
            </w:r>
          </w:p>
        </w:tc>
      </w:tr>
      <w:tr>
        <w:tc>
          <w:tcPr>
            <w:tcW w:w="158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美团</w:t>
            </w:r>
          </w:p>
        </w:tc>
        <w:tc>
          <w:tcPr>
            <w:tcW w:w="711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总评分、商品质量分、服务体验分</w:t>
            </w:r>
          </w:p>
        </w:tc>
      </w:tr>
      <w:tr>
        <w:tc>
          <w:tcPr>
            <w:tcW w:w="158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闪购</w:t>
            </w:r>
          </w:p>
        </w:tc>
        <w:tc>
          <w:tcPr>
            <w:tcW w:w="711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总评分、商品质量分、服务体验分、商责取消率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pStyle w:val="GuideNumber"/>
        <w:numPr>
          <w:ilvl w:val="0"/>
          <w:numId w:val="12"/>
        </w:numPr>
      </w:pPr>
      <w:r>
        <w:rPr>
          <w:rFonts w:ascii="Calibri" w:hAnsi="Calibri" w:eastAsia="微软雅黑" w:cs="Calibri" w:hint="eastAsia"/>
          <w:b/>
          <w:color w:val="1A1A1A"/>
          <w:sz w:val="22"/>
        </w:rPr>
        <w:t>看 Bottom 5 门店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：每行一个指标，列出该指标最差的 5 家门店，用来直接定位要跟进的店。</w:t>
      </w:r>
    </w:p>
    <w:p>
      <w:pPr>
        <w:spacing w:before="0" w:after="16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上方有「区域」「城市」两个筛选（区域</w:t>
      </w:r>
      <w:r>
        <w:rPr>
          <w:rFonts w:ascii="Calibri" w:hAnsi="Calibri" w:eastAsia="微软雅黑" w:cs="Calibri" w:hint="eastAsia"/>
          <w:b/>
          <w:color w:val="1A1A1A"/>
          <w:sz w:val="22"/>
        </w:rPr>
        <w:t>默认只勾了“华南一区”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，看全区记得点“全选”）。</w:t>
      </w:r>
    </w:p>
    <w:p>
      <w:pPr>
        <w:pStyle w:val="Heading2"/>
        <w:spacing w:before="280" w:after="140"/>
      </w:pPr>
      <w:r>
        <w:t>4.2 门店全景排名（回答“某家店 / 某个城市怎么样”）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一张可以自由拼装的明细表。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筛选器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（每一栏都是多选：点开面板勾选，面板右上角有「全选 / 清空」）：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1701"/>
        <w:gridCol w:w="7659"/>
      </w:tblGrid>
      <w:tr>
        <w:trPr>
          <w:tblHeader/>
        </w:trPr>
        <w:tc>
          <w:tcPr>
            <w:tcW w:w="1701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筛选</w:t>
            </w:r>
          </w:p>
        </w:tc>
        <w:tc>
          <w:tcPr>
            <w:tcW w:w="7659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说明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区域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华南一区 / 华南二区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城市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按「省 → 市」两级展开勾选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督导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按督导筛选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门店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支持搜索：输入门店名或城市名后回车；也可按「省 → 市 → 门店」逐级勾选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平台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美团 / 闪购，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建议先选这一项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指标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这张表里想看哪些指标，可多选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表格怎么读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列顺序固定：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#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（名次）→ 督导 → 城市 → 门店 → 你勾选的指标列。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每个格子上面是</w:t>
      </w:r>
      <w:r>
        <w:rPr>
          <w:rFonts w:ascii="Calibri" w:hAnsi="Calibri" w:eastAsia="微软雅黑" w:cs="Calibri" w:hint="eastAsia"/>
          <w:b/>
          <w:color w:val="1A1A1A"/>
          <w:sz w:val="22"/>
        </w:rPr>
        <w:t>本周期数值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，下面小字是</w:t>
      </w:r>
      <w:r>
        <w:rPr>
          <w:rFonts w:ascii="Calibri" w:hAnsi="Calibri" w:eastAsia="微软雅黑" w:cs="Calibri" w:hint="eastAsia"/>
          <w:b/>
          <w:color w:val="1A1A1A"/>
          <w:sz w:val="22"/>
        </w:rPr>
        <w:t>环比上一周期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的变化。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表格按</w:t>
      </w:r>
      <w:r>
        <w:rPr>
          <w:rFonts w:ascii="Calibri" w:hAnsi="Calibri" w:eastAsia="微软雅黑" w:cs="Calibri" w:hint="eastAsia"/>
          <w:b/>
          <w:color w:val="1A1A1A"/>
          <w:sz w:val="22"/>
        </w:rPr>
        <w:t>你勾选的第一个指标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从差到好排列。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如果第一个指标是「美团评分」或「闪购评分」，表头会带一个 </w:t>
      </w:r>
      <w:r>
        <w:rPr>
          <w:rFonts w:ascii="Calibri" w:hAnsi="Calibri" w:eastAsia="微软雅黑" w:cs="Calibri" w:hint="eastAsia"/>
          <w:b/>
          <w:color w:val="1A1A1A"/>
          <w:sz w:val="22"/>
        </w:rPr>
        <w:t>▸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alibri" w:hAnsi="Calibri" w:eastAsia="微软雅黑" w:cs="Calibri" w:hint="eastAsia"/>
          <w:b/>
          <w:color w:val="1A1A1A"/>
          <w:sz w:val="22"/>
        </w:rPr>
        <w:t>点一下就能展开 / 收起 6 项二级指标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（商品满意度、包装满意度、复购率指标得分、食品安全负反馈率、消息回复率得分、服务负反馈率），用来定位“到底哪一项拖累了评分”。这 6 列也是</w:t>
      </w:r>
      <w:r>
        <w:rPr>
          <w:rFonts w:ascii="Calibri" w:hAnsi="Calibri" w:eastAsia="微软雅黑" w:cs="Calibri" w:hint="eastAsia"/>
          <w:b/>
          <w:color w:val="1A1A1A"/>
          <w:sz w:val="22"/>
        </w:rPr>
        <w:t>上面数值 + 下面环比小字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，并且同样参与浅红预警。</w:t>
      </w:r>
    </w:p>
    <w:p>
      <w:pPr>
        <w:shd w:val="clear" w:color="auto" w:fill="F7F6F3"/>
        <w:spacing w:before="80" w:after="160" w:line="300" w:lineRule="auto"/>
        <w:ind w:left="216"/>
      </w:pPr>
      <w:r>
        <w:rPr>
          <w:rFonts w:ascii="Calibri" w:hAnsi="Calibri" w:eastAsia="微软雅黑" w:cs="Calibri" w:hint="eastAsia"/>
          <w:b/>
          <w:color w:val="1A1A1A"/>
          <w:sz w:val="21"/>
        </w:rPr>
        <w:t>小提示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：不选平台时点「指标 → 全选」，会连派生指标（商品质量分、服务体验分、复购率）一起选上，列会非常多。</w:t>
      </w:r>
      <w:r>
        <w:rPr>
          <w:rFonts w:ascii="Calibri" w:hAnsi="Calibri" w:eastAsia="微软雅黑" w:cs="Calibri" w:hint="eastAsia"/>
          <w:b/>
          <w:color w:val="1A1A1A"/>
          <w:sz w:val="21"/>
        </w:rPr>
        <w:t>先选平台，再选指标，更顺手。</w:t>
      </w:r>
    </w:p>
    <w:p>
      <w:pPr>
        <w:pStyle w:val="Heading2"/>
        <w:spacing w:before="280" w:after="140"/>
      </w:pPr>
      <w:r>
        <w:t>4.3 督导视图（给城市经理 / 督导看）</w:t>
      </w:r>
    </w:p>
    <w:p>
      <w:pPr>
        <w:pStyle w:val="GuideNumber"/>
        <w:numPr>
          <w:ilvl w:val="0"/>
          <w:numId w:val="13"/>
        </w:numPr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用「区域」「督导」筛选到想看的人。</w:t>
      </w:r>
    </w:p>
    <w:p>
      <w:pPr>
        <w:pStyle w:val="GuideNumber"/>
        <w:numPr>
          <w:ilvl w:val="0"/>
          <w:numId w:val="13"/>
        </w:numPr>
      </w:pPr>
      <w:r>
        <w:rPr>
          <w:rFonts w:ascii="Calibri" w:hAnsi="Calibri" w:eastAsia="微软雅黑" w:cs="Calibri" w:hint="eastAsia"/>
          <w:b/>
          <w:color w:val="1A1A1A"/>
          <w:sz w:val="22"/>
        </w:rPr>
        <w:t>督导表现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表：一位督导一行，左边是美团、右边是闪购。</w:t>
      </w:r>
    </w:p>
    <w:tbl>
      <w:tblPr>
        <w:tblW w:w="8700" w:type="dxa"/>
        <w:tblInd w:w="66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1581"/>
        <w:gridCol w:w="7119"/>
      </w:tblGrid>
      <w:tr>
        <w:trPr>
          <w:tblHeader/>
        </w:trPr>
        <w:tc>
          <w:tcPr>
            <w:tcW w:w="1581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渠道</w:t>
            </w:r>
          </w:p>
        </w:tc>
        <w:tc>
          <w:tcPr>
            <w:tcW w:w="7119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展示的指标</w:t>
            </w:r>
          </w:p>
        </w:tc>
      </w:tr>
      <w:tr>
        <w:tc>
          <w:tcPr>
            <w:tcW w:w="158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美团</w:t>
            </w:r>
          </w:p>
        </w:tc>
        <w:tc>
          <w:tcPr>
            <w:tcW w:w="711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评分、商品质量分、服务体验分</w:t>
            </w:r>
          </w:p>
        </w:tc>
      </w:tr>
      <w:tr>
        <w:tc>
          <w:tcPr>
            <w:tcW w:w="158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闪购</w:t>
            </w:r>
          </w:p>
        </w:tc>
        <w:tc>
          <w:tcPr>
            <w:tcW w:w="711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评分、商品质量分、服务体验分、商责取消率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pStyle w:val="GuideNumber"/>
        <w:numPr>
          <w:ilvl w:val="0"/>
          <w:numId w:val="13"/>
        </w:numPr>
      </w:pPr>
      <w:r>
        <w:rPr>
          <w:rFonts w:ascii="Calibri" w:hAnsi="Calibri" w:eastAsia="微软雅黑" w:cs="Calibri" w:hint="eastAsia"/>
          <w:b/>
          <w:color w:val="1A1A1A"/>
          <w:sz w:val="22"/>
        </w:rPr>
        <w:t>想看这位督导手下的门店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：在上面的「门店」筛选里勾选门店，选中督导后，下方才会出现「×× · 门店明细」表（列与督导表现表一致，方便横向对比）。</w:t>
      </w:r>
    </w:p>
    <w:p>
      <w:pPr>
        <w:pStyle w:val="Heading1"/>
        <w:spacing w:before="360" w:after="200"/>
      </w:pPr>
      <w:r>
        <w:t>五、数字怎么看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格式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：评分类保留 </w:t>
      </w:r>
      <w:r>
        <w:rPr>
          <w:rFonts w:ascii="Calibri" w:hAnsi="Calibri" w:eastAsia="微软雅黑" w:cs="Calibri" w:hint="eastAsia"/>
          <w:b/>
          <w:color w:val="1A1A1A"/>
          <w:sz w:val="22"/>
        </w:rPr>
        <w:t>2 位小数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；比率类显示为</w:t>
      </w:r>
      <w:r>
        <w:rPr>
          <w:rFonts w:ascii="Calibri" w:hAnsi="Calibri" w:eastAsia="微软雅黑" w:cs="Calibri" w:hint="eastAsia"/>
          <w:b/>
          <w:color w:val="1A1A1A"/>
          <w:sz w:val="22"/>
        </w:rPr>
        <w:t>百分比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（如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62.15%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）；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—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表示</w:t>
      </w:r>
      <w:r>
        <w:rPr>
          <w:rFonts w:ascii="Calibri" w:hAnsi="Calibri" w:eastAsia="微软雅黑" w:cs="Calibri" w:hint="eastAsia"/>
          <w:b/>
          <w:color w:val="1A1A1A"/>
          <w:sz w:val="22"/>
        </w:rPr>
        <w:t>这一期没有这个数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环比（下面那行小字）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</w:p>
    <w:p>
      <w:pPr>
        <w:pStyle w:val="GuideBullet2"/>
      </w:pPr>
      <w:r>
        <w:rPr>
          <w:rFonts w:ascii="Consolas" w:hAnsi="Consolas" w:eastAsia="微软雅黑" w:cs="Consolas" w:hint="eastAsia"/>
          <w:b w:val="0"/>
          <w:color w:val="1A1A1A"/>
          <w:sz w:val="22"/>
        </w:rPr>
        <w:t>▲ 0.05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= 比上一周期</w:t>
      </w:r>
      <w:r>
        <w:rPr>
          <w:rFonts w:ascii="Calibri" w:hAnsi="Calibri" w:eastAsia="微软雅黑" w:cs="Calibri" w:hint="eastAsia"/>
          <w:b/>
          <w:color w:val="1A1A1A"/>
          <w:sz w:val="22"/>
        </w:rPr>
        <w:t>改善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（绿）；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▼ 0.03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= </w:t>
      </w:r>
      <w:r>
        <w:rPr>
          <w:rFonts w:ascii="Calibri" w:hAnsi="Calibri" w:eastAsia="微软雅黑" w:cs="Calibri" w:hint="eastAsia"/>
          <w:b/>
          <w:color w:val="1A1A1A"/>
          <w:sz w:val="22"/>
        </w:rPr>
        <w:t>恶化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（红）；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—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= 无变化。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颜色是按指标方向判断的：评分 / 满意度 / 回复率类</w:t>
      </w:r>
      <w:r>
        <w:rPr>
          <w:rFonts w:ascii="Calibri" w:hAnsi="Calibri" w:eastAsia="微软雅黑" w:cs="Calibri" w:hint="eastAsia"/>
          <w:b/>
          <w:color w:val="1A1A1A"/>
          <w:sz w:val="22"/>
        </w:rPr>
        <w:t>越高越好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；商责取消率</w:t>
      </w:r>
      <w:r>
        <w:rPr>
          <w:rFonts w:ascii="Calibri" w:hAnsi="Calibri" w:eastAsia="微软雅黑" w:cs="Calibri" w:hint="eastAsia"/>
          <w:b/>
          <w:color w:val="1A1A1A"/>
          <w:sz w:val="22"/>
        </w:rPr>
        <w:t>越低越好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浅红底色 = 未达标预警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</w:t>
      </w:r>
      <w:r>
        <w:rPr>
          <w:rFonts w:ascii="Calibri" w:hAnsi="Calibri" w:eastAsia="微软雅黑" w:cs="Calibri" w:hint="eastAsia"/>
          <w:b/>
          <w:color w:val="1A1A1A"/>
          <w:sz w:val="22"/>
        </w:rPr>
        <w:t>只标这一格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，不整行、不整列染色）：</w:t>
      </w:r>
    </w:p>
    <w:p>
      <w:pPr>
        <w:pStyle w:val="GuideBullet2"/>
      </w:pPr>
      <w:r>
        <w:rPr>
          <w:rFonts w:ascii="Calibri" w:hAnsi="Calibri" w:eastAsia="微软雅黑" w:cs="Calibri" w:hint="eastAsia"/>
          <w:b/>
          <w:color w:val="1A1A1A"/>
          <w:sz w:val="22"/>
        </w:rPr>
        <w:t>总评分 / 商品质量分 / 服务体验分 / 满意度（商品、包装、口味）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&lt; 4.5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（满分 5 分的 90% 线）。</w:t>
      </w:r>
    </w:p>
    <w:p>
      <w:pPr>
        <w:pStyle w:val="GuideBullet2"/>
      </w:pPr>
      <w:r>
        <w:rPr>
          <w:rFonts w:ascii="Calibri" w:hAnsi="Calibri" w:eastAsia="微软雅黑" w:cs="Calibri" w:hint="eastAsia"/>
          <w:b/>
          <w:color w:val="1A1A1A"/>
          <w:sz w:val="22"/>
        </w:rPr>
        <w:t>复购率指标得分 / 食品安全负反馈率 / 消息回复率得分 / 服务负反馈率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：低于</w:t>
      </w:r>
      <w:r>
        <w:rPr>
          <w:rFonts w:ascii="Calibri" w:hAnsi="Calibri" w:eastAsia="微软雅黑" w:cs="Calibri" w:hint="eastAsia"/>
          <w:b/>
          <w:color w:val="1A1A1A"/>
          <w:sz w:val="22"/>
        </w:rPr>
        <w:t>同期战区后 10%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。这几项是平台</w:t>
      </w:r>
      <w:r>
        <w:rPr>
          <w:rFonts w:ascii="Calibri" w:hAnsi="Calibri" w:eastAsia="微软雅黑" w:cs="Calibri" w:hint="eastAsia"/>
          <w:b/>
          <w:color w:val="1A1A1A"/>
          <w:sz w:val="22"/>
        </w:rPr>
        <w:t>按名次区间折算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的 0–5 分（每个名次区间递减 0.1 分），分布天然偏低，用固定分数线会把大多数门店标红，所以改看</w:t>
      </w:r>
      <w:r>
        <w:rPr>
          <w:rFonts w:ascii="Calibri" w:hAnsi="Calibri" w:eastAsia="微软雅黑" w:cs="Calibri" w:hint="eastAsia"/>
          <w:b/>
          <w:color w:val="1A1A1A"/>
          <w:sz w:val="22"/>
        </w:rPr>
        <w:t>在战区里的相对位置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pStyle w:val="GuideBullet2"/>
      </w:pPr>
      <w:r>
        <w:rPr>
          <w:rFonts w:ascii="Calibri" w:hAnsi="Calibri" w:eastAsia="微软雅黑" w:cs="Calibri" w:hint="eastAsia"/>
          <w:b/>
          <w:color w:val="1A1A1A"/>
          <w:sz w:val="22"/>
        </w:rPr>
        <w:t>商责取消率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&gt; 0.3%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预警同时适用于：区域 KPI 卡、门店全景明细（含展开的 6 项二级指标）、督导视图的督导表与门店明细。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 xml:space="preserve">指标名旁边的 </w:t>
      </w:r>
      <w:r>
        <w:rPr>
          <w:rFonts w:ascii="Consolas" w:hAnsi="Consolas" w:eastAsia="微软雅黑" w:cs="Consolas" w:hint="eastAsia"/>
          <w:b/>
          <w:color w:val="1A1A1A"/>
          <w:sz w:val="22"/>
        </w:rPr>
        <w:t>?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：鼠标悬停（手机点一下）会弹出该指标的</w:t>
      </w:r>
      <w:r>
        <w:rPr>
          <w:rFonts w:ascii="Calibri" w:hAnsi="Calibri" w:eastAsia="微软雅黑" w:cs="Calibri" w:hint="eastAsia"/>
          <w:b/>
          <w:color w:val="1A1A1A"/>
          <w:sz w:val="22"/>
        </w:rPr>
        <w:t>完整计算口径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。对某个数有疑问，先看这里。</w:t>
      </w:r>
    </w:p>
    <w:p>
      <w:pPr>
        <w:pStyle w:val="Heading1"/>
        <w:spacing w:before="360" w:after="200"/>
      </w:pPr>
      <w:r>
        <w:t>六、指标口径</w:t>
      </w:r>
    </w:p>
    <w:p>
      <w:pPr>
        <w:pStyle w:val="Heading2"/>
        <w:spacing w:before="280" w:after="140"/>
      </w:pPr>
      <w:r>
        <w:t>6.1 综合体验分 = 商品质量分×80% + 服务体验分×20%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6 项底层指标的权重</w:t>
      </w:r>
      <w:r>
        <w:rPr>
          <w:rFonts w:ascii="Calibri" w:hAnsi="Calibri" w:eastAsia="微软雅黑" w:cs="Calibri" w:hint="eastAsia"/>
          <w:b/>
          <w:color w:val="1A1A1A"/>
          <w:sz w:val="22"/>
        </w:rPr>
        <w:t>合计 100%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：商品类 4 项合计 </w:t>
      </w:r>
      <w:r>
        <w:rPr>
          <w:rFonts w:ascii="Calibri" w:hAnsi="Calibri" w:eastAsia="微软雅黑" w:cs="Calibri" w:hint="eastAsia"/>
          <w:b/>
          <w:color w:val="1A1A1A"/>
          <w:sz w:val="22"/>
        </w:rPr>
        <w:t>80%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，服务类 2 项合计 </w:t>
      </w:r>
      <w:r>
        <w:rPr>
          <w:rFonts w:ascii="Calibri" w:hAnsi="Calibri" w:eastAsia="微软雅黑" w:cs="Calibri" w:hint="eastAsia"/>
          <w:b/>
          <w:color w:val="1A1A1A"/>
          <w:sz w:val="22"/>
        </w:rPr>
        <w:t>20%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1701"/>
        <w:gridCol w:w="7659"/>
      </w:tblGrid>
      <w:tr>
        <w:trPr>
          <w:tblHeader/>
        </w:trPr>
        <w:tc>
          <w:tcPr>
            <w:tcW w:w="1701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渠道</w:t>
            </w:r>
          </w:p>
        </w:tc>
        <w:tc>
          <w:tcPr>
            <w:tcW w:w="7659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公式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美团</w:t>
            </w:r>
          </w:p>
        </w:tc>
        <w:tc>
          <w:tcPr>
            <w:tcW w:w="7659" w:type="dxa"/>
            <w:vAlign w:val="top"/>
          </w:tcPr>
          <w:p>
            <w:pPr>
              <w:spacing w:before="0" w:after="6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美团评分（综合体验分）= 商品质量分×80% + 服务体验分×20%</w:t>
            </w:r>
          </w:p>
          <w:p>
            <w:pPr>
              <w:spacing w:before="0" w:after="6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商品质量分 =（商品满意度×30% + 包装满意度×10% + 复购率指标得分×20% + 食品安全负反馈率×20%）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÷ 80%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服务体验分 =（消息回复率×10% + 服务负反馈率×10%）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÷ 20%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闪购</w:t>
            </w:r>
          </w:p>
        </w:tc>
        <w:tc>
          <w:tcPr>
            <w:tcW w:w="7659" w:type="dxa"/>
            <w:vAlign w:val="top"/>
          </w:tcPr>
          <w:p>
            <w:pPr>
              <w:spacing w:before="0" w:after="6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闪购评分（综合体验分）= 商品质量分×80% + 服务体验分×20%</w:t>
            </w:r>
          </w:p>
          <w:p>
            <w:pPr>
              <w:spacing w:before="0" w:after="6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商品质量分 =（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口味满意度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×30% + 包装满意度×10% + 复购率指标得分×20% + 食品安全负反馈率×20%）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÷ 80%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服务体验分 =（消息回复率×10% + 服务负反馈率×10%）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÷ 20%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shd w:val="clear" w:color="auto" w:fill="F7F6F3"/>
        <w:spacing w:before="80" w:after="160" w:line="300" w:lineRule="auto"/>
        <w:ind w:left="216"/>
      </w:pPr>
      <w:r>
        <w:rPr>
          <w:rFonts w:ascii="Calibri" w:hAnsi="Calibri" w:eastAsia="微软雅黑" w:cs="Calibri" w:hint="eastAsia"/>
          <w:b/>
          <w:color w:val="1A1A1A"/>
          <w:sz w:val="21"/>
        </w:rPr>
        <w:t>两个分类分都要归一化到 5 分制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：商品类 4 项权重合计只有 80%，加权求和后要</w:t>
      </w:r>
      <w:r>
        <w:rPr>
          <w:rFonts w:ascii="Calibri" w:hAnsi="Calibri" w:eastAsia="微软雅黑" w:cs="Calibri" w:hint="eastAsia"/>
          <w:b/>
          <w:color w:val="1A1A1A"/>
          <w:sz w:val="21"/>
        </w:rPr>
        <w:t>除以 0.8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；服务类 2 项合计只有 20%，要</w:t>
      </w:r>
      <w:r>
        <w:rPr>
          <w:rFonts w:ascii="Calibri" w:hAnsi="Calibri" w:eastAsia="微软雅黑" w:cs="Calibri" w:hint="eastAsia"/>
          <w:b/>
          <w:color w:val="1A1A1A"/>
          <w:sz w:val="21"/>
        </w:rPr>
        <w:t>除以 0.2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。归一化之后，商品质量分、服务体验分、综合体验分（即看板上的「评分」）都在 0–5 分之间，可以互相比较——所以看到「商品质量分 4.6 分」是正常水平，不用怀疑。  平台评分由平台按其内部原始值计算，用看板里两位小数的分项自己复算，会有 ±0.06 以内的尾差，属正常现象。</w:t>
      </w:r>
    </w:p>
    <w:p>
      <w:pPr>
        <w:pStyle w:val="Heading2"/>
        <w:spacing w:before="280" w:after="140"/>
      </w:pPr>
      <w:r>
        <w:t>6.2 二级指标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美团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>
        <w:trPr>
          <w:tblHeader/>
        </w:trPr>
        <w:tc>
          <w:tcPr>
            <w:tcW w:w="270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指标</w:t>
            </w:r>
          </w:p>
        </w:tc>
        <w:tc>
          <w:tcPr>
            <w:tcW w:w="666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口径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商品满意度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近 60 天内所有计分评价中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商品评分和口味评分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的平均值，反映顾客对商家所售商品的满意程度。商品满意度 =（1×一星评价数 + 2×二星评价数 + 3×三星评价数 + 4×四星评价数 + 5×五星评价数）÷ 总评价数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包装满意度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近 60 天内所有计分评价中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包装评分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的平均值，反映顾客对商品包装的满意程度。包装满意度 =（1×一星评价数 + 2×二星评价数 + 3×三星评价数 + 4×四星评价数 + 5×五星评价数）÷ 总评价数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复购率指标得分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与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同二级城市、同品类、同客单价区间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的商家进行排名比较计分。每个名次区间依次递减 0.1 分，如第一个区间 5 分，第二个区间 4.9 分，依次递减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食品安全负反馈率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衡量每万单中涉及食品安全问题的加权负反馈订单量：（各渠道各场景反馈订单量 × 对应渠道权重 × 对应场景权重）的总和 ÷ 总订单量 × 10000；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得分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 = 与同二级城市、同品类、同客单价区间的商家排名比较计分，每个名次区间依次递减 0.1 分（第一个区间 5 分，第二个 4.9 分，依次递减）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消息回复率得分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与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同二级城市、同品类、同客单价区间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的商家进行排名比较计分。每个名次区间依次递减 0.1 分，如第一个区间 5 分，第二个区间 4.9 分，依次递减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消息回复率（%）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近 30 天内，收到顾客会话后 5 分钟内做出回复的会话占比（含人工回复和智能机器人回复），反映商家及时响应顾客消息的情况。消息回复率 = 5 分钟内回复的会话数 ÷ 顾客主动发起的总会话数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服务负反馈率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衡量每万单中收到加权负向反馈订单的数量：(各渠道反馈订单量 × 对应权重) 的总和 ÷ 总订单量 × 10000；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得分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 = 与同二级城市、同品类、同客单价区间的商家排名比较计分，每个名次区间依次递减 0.1 分（第一个区间 5 分，第二个 4.9 分，依次递减）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复购率（%）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下单两次及以上的顾客人数 ÷ 总下单顾客数，越高越好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shd w:val="clear" w:color="auto" w:fill="F7F6F3"/>
        <w:spacing w:before="80" w:after="160" w:line="300" w:lineRule="auto"/>
        <w:ind w:left="216"/>
      </w:pPr>
      <w:r>
        <w:rPr>
          <w:rFonts w:ascii="Calibri" w:hAnsi="Calibri" w:eastAsia="微软雅黑" w:cs="Calibri" w:hint="eastAsia"/>
          <w:b w:val="0"/>
          <w:color w:val="1A1A1A"/>
          <w:sz w:val="21"/>
        </w:rPr>
        <w:t>美团二级指标里，除「消息回复率（%）」「复购率（%）」是原始比值外，其余都是平台</w:t>
      </w:r>
      <w:r>
        <w:rPr>
          <w:rFonts w:ascii="Calibri" w:hAnsi="Calibri" w:eastAsia="微软雅黑" w:cs="Calibri" w:hint="eastAsia"/>
          <w:b/>
          <w:color w:val="1A1A1A"/>
          <w:sz w:val="21"/>
        </w:rPr>
        <w:t>折算后的 0–5 分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。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闪购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>
        <w:trPr>
          <w:tblHeader/>
        </w:trPr>
        <w:tc>
          <w:tcPr>
            <w:tcW w:w="270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指标</w:t>
            </w:r>
          </w:p>
        </w:tc>
        <w:tc>
          <w:tcPr>
            <w:tcW w:w="666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口径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口味满意度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统计近 60 天（T-2 至 T-61）口味评价的好 / 中 / 差评，取平均分：（1×一星 + 2×二星 + 3×三星 + 4×四星 + 5×五星）÷ 评价总数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包装满意度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统计近 60 天（T-2 至 T-61）包装评价，算法同上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复购率指标得分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统计门店近 30 天（T-2 至 T-31）复购率，并在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同城市、同品类、同客单价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的商户中排序，根据排名先后赋予相应分数。复购率越高，得分越高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食品安全负反馈率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统计门店过往 30 天食品安全事件，按事件等级（P0、P1、P2、P3）由高到低设权重，食安事件占比 =（食安事件数 × 对应等级权重系数）的总和 ÷ 近 30 天门店总订单数；在同城市、同商圈、同品类商户中排序赋分。事件越少、越轻，得分越高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消息回复率得分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统计门店近 30 天（T-2 至 T-31）消息回复率，在同城市、同商圈、同品类商户中排序赋分；回复率越高，得分越高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消息回复率（%）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近 30 天消息回复率百分比（5 分钟内回复的会话数 ÷ 顾客主动发起的总会话数），越高越好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服务负反馈率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统计门店近 30 天（T-2 至 T-31）服务负反馈事件，占比 =（负反馈问题订单数 ÷ 近 30 天门店总订单数）；在同城市、同商圈、同品类商户中排序赋分。事件越少，得分越高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商责取消率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商家责任导致的订单取消占比，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越低越好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shd w:val="clear" w:color="auto" w:fill="F7F6F3"/>
        <w:spacing w:before="80" w:after="160" w:line="300" w:lineRule="auto"/>
        <w:ind w:left="216"/>
      </w:pPr>
      <w:r>
        <w:rPr>
          <w:rFonts w:ascii="Calibri" w:hAnsi="Calibri" w:eastAsia="微软雅黑" w:cs="Calibri" w:hint="eastAsia"/>
          <w:b w:val="0"/>
          <w:color w:val="1A1A1A"/>
          <w:sz w:val="21"/>
        </w:rPr>
        <w:t>「T-2」指数据截止日往前数第 2 天，是平台口径里的取数窗口起点。</w:t>
      </w:r>
    </w:p>
    <w:p>
      <w:pPr>
        <w:pStyle w:val="Heading2"/>
        <w:spacing w:before="280" w:after="140"/>
      </w:pPr>
      <w:r>
        <w:t>6.3 两个渠道不要横着比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美团与闪购的算法、折算基准、取数窗口都不一样（美团是“同市 &amp; 饮品品类”排名，闪购还要看“同商圈”），</w:t>
      </w:r>
      <w:r>
        <w:rPr>
          <w:rFonts w:ascii="Calibri" w:hAnsi="Calibri" w:eastAsia="微软雅黑" w:cs="Calibri" w:hint="eastAsia"/>
          <w:b/>
          <w:color w:val="1A1A1A"/>
          <w:sz w:val="22"/>
        </w:rPr>
        <w:t>两个渠道的分数不要直接横向比较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；同一渠道内部看趋势、看排名更靠谱。</w:t>
      </w:r>
    </w:p>
    <w:p>
      <w:pPr>
        <w:pStyle w:val="Heading1"/>
        <w:spacing w:before="360" w:after="200"/>
      </w:pPr>
      <w:r>
        <w:t>七、每周怎么更新数据</w:t>
      </w:r>
    </w:p>
    <w:p>
      <w:pPr>
        <w:pStyle w:val="Heading2"/>
        <w:spacing w:before="280" w:after="140"/>
      </w:pPr>
      <w:r>
        <w:t>情况 A：本地看新数据（运营同学）</w:t>
      </w:r>
    </w:p>
    <w:p>
      <w:pPr>
        <w:pStyle w:val="GuideNumber"/>
        <w:numPr>
          <w:ilvl w:val="0"/>
          <w:numId w:val="14"/>
        </w:numPr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把新一期的数据文件夹放进「每周数据看板」目录。下面三种命名都认：</w:t>
      </w:r>
    </w:p>
    <w:p>
      <w:pPr>
        <w:pStyle w:val="GuideBullet2"/>
      </w:pPr>
      <w:r>
        <w:rPr>
          <w:rFonts w:ascii="Consolas" w:hAnsi="Consolas" w:eastAsia="微软雅黑" w:cs="Consolas" w:hint="eastAsia"/>
          <w:b w:val="0"/>
          <w:color w:val="1A1A1A"/>
          <w:sz w:val="22"/>
        </w:rPr>
        <w:t>9月评分数据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、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2026年9月评分数据</w:t>
      </w:r>
    </w:p>
    <w:p>
      <w:pPr>
        <w:pStyle w:val="GuideBullet2"/>
      </w:pPr>
      <w:r>
        <w:rPr>
          <w:rFonts w:ascii="Consolas" w:hAnsi="Consolas" w:eastAsia="微软雅黑" w:cs="Consolas" w:hint="eastAsia"/>
          <w:b w:val="0"/>
          <w:color w:val="1A1A1A"/>
          <w:sz w:val="22"/>
        </w:rPr>
        <w:t>双周基础数据0901-0915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或者任何“目录里直接放着美团 / 闪购评分数据 xlsx”的文件夹</w:t>
      </w:r>
    </w:p>
    <w:p>
      <w:pPr>
        <w:pStyle w:val="GuideNumber"/>
        <w:numPr>
          <w:ilvl w:val="0"/>
          <w:numId w:val="14"/>
        </w:numPr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双击 </w:t>
      </w:r>
      <w:r>
        <w:rPr>
          <w:rFonts w:ascii="Consolas" w:hAnsi="Consolas" w:eastAsia="微软雅黑" w:cs="Consolas" w:hint="eastAsia"/>
          <w:b/>
          <w:color w:val="1A1A1A"/>
          <w:sz w:val="22"/>
        </w:rPr>
        <w:t>启动看板.bat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（会在后台起服务并自动打开浏览器）。</w:t>
      </w:r>
    </w:p>
    <w:p>
      <w:pPr>
        <w:pStyle w:val="GuideNumber"/>
        <w:numPr>
          <w:ilvl w:val="0"/>
          <w:numId w:val="14"/>
        </w:numPr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服务每 2 秒扫描一次：新文件夹会</w:t>
      </w:r>
      <w:r>
        <w:rPr>
          <w:rFonts w:ascii="Calibri" w:hAnsi="Calibri" w:eastAsia="微软雅黑" w:cs="Calibri" w:hint="eastAsia"/>
          <w:b/>
          <w:color w:val="1A1A1A"/>
          <w:sz w:val="22"/>
        </w:rPr>
        <w:t>自动解析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，自动出现在右上角「数据周期」下拉里，页面自己刷新，</w:t>
      </w:r>
      <w:r>
        <w:rPr>
          <w:rFonts w:ascii="Calibri" w:hAnsi="Calibri" w:eastAsia="微软雅黑" w:cs="Calibri" w:hint="eastAsia"/>
          <w:b/>
          <w:color w:val="1A1A1A"/>
          <w:sz w:val="22"/>
        </w:rPr>
        <w:t>不用手动操作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shd w:val="clear" w:color="auto" w:fill="F7F6F3"/>
        <w:spacing w:before="80" w:after="160" w:line="300" w:lineRule="auto"/>
        <w:ind w:left="216"/>
      </w:pPr>
      <w:r>
        <w:rPr>
          <w:rFonts w:ascii="Calibri" w:hAnsi="Calibri" w:eastAsia="微软雅黑" w:cs="Calibri" w:hint="eastAsia"/>
          <w:b w:val="0"/>
          <w:color w:val="1A1A1A"/>
          <w:sz w:val="21"/>
        </w:rPr>
        <w:t xml:space="preserve">周期区间怎么来的：优先取数据文件名里的日期（如 </w:t>
      </w:r>
      <w:r>
        <w:rPr>
          <w:rFonts w:ascii="Consolas" w:hAnsi="Consolas" w:eastAsia="微软雅黑" w:cs="Consolas" w:hint="eastAsia"/>
          <w:b w:val="0"/>
          <w:color w:val="1A1A1A"/>
          <w:sz w:val="21"/>
        </w:rPr>
        <w:t>9.1-9.13评分数据-美团.xlsx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 xml:space="preserve"> → 2026-09-01 ~ 09-13），其次是文件夹名里的日期 / 月份；「上一周期」自动取上一期的区间。所以</w:t>
      </w:r>
      <w:r>
        <w:rPr>
          <w:rFonts w:ascii="Calibri" w:hAnsi="Calibri" w:eastAsia="微软雅黑" w:cs="Calibri" w:hint="eastAsia"/>
          <w:b/>
          <w:color w:val="1A1A1A"/>
          <w:sz w:val="21"/>
        </w:rPr>
        <w:t>文件名里带上日期区间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最稳妥。</w:t>
      </w:r>
    </w:p>
    <w:p>
      <w:pPr>
        <w:pStyle w:val="Heading2"/>
        <w:spacing w:before="280" w:after="140"/>
      </w:pPr>
      <w:r>
        <w:t>情况 B：更新线上链接（看板维护人）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双击 </w:t>
      </w:r>
      <w:r>
        <w:rPr>
          <w:rFonts w:ascii="Consolas" w:hAnsi="Consolas" w:eastAsia="微软雅黑" w:cs="Consolas" w:hint="eastAsia"/>
          <w:b/>
          <w:color w:val="1A1A1A"/>
          <w:sz w:val="22"/>
        </w:rPr>
        <w:t>推送更新.bat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，或者手动执行：</w:t>
      </w:r>
    </w:p>
    <w:p>
      <w:pPr>
        <w:shd w:val="clear" w:color="auto" w:fill="F5F4F1"/>
        <w:spacing w:before="80" w:after="0" w:line="276" w:lineRule="auto"/>
        <w:ind w:left="216"/>
      </w:pPr>
      <w:r>
        <w:rPr>
          <w:rFonts w:ascii="Consolas" w:hAnsi="Consolas" w:eastAsia="微软雅黑" w:cs="Consolas" w:hint="eastAsia"/>
          <w:b w:val="0"/>
          <w:color w:val="1A1A1A"/>
          <w:sz w:val="19"/>
        </w:rPr>
        <w:t>python -X utf8 build_data.py        # 解析 Excel -&gt; data.json</w:t>
      </w:r>
    </w:p>
    <w:p>
      <w:pPr>
        <w:shd w:val="clear" w:color="auto" w:fill="F5F4F1"/>
        <w:spacing w:before="0" w:after="0" w:line="276" w:lineRule="auto"/>
        <w:ind w:left="216"/>
      </w:pPr>
      <w:r>
        <w:rPr>
          <w:rFonts w:ascii="Consolas" w:hAnsi="Consolas" w:eastAsia="微软雅黑" w:cs="Consolas" w:hint="eastAsia"/>
          <w:b w:val="0"/>
          <w:color w:val="1A1A1A"/>
          <w:sz w:val="19"/>
        </w:rPr>
        <w:t>python -X utf8 generate_html.py     # data.json -&gt; dashboard.html</w:t>
      </w:r>
    </w:p>
    <w:p>
      <w:pPr>
        <w:shd w:val="clear" w:color="auto" w:fill="F5F4F1"/>
        <w:spacing w:before="0" w:after="80" w:line="276" w:lineRule="auto"/>
        <w:ind w:left="216"/>
      </w:pPr>
      <w:r>
        <w:rPr>
          <w:rFonts w:ascii="Consolas" w:hAnsi="Consolas" w:eastAsia="微软雅黑" w:cs="Consolas" w:hint="eastAsia"/>
          <w:b w:val="0"/>
          <w:color w:val="1A1A1A"/>
          <w:sz w:val="19"/>
        </w:rPr>
        <w:t>git add -A &amp;&amp; git commit -m "更新看板数据" &amp;&amp; git push origin main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推送后 Netlify 会自动重新构建，几分钟内线上链接就是新数据（</w:t>
      </w:r>
      <w:r>
        <w:rPr>
          <w:rFonts w:ascii="Calibri" w:hAnsi="Calibri" w:eastAsia="微软雅黑" w:cs="Calibri" w:hint="eastAsia"/>
          <w:b/>
          <w:color w:val="1A1A1A"/>
          <w:sz w:val="22"/>
        </w:rPr>
        <w:t>链接不变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，不用重新发链接）。</w:t>
      </w:r>
    </w:p>
    <w:p>
      <w:pPr>
        <w:pStyle w:val="Heading2"/>
        <w:spacing w:before="280" w:after="140"/>
      </w:pPr>
      <w:r>
        <w:t>对数据文件的要求（重要）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每期至少要有 </w:t>
      </w:r>
      <w:r>
        <w:rPr>
          <w:rFonts w:ascii="Calibri" w:hAnsi="Calibri" w:eastAsia="微软雅黑" w:cs="Calibri" w:hint="eastAsia"/>
          <w:b/>
          <w:color w:val="1A1A1A"/>
          <w:sz w:val="22"/>
        </w:rPr>
        <w:t>美团、闪购各一份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评分数据 Excel，文件名里要带「美团」/「闪购」。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不要改动表头和列顺序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：脚本靠表头判断「第 15/16 列」到底是复购率还是消息回复率，改了会串指标。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带公式的原始文件放进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有公式/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子目录即可，脚本会自己去取，不会和主文件重复计算。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想删掉某一期：直接删掉那个文件夹再重跑，该期会自动从看板移除。</w:t>
      </w:r>
    </w:p>
    <w:p>
      <w:pPr>
        <w:pStyle w:val="Heading1"/>
        <w:spacing w:before="360" w:after="200"/>
      </w:pPr>
      <w:r>
        <w:t>八、常见问题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Q：页面打不开 / 一直白屏？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线上链接先换个网络或稍后重试；离线场景直接双击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dashboard.html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，不需要联网。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Q：某个格子是「—」？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表示</w:t>
      </w:r>
      <w:r>
        <w:rPr>
          <w:rFonts w:ascii="Calibri" w:hAnsi="Calibri" w:eastAsia="微软雅黑" w:cs="Calibri" w:hint="eastAsia"/>
          <w:b/>
          <w:color w:val="1A1A1A"/>
          <w:sz w:val="22"/>
        </w:rPr>
        <w:t>这一期没有这个数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。最常见的两种情况：① </w:t>
      </w:r>
      <w:r>
        <w:rPr>
          <w:rFonts w:ascii="Calibri" w:hAnsi="Calibri" w:eastAsia="微软雅黑" w:cs="Calibri" w:hint="eastAsia"/>
          <w:b/>
          <w:color w:val="1A1A1A"/>
          <w:sz w:val="22"/>
        </w:rPr>
        <w:t>目录里没有上一期数据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（比如最早的那一期，或只放了一期文件），任何指标都算不出环比；② 某家门店在两个平台不都有数据（例如只上了闪购没上美团），或这家店是新开的、上一期不存在。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Q：为什么「商品质量分」「服务体验分」的环比是「—」？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这两个分类分是由 6 项二级指标算出来的，</w:t>
      </w:r>
      <w:r>
        <w:rPr>
          <w:rFonts w:ascii="Calibri" w:hAnsi="Calibri" w:eastAsia="微软雅黑" w:cs="Calibri" w:hint="eastAsia"/>
          <w:b/>
          <w:color w:val="1A1A1A"/>
          <w:sz w:val="22"/>
        </w:rPr>
        <w:t>只要有一项没有上期值，整个分类分就算不出环比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。源表在</w:t>
      </w:r>
      <w:r>
        <w:rPr>
          <w:rFonts w:ascii="Calibri" w:hAnsi="Calibri" w:eastAsia="微软雅黑" w:cs="Calibri" w:hint="eastAsia"/>
          <w:b/>
          <w:color w:val="1A1A1A"/>
          <w:sz w:val="22"/>
        </w:rPr>
        <w:t>门店、城市、区域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三级只给了二级指标的</w:t>
      </w:r>
      <w:r>
        <w:rPr>
          <w:rFonts w:ascii="Calibri" w:hAnsi="Calibri" w:eastAsia="微软雅黑" w:cs="Calibri" w:hint="eastAsia"/>
          <w:b/>
          <w:color w:val="1A1A1A"/>
          <w:sz w:val="22"/>
        </w:rPr>
        <w:t>本期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值（没有上期列），平台只在</w:t>
      </w:r>
      <w:r>
        <w:rPr>
          <w:rFonts w:ascii="Calibri" w:hAnsi="Calibri" w:eastAsia="微软雅黑" w:cs="Calibri" w:hint="eastAsia"/>
          <w:b/>
          <w:color w:val="1A1A1A"/>
          <w:sz w:val="22"/>
        </w:rPr>
        <w:t>督导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层给了「本期 / 上期 / 变化」三元组。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看板现在的做法：</w:t>
      </w:r>
      <w:r>
        <w:rPr>
          <w:rFonts w:ascii="Calibri" w:hAnsi="Calibri" w:eastAsia="微软雅黑" w:cs="Calibri" w:hint="eastAsia"/>
          <w:b/>
          <w:color w:val="1A1A1A"/>
          <w:sz w:val="22"/>
        </w:rPr>
        <w:t>只要目录里放着上一期数据、且它的区间正好等于本期的「上一周期」，就用上一期的本期值当上期基数补上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——所以两期文件都在时，门店、城市、区域的分类分也都有环比。缺上一期数据时（例如最早那一期）才显示「—」。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另外闪购的「服务负反馈率」在督导表里给的是比率（0.88 这种，不是 0–5 分），不能直接当分用，看板改由旗下门店聚合——它也靠上面这条补数才有上期。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Q：为什么闪购「服务体验分」几乎整列标红？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闪购服务类的两项底层指标（消息回复率得分、服务负反馈率）是平台按名次折算的分，本期在战区里的分布本就偏低（中位数 3.8~3.9），因此加权合成的服务体验分平均只有 3.93，按「&lt; 4.5」的绝对线就几乎全部未达标。</w:t>
      </w:r>
      <w:r>
        <w:rPr>
          <w:rFonts w:ascii="Calibri" w:hAnsi="Calibri" w:eastAsia="微软雅黑" w:cs="Calibri" w:hint="eastAsia"/>
          <w:b/>
          <w:color w:val="1A1A1A"/>
          <w:sz w:val="22"/>
        </w:rPr>
        <w:t>这本身就是一个结论：服务是闪购的短板。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这条 </w:t>
      </w:r>
      <w:r>
        <w:rPr>
          <w:rFonts w:ascii="Calibri" w:hAnsi="Calibri" w:eastAsia="微软雅黑" w:cs="Calibri" w:hint="eastAsia"/>
          <w:b/>
          <w:color w:val="1A1A1A"/>
          <w:sz w:val="22"/>
        </w:rPr>
        <w:t>4.5 分的绝对线是刻意保留的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：服务分低不是显示口径的问题，而是闪购服务确实普遍还没达标。这一列标红就是提醒：先看整体，再点开对应门店的 6 项二级指标，看看是「消息回复率得分」还是「服务负反馈率」拖的。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Q：门店全都不见 / 少了几家？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按顺序检查：①「门店」筛选是不是被清空了（默认是全部勾选，触发器显示“⌕ 请输入门店名称”就代表全选）；②「指标」是不是勾了某些门店没有的指标——</w:t>
      </w:r>
      <w:r>
        <w:rPr>
          <w:rFonts w:ascii="Calibri" w:hAnsi="Calibri" w:eastAsia="微软雅黑" w:cs="Calibri" w:hint="eastAsia"/>
          <w:b/>
          <w:color w:val="1A1A1A"/>
          <w:sz w:val="22"/>
        </w:rPr>
        <w:t>勾选的指标必须全部有值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，这家店才会出现在表里；③「平台」筛选；④ 看板只统计「营业中」门店。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Q：门店全景排名里为什么冒出一些我没勾的列？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请看 4.2 的小提示：未选平台时点「指标 → 全选」会连派生指标一起选上。</w:t>
      </w:r>
      <w:r>
        <w:rPr>
          <w:rFonts w:ascii="Calibri" w:hAnsi="Calibri" w:eastAsia="微软雅黑" w:cs="Calibri" w:hint="eastAsia"/>
          <w:b/>
          <w:color w:val="1A1A1A"/>
          <w:sz w:val="22"/>
        </w:rPr>
        <w:t>先选平台，再选指标。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Q：分数看着差不多，为什么排名差很多？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两个渠道口径不同、量纲也不同（0–5 分制 vs 百分比）。建议只在</w:t>
      </w:r>
      <w:r>
        <w:rPr>
          <w:rFonts w:ascii="Calibri" w:hAnsi="Calibri" w:eastAsia="微软雅黑" w:cs="Calibri" w:hint="eastAsia"/>
          <w:b/>
          <w:color w:val="1A1A1A"/>
          <w:sz w:val="22"/>
        </w:rPr>
        <w:t>同一个指标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内部比较排名。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Q：手机上表格看不全？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表格列宽是等分的，</w:t>
      </w:r>
      <w:r>
        <w:rPr>
          <w:rFonts w:ascii="Calibri" w:hAnsi="Calibri" w:eastAsia="微软雅黑" w:cs="Calibri" w:hint="eastAsia"/>
          <w:b/>
          <w:color w:val="1A1A1A"/>
          <w:sz w:val="22"/>
        </w:rPr>
        <w:t>左右滑动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即可；也可以把手机横过来，或改用电脑查看。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Q：数据多久更新一次？会不会自动更新？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看板本身不含定时任务，需要有人把新一期数据放进目录并发布。目前是按周期（周）人工更新，更新后线上链接会自动生效。周期以数据文件夹 / 文件里的日期为准。</w:t>
      </w:r>
    </w:p>
    <w:p>
      <w:pPr>
        <w:pStyle w:val="Heading1"/>
        <w:spacing w:before="360" w:after="200"/>
      </w:pPr>
      <w:r>
        <w:t>九、字段与术语速查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>
        <w:trPr>
          <w:tblHeader/>
        </w:trPr>
        <w:tc>
          <w:tcPr>
            <w:tcW w:w="270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说法</w:t>
            </w:r>
          </w:p>
        </w:tc>
        <w:tc>
          <w:tcPr>
            <w:tcW w:w="666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含义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数据周期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这一期数据覆盖的日期区间，如 </w:t>
            </w:r>
            <w:r>
              <w:rPr>
                <w:rFonts w:ascii="Consolas" w:hAnsi="Consolas" w:eastAsia="微软雅黑" w:cs="Consolas" w:hint="eastAsia"/>
                <w:b w:val="0"/>
                <w:color w:val="1A1A1A"/>
                <w:sz w:val="20"/>
              </w:rPr>
              <w:t>2026-09-01 ~ 2026-09-13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上一周期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用来算环比的那一期；分类分的上期基数就是用上一期的「本期值」补的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营业中门店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纳入统计的门店范围（非营业中门店不显示）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Bottom 5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该指标表现最差的 5 家门店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二级指标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构成总评分的 6 个分项：满意度、包装满意度、复购率指标得分、食品安全负反馈率、消息回复率（得分）、服务负反馈率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商品质量分 / 服务体验分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由二级指标按权重算出的两个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分类分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，各自除以本维度总权重（80% / 20%）归一化到 5 分制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综合体验分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商品质量分×80% + 服务体验分×20%，即看板上的「评分 / 总评分」（满分 5 分）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T-2 / T-31 / T-61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平台取数窗口的相对天数（截止日往前第 2 / 31 / 61 天）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pStyle w:val="Heading1"/>
        <w:spacing w:before="360" w:after="200"/>
      </w:pPr>
      <w:r>
        <w:t>十、看板维护人备忘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看板是</w:t>
      </w:r>
      <w:r>
        <w:rPr>
          <w:rFonts w:ascii="Calibri" w:hAnsi="Calibri" w:eastAsia="微软雅黑" w:cs="Calibri" w:hint="eastAsia"/>
          <w:b/>
          <w:color w:val="1A1A1A"/>
          <w:sz w:val="22"/>
        </w:rPr>
        <w:t>纯前端单文件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Excel --build_data.py--&gt; data.json --generate_html.py--&gt; dashboard.html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，可直接当附件分发。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线上部署：GitHub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main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分支 → Netlify 自动构建；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.gitignore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已排除原始 Excel，</w:t>
      </w:r>
      <w:r>
        <w:rPr>
          <w:rFonts w:ascii="Calibri" w:hAnsi="Calibri" w:eastAsia="微软雅黑" w:cs="Calibri" w:hint="eastAsia"/>
          <w:b/>
          <w:color w:val="1A1A1A"/>
          <w:sz w:val="22"/>
        </w:rPr>
        <w:t xml:space="preserve">只有 </w:t>
      </w:r>
      <w:r>
        <w:rPr>
          <w:rFonts w:ascii="Consolas" w:hAnsi="Consolas" w:eastAsia="微软雅黑" w:cs="Consolas" w:hint="eastAsia"/>
          <w:b/>
          <w:color w:val="1A1A1A"/>
          <w:sz w:val="22"/>
        </w:rPr>
        <w:t>data.json</w:t>
      </w:r>
      <w:r>
        <w:rPr>
          <w:rFonts w:ascii="Calibri" w:hAnsi="Calibri" w:eastAsia="微软雅黑" w:cs="Calibri" w:hint="eastAsia"/>
          <w:b/>
          <w:color w:val="1A1A1A"/>
          <w:sz w:val="22"/>
        </w:rPr>
        <w:t xml:space="preserve"> 参与线上构建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，所以更新数据时务必把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data.json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一起提交。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本地实时服务：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python -X utf8 server.py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（默认 8000 端口）；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启动看板.bat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= 起服务 + 自动开浏览器。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详细的技术口径、已知特例与改动约定见同目录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AGENTS.md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，整体方案见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README.md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spacing w:before="240" w:after="0" w:line="300" w:lineRule="auto"/>
      </w:pPr>
      <w:r>
        <w:rPr>
          <w:rFonts w:ascii="Calibri" w:hAnsi="Calibri" w:eastAsia="微软雅黑" w:cs="Calibri" w:hint="eastAsia"/>
          <w:b w:val="0"/>
          <w:color w:val="6E6B66"/>
          <w:sz w:val="18"/>
        </w:rPr>
        <w:t>内部运营工具，数据与设计版权归喜茶所有。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0" w:after="0"/>
    </w:pPr>
    <w:r>
      <w:rPr>
        <w:rFonts w:ascii="Calibri" w:hAnsi="Calibri" w:eastAsia="微软雅黑" w:cs="Calibri" w:hint="eastAsia"/>
        <w:b w:val="0"/>
        <w:color w:val="6E6B66"/>
        <w:sz w:val="17"/>
      </w:rPr>
      <w:t>喜茶华南区运营数据看板 · 使用说明</w:t>
    </w:r>
    <w:r>
      <w:rPr>
        <w:rFonts w:ascii="Calibri" w:hAnsi="Calibri" w:eastAsia="微软雅黑" w:cs="Calibri" w:hint="eastAsia"/>
        <w:b w:val="0"/>
        <w:color w:val="6E6B66"/>
        <w:sz w:val="17"/>
      </w:rPr>
      <w:tab/>
    </w:r>
    <w:r>
      <w:rPr>
        <w:rFonts w:ascii="Calibri" w:hAnsi="Calibri" w:eastAsia="微软雅黑" w:cs="Calibri" w:hint="eastAsia"/>
        <w:b w:val="0"/>
        <w:color w:val="6E6B66"/>
        <w:sz w:val="17"/>
      </w:rPr>
      <w:t xml:space="preserve">第 </w:t>
    </w:r>
    <w:r>
      <w:rPr>
        <w:rFonts w:ascii="Calibri" w:hAnsi="Calibri" w:eastAsia="微软雅黑" w:cs="Calibri" w:hint="eastAsia"/>
        <w:color w:val="6E6B66"/>
        <w:sz w:val="17"/>
      </w:rPr>
      <w:fldChar w:fldCharType="begin"/>
      <w:instrText xml:space="preserve"> PAGE </w:instrText>
      <w:fldChar w:fldCharType="end"/>
    </w:r>
    <w:r>
      <w:rPr>
        <w:rFonts w:ascii="Calibri" w:hAnsi="Calibri" w:eastAsia="微软雅黑" w:cs="Calibri" w:hint="eastAsia"/>
        <w:b w:val="0"/>
        <w:color w:val="6E6B66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540" w:hanging="27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080" w:hanging="270"/>
      </w:pPr>
      <w:rPr>
        <w:rFonts w:ascii="Symbol" w:hAnsi="Symbol" w:hint="default"/>
      </w:rPr>
    </w:lvl>
  </w:abstractNum>
  <w:abstractNum w:abstractNumId="10">
    <w:multiLevelType w:val="hybridMultilevel"/>
    <w:lvl w:ilvl="0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0"/>
  </w:num>
  <w:num w:numId="13">
    <w:abstractNumId w:val="10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微软雅黑" w:cs="Calibri" w:hint="eastAs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="Calibri" w:hAnsi="Calibri" w:eastAsia="微软雅黑" w:cs="Calibri" w:hint="eastAsia"/>
      <w:b/>
      <w:bCs/>
      <w:i w:val="0"/>
      <w:color w:val="45684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="Calibri" w:hAnsi="Calibri" w:eastAsia="微软雅黑" w:cs="Calibri" w:hint="eastAsia"/>
      <w:b/>
      <w:bCs/>
      <w:i w:val="0"/>
      <w:color w:val="45684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="Calibri" w:hAnsi="Calibri" w:eastAsia="微软雅黑" w:cs="Calibri" w:hint="eastAsia"/>
      <w:b/>
      <w:bCs/>
      <w:i w:val="0"/>
      <w:color w:val="2F4A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Bullet">
    <w:name w:val="GuideBullet"/>
    <w:basedOn w:val="Normal"/>
    <w:pPr>
      <w:numPr>
        <w:ilvl w:val="0"/>
        <w:numId w:val="10"/>
      </w:numPr>
      <w:spacing w:before="0" w:after="80" w:line="300" w:lineRule="auto"/>
    </w:pPr>
    <w:rPr>
      <w:rFonts w:ascii="Calibri" w:hAnsi="Calibri" w:eastAsia="微软雅黑" w:cs="Calibri" w:hint="eastAsia"/>
      <w:sz w:val="22"/>
    </w:rPr>
  </w:style>
  <w:style w:type="paragraph" w:customStyle="1" w:styleId="GuideBullet2">
    <w:name w:val="GuideBullet2"/>
    <w:basedOn w:val="Normal"/>
    <w:pPr>
      <w:numPr>
        <w:ilvl w:val="1"/>
        <w:numId w:val="10"/>
      </w:numPr>
      <w:spacing w:before="0" w:after="80" w:line="300" w:lineRule="auto"/>
    </w:pPr>
    <w:rPr>
      <w:rFonts w:ascii="Calibri" w:hAnsi="Calibri" w:eastAsia="微软雅黑" w:cs="Calibri" w:hint="eastAsia"/>
      <w:sz w:val="22"/>
    </w:rPr>
  </w:style>
  <w:style w:type="paragraph" w:customStyle="1" w:styleId="GuideNumber">
    <w:name w:val="GuideNumber"/>
    <w:basedOn w:val="Normal"/>
    <w:pPr>
      <w:numPr>
        <w:ilvl w:val="0"/>
        <w:numId w:val="11"/>
      </w:numPr>
      <w:spacing w:before="0" w:after="80" w:line="300" w:lineRule="auto"/>
    </w:pPr>
    <w:rPr>
      <w:rFonts w:ascii="Calibri" w:hAnsi="Calibri" w:eastAsia="微软雅黑" w:cs="Calibri" w:hint="eastAsia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喜茶华南区运营数据看板 · 使用说明</dc:title>
  <dc:subject/>
  <dc:creator>喜茶 华南战区</dc:creator>
  <cp:keywords/>
  <dc:description>generated by python-docx</dc:description>
  <cp:lastModifiedBy>喜茶 华南战区</cp:lastModifiedBy>
  <cp:revision>1</cp:revision>
  <dcterms:created xsi:type="dcterms:W3CDTF">2013-12-23T23:15:00Z</dcterms:created>
  <dcterms:modified xsi:type="dcterms:W3CDTF">2013-12-23T23:15:00Z</dcterms:modified>
  <cp:category/>
</cp:coreProperties>
</file>