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，看全区记得点“全选”）；两个筛选栏上直接显示当前选中的区域/城市。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每个筛选栏上直接显示当前选中的内容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：没选或全选时显示「全部××」，只选了部分就显示具体选项（超过 3 项时显示「前 2 项 等 N 项」），不用点开面板就能确认当前筛的是什么。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支持搜索：输入门店名或城市名后回车；也可按「省 → 市 → 门店」逐级勾选。触发器上显示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全部门店（197 家）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（全选）/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未选门店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已选 5 家：××、××…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（部分选中）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（商品满意度、包装满意度、复购率指标得分、食品安全负反馈率、消息回复率得分、服务负反馈率），用来定位“到底哪一项拖累了评分”。这 6 列也是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上面数值 + 下面环比小字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，并且同样参与浅红预警。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只标这一格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，不整行、不整列染色）：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总评分 / 商品质量分 / 服务体验分 / 满意度（商品、包装、口味）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（满分 5 分的 90% 线）。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复购率指标得分 / 食品安全负反馈率 / 消息回复率得分 / 服务负反馈率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：低于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同期战区后 10%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。这几项是平台</w:t>
      </w:r>
      <w:r>
        <w:rPr>
          <w:rFonts w:ascii="Calibri" w:hAnsi="Calibri" w:eastAsia="微软雅黑" w:cs="Calibri" w:hint="eastAsia"/>
          <w:b/>
          <w:color w:val="1A1A1A"/>
          <w:sz w:val="22"/>
        </w:rPr>
        <w:t>按名次区间折算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 0–5 分（每个名次区间递减 0.1 分），分布天然偏低，用固定分数线会把大多数门店标红，所以改看</w:t>
      </w:r>
      <w:r>
        <w:rPr>
          <w:rFonts w:ascii="Calibri" w:hAnsi="Calibri" w:eastAsia="微软雅黑" w:cs="Calibri" w:hint="eastAsia"/>
          <w:b/>
          <w:color w:val="1A1A1A"/>
          <w:sz w:val="22"/>
        </w:rPr>
        <w:t>在战区里的相对位置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商责取消率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预警同时适用于：区域 KPI 卡、门店全景明细（含展开的 6 项二级指标）、督导视图的督导表与门店明细。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商品评分和口味评分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的平均值，反映顾客对商家所售商品的满意程度。商品满意度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包装评分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的平均值，反映顾客对商品包装的满意程度。包装满意度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衡量每万单中涉及食品安全问题的加权负反馈订单量：（各渠道各场景反馈订单量 × 对应渠道权重 × 对应场景权重）的总和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天内，收到顾客会话后 5 分钟内做出回复的会话占比（含人工回复和智能机器人回复），反映商家及时响应顾客消息的情况。消息回复率 = 5 分钟内回复的会话数 ÷ 顾客主动发起的总会话数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衡量每万单中收到加权负向反馈订单的数量：(各渠道反馈订单量 × 对应权重) 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下单两次及以上的顾客人数 ÷ 总下单顾客数，越高越好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T-31）复购率，并在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同城市、同品类、同客单价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的商户中排序，根据排名先后赋予相应分数。复购率越高，得分越高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整期只有一份「带公式」导出时也可以，直接平铺在期文件夹里（如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9.14-9.20评分数据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），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不用建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评分数据/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、也不用建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月份；如果这一期用的是「带公式」文件，则以它明细里的</w:t>
      </w:r>
      <w:r>
        <w:rPr>
          <w:rFonts w:ascii="Calibri" w:hAnsi="Calibri" w:eastAsia="微软雅黑" w:cs="Calibri" w:hint="eastAsia"/>
          <w:b/>
          <w:color w:val="1A1A1A"/>
          <w:sz w:val="21"/>
        </w:rPr>
        <w:t>日期列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为准（最准）。「上一周期」一般取上一期的区间，但如果带公式文件自己带了上一段（如 9.14-9.20 期的上期是 9/07–9/13），就以它为准。所以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Cloudflare Pages 会自动重新构建，几分钟内线上链接（&lt;https://heytea-dashboard-5nw.pages.dev/&gt;）就是新数据（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子目录即可，脚本会自己去取，不会和主文件重复计算；</w:t>
      </w:r>
      <w:r>
        <w:rPr>
          <w:rFonts w:ascii="Calibri" w:hAnsi="Calibri" w:eastAsia="微软雅黑" w:cs="Calibri" w:hint="eastAsia"/>
          <w:b/>
          <w:color w:val="1A1A1A"/>
          <w:sz w:val="22"/>
        </w:rPr>
        <w:t>整期只导出带公式文件时，直接平铺在期文件夹根目录也行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看板现在的做法有两条，哪条能用就用哪条：①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带公式文件的明细自带「上期」表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时就取它（最准，9.14-9.20 那一期的上期 9/07–9/13 就是这么来的）；② 否则，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——所以两期文件都在时，门店、城市、战区的分类分也都有环比。两条都不成立时（例如最早那一期）才显示「—」。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Q：某一期闪购「消息回复率（%）」「商责取消率」的环比整列都是 0.00%？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这是平台导出文件本身的问题，不是看板算错：那种文件里闪购门店维度（以及明细的「上期」表）的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「上期」列公式引用的是「本期」列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，两列数值本来就一模一样。要拿到真实环比，只能请平台重新导出。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Q：为什么闪购「服务体验分」几乎整列标红？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闪购服务类的两项底层指标（消息回复率得分、服务负反馈率）是平台按名次折算的分，本期在战区里的分布本就偏低（中位数 3.8~3.9），因此加权合成的服务体验分平均只有 3.93，按「&lt; 4.5」的绝对线就几乎全部未达标。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这本身就是一个结论：服务是闪购的短板。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这条 </w:t>
      </w:r>
      <w:r>
        <w:rPr>
          <w:rFonts w:ascii="Calibri" w:hAnsi="Calibri" w:eastAsia="微软雅黑" w:cs="Calibri" w:hint="eastAsia"/>
          <w:b/>
          <w:color w:val="1A1A1A"/>
          <w:sz w:val="22"/>
        </w:rPr>
        <w:t>4.5 分的绝对线是刻意保留的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：服务分低不是显示口径的问题，而是闪购服务确实普遍还没达标。这一列标红就是提醒：先看整体，再点开对应门店的 6 项二级指标，看看是「消息回复率得分」还是「服务负反馈率」拖的。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全部门店（197 家）”就代表全选，“⌕ 未选门店”代表一家都没选）；②「指标」是不是勾了某些门店没有的指标——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Cloudflare Pages 自动构建（&lt;https://heytea-dashboard-5nw.pages.dev/&gt;）；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