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Name: Suihin Wong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SU email: swong18@syr.edu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think product transactions would be a good fit in Cassandra. Columns would include product name, customer, transaction time, price. Cluster by time, and partition by product name.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index for customer (partition key) and this is the select statement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index for qty (cluster key) and this is the select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1714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