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15" w:lineRule="auto"/>
        <w:rPr/>
      </w:pPr>
      <w:r/>
    </w:p>
    <w:p>
      <w:pPr>
        <w:pStyle w:val="BodyText"/>
        <w:spacing w:line="316" w:lineRule="auto"/>
        <w:rPr/>
      </w:pPr>
      <w:r/>
    </w:p>
    <w:p>
      <w:pPr>
        <w:pStyle w:val="BodyText"/>
        <w:spacing w:line="316" w:lineRule="auto"/>
        <w:rPr/>
      </w:pPr>
      <w:r/>
    </w:p>
    <w:p>
      <w:pPr>
        <w:ind w:left="1107"/>
        <w:spacing w:before="156" w:line="217" w:lineRule="auto"/>
        <w:outlineLvl w:val="0"/>
        <w:rPr>
          <w:rFonts w:ascii="SimHei" w:hAnsi="SimHei" w:eastAsia="SimHei" w:cs="SimHei"/>
          <w:sz w:val="48"/>
          <w:szCs w:val="48"/>
        </w:rPr>
      </w:pPr>
      <w:r>
        <w:rPr>
          <w:rFonts w:ascii="SimHei" w:hAnsi="SimHei" w:eastAsia="SimHei" w:cs="SimHei"/>
          <w:sz w:val="48"/>
          <w:szCs w:val="48"/>
          <w:spacing w:val="-4"/>
        </w:rPr>
        <w:t>国家无线电监测中心技术规范</w:t>
      </w:r>
    </w:p>
    <w:p>
      <w:pPr>
        <w:pStyle w:val="BodyText"/>
        <w:spacing w:line="250" w:lineRule="auto"/>
        <w:rPr/>
      </w:pPr>
      <w:r/>
    </w:p>
    <w:p>
      <w:pPr>
        <w:ind w:right="28"/>
        <w:spacing w:before="109" w:line="454" w:lineRule="exact"/>
        <w:jc w:val="right"/>
        <w:rPr>
          <w:rFonts w:ascii="Calibri" w:hAnsi="Calibri" w:eastAsia="Calibri" w:cs="Calibri"/>
          <w:sz w:val="36"/>
          <w:szCs w:val="36"/>
        </w:rPr>
      </w:pPr>
      <w:r>
        <w:rPr>
          <w:rFonts w:ascii="Calibri" w:hAnsi="Calibri" w:eastAsia="Calibri" w:cs="Calibri"/>
          <w:sz w:val="36"/>
          <w:szCs w:val="36"/>
          <w:spacing w:val="-3"/>
          <w:position w:val="2"/>
        </w:rPr>
        <w:t>GWJ 001-2015</w:t>
      </w:r>
    </w:p>
    <w:p>
      <w:pPr>
        <w:pStyle w:val="BodyText"/>
        <w:spacing w:line="353" w:lineRule="auto"/>
        <w:rPr/>
      </w:pPr>
      <w:r/>
    </w:p>
    <w:p>
      <w:pPr>
        <w:ind w:firstLine="28"/>
        <w:spacing w:before="1" w:line="23" w:lineRule="exact"/>
        <w:rPr/>
      </w:pPr>
      <w:r>
        <w:rPr/>
        <w:drawing>
          <wp:inline distT="0" distB="0" distL="0" distR="0">
            <wp:extent cx="5234480" cy="1485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5234480" cy="14858"/>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308"/>
        <w:spacing w:before="154"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1"/>
        </w:rPr>
        <w:t>超短波监测管理一体化服务接口规范</w:t>
      </w:r>
    </w:p>
    <w:p>
      <w:pPr>
        <w:ind w:left="3109"/>
        <w:spacing w:before="148" w:line="185" w:lineRule="auto"/>
        <w:rPr>
          <w:rFonts w:ascii="Microsoft YaHei" w:hAnsi="Microsoft YaHei" w:eastAsia="Microsoft YaHei" w:cs="Microsoft YaHei"/>
          <w:sz w:val="36"/>
          <w:szCs w:val="36"/>
        </w:rPr>
      </w:pPr>
      <w:r>
        <w:rPr>
          <w:rFonts w:ascii="Microsoft YaHei" w:hAnsi="Microsoft YaHei" w:eastAsia="Microsoft YaHei" w:cs="Microsoft YaHei"/>
          <w:sz w:val="36"/>
          <w:szCs w:val="36"/>
          <w:spacing w:val="-2"/>
        </w:rPr>
        <w:t>平台架构部分</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3117"/>
        <w:spacing w:before="122" w:line="186" w:lineRule="auto"/>
        <w:rPr>
          <w:rFonts w:ascii="Microsoft YaHei" w:hAnsi="Microsoft YaHei" w:eastAsia="Microsoft YaHei" w:cs="Microsoft YaHei"/>
          <w:sz w:val="28"/>
          <w:szCs w:val="28"/>
        </w:rPr>
      </w:pPr>
      <w:r>
        <w:rPr>
          <w:rFonts w:ascii="Microsoft YaHei" w:hAnsi="Microsoft YaHei" w:eastAsia="Microsoft YaHei" w:cs="Microsoft YaHei"/>
          <w:sz w:val="28"/>
          <w:szCs w:val="28"/>
          <w:spacing w:val="-11"/>
        </w:rPr>
        <w:t>2015-03-20</w:t>
      </w:r>
      <w:r>
        <w:rPr>
          <w:rFonts w:ascii="Microsoft YaHei" w:hAnsi="Microsoft YaHei" w:eastAsia="Microsoft YaHei" w:cs="Microsoft YaHei"/>
          <w:sz w:val="28"/>
          <w:szCs w:val="28"/>
          <w:spacing w:val="69"/>
          <w:w w:val="101"/>
        </w:rPr>
        <w:t xml:space="preserve"> </w:t>
      </w:r>
      <w:r>
        <w:rPr>
          <w:rFonts w:ascii="Microsoft YaHei" w:hAnsi="Microsoft YaHei" w:eastAsia="Microsoft YaHei" w:cs="Microsoft YaHei"/>
          <w:sz w:val="28"/>
          <w:szCs w:val="28"/>
          <w:spacing w:val="-11"/>
        </w:rPr>
        <w:t>发布</w:t>
      </w:r>
    </w:p>
    <w:p>
      <w:pPr>
        <w:spacing w:line="186" w:lineRule="auto"/>
        <w:sectPr>
          <w:headerReference w:type="default" r:id="rId1"/>
          <w:footerReference w:type="default" r:id="rId2"/>
          <w:pgSz w:w="11907" w:h="16839"/>
          <w:pgMar w:top="400" w:right="1769" w:bottom="2280" w:left="1771" w:header="0" w:footer="1657" w:gutter="0"/>
        </w:sectPr>
        <w:rPr>
          <w:rFonts w:ascii="Microsoft YaHei" w:hAnsi="Microsoft YaHei" w:eastAsia="Microsoft YaHei" w:cs="Microsoft YaHei"/>
          <w:sz w:val="28"/>
          <w:szCs w:val="28"/>
        </w:rPr>
      </w:pPr>
    </w:p>
    <w:p>
      <w:pPr>
        <w:pStyle w:val="BodyText"/>
        <w:rPr/>
      </w:pPr>
      <w:r/>
    </w:p>
    <w:p>
      <w:pPr>
        <w:sectPr>
          <w:headerReference w:type="default" r:id="rId4"/>
          <w:footerReference w:type="default" r:id="rId5"/>
          <w:pgSz w:w="11907" w:h="16839"/>
          <w:pgMar w:top="1149" w:right="1785" w:bottom="1174" w:left="1785" w:header="824" w:footer="945" w:gutter="0"/>
        </w:sectPr>
        <w:rPr/>
      </w:pPr>
    </w:p>
    <w:p>
      <w:pPr>
        <w:pStyle w:val="BodyText"/>
        <w:spacing w:line="271" w:lineRule="auto"/>
        <w:rPr/>
      </w:pPr>
      <w:r/>
    </w:p>
    <w:sdt>
      <w:sdtPr>
        <w:rPr>
          <w:rFonts w:ascii="SimHei" w:hAnsi="SimHei" w:eastAsia="SimHei" w:cs="SimHei"/>
          <w:sz w:val="21"/>
          <w:szCs w:val="21"/>
        </w:rPr>
        <w:docPartObj>
          <w:docPartGallery w:val="Table of Contents"/>
          <w:docPartUnique/>
        </w:docPartObj>
      </w:sdtPr>
      <w:sdtEndPr>
        <w:rPr>
          <w:rFonts w:ascii="Calibri" w:hAnsi="Calibri" w:eastAsia="Calibri" w:cs="Calibri"/>
          <w:sz w:val="21"/>
          <w:szCs w:val="21"/>
        </w:rPr>
      </w:sdtEndPr>
      <w:sdtContent>
        <w:p>
          <w:pPr>
            <w:ind w:left="3940"/>
            <w:spacing w:before="69" w:line="220" w:lineRule="auto"/>
            <w:rPr>
              <w:rFonts w:ascii="SimHei" w:hAnsi="SimHei" w:eastAsia="SimHei" w:cs="SimHei"/>
              <w:sz w:val="21"/>
              <w:szCs w:val="21"/>
            </w:rPr>
          </w:pPr>
          <w:r>
            <w:rPr>
              <w:rFonts w:ascii="SimHei" w:hAnsi="SimHei" w:eastAsia="SimHei" w:cs="SimHei"/>
              <w:sz w:val="21"/>
              <w:szCs w:val="21"/>
              <w:spacing w:val="-17"/>
            </w:rPr>
            <w:t>目</w:t>
          </w:r>
          <w:r>
            <w:rPr>
              <w:rFonts w:ascii="SimHei" w:hAnsi="SimHei" w:eastAsia="SimHei" w:cs="SimHei"/>
              <w:sz w:val="21"/>
              <w:szCs w:val="21"/>
              <w:spacing w:val="10"/>
            </w:rPr>
            <w:t xml:space="preserve"> </w:t>
          </w:r>
          <w:r>
            <w:rPr>
              <w:rFonts w:ascii="SimHei" w:hAnsi="SimHei" w:eastAsia="SimHei" w:cs="SimHei"/>
              <w:sz w:val="21"/>
              <w:szCs w:val="21"/>
              <w:spacing w:val="-17"/>
            </w:rPr>
            <w:t>录</w:t>
          </w:r>
        </w:p>
        <w:p>
          <w:pPr>
            <w:pStyle w:val="BodyText"/>
            <w:spacing w:line="306" w:lineRule="auto"/>
            <w:rPr/>
          </w:pPr>
          <w:r/>
        </w:p>
        <w:p>
          <w:pPr>
            <w:pStyle w:val="BodyText"/>
            <w:spacing w:line="307" w:lineRule="auto"/>
            <w:rPr/>
          </w:pPr>
          <w:r/>
        </w:p>
        <w:p>
          <w:pPr>
            <w:ind w:left="26"/>
            <w:spacing w:before="69" w:line="206" w:lineRule="auto"/>
            <w:tabs>
              <w:tab w:val="right" w:leader="dot" w:pos="8312"/>
            </w:tabs>
            <w:rPr>
              <w:rFonts w:ascii="Calibri" w:hAnsi="Calibri" w:eastAsia="Calibri" w:cs="Calibri"/>
              <w:sz w:val="21"/>
              <w:szCs w:val="21"/>
            </w:rPr>
          </w:pPr>
          <w:hyperlink w:history="true" w:anchor="bookmark1">
            <w:r>
              <w:rPr>
                <w:rFonts w:ascii="SimSun" w:hAnsi="SimSun" w:eastAsia="SimSun" w:cs="SimSun"/>
                <w:sz w:val="21"/>
                <w:szCs w:val="21"/>
                <w:spacing w:val="-14"/>
              </w:rPr>
              <w:t>前</w:t>
            </w:r>
            <w:r>
              <w:rPr>
                <w:rFonts w:ascii="SimSun" w:hAnsi="SimSun" w:eastAsia="SimSun" w:cs="SimSun"/>
                <w:sz w:val="21"/>
                <w:szCs w:val="21"/>
                <w:spacing w:val="9"/>
              </w:rPr>
              <w:t xml:space="preserve">  </w:t>
            </w:r>
            <w:r>
              <w:rPr>
                <w:rFonts w:ascii="SimSun" w:hAnsi="SimSun" w:eastAsia="SimSun" w:cs="SimSun"/>
                <w:sz w:val="21"/>
                <w:szCs w:val="21"/>
                <w:spacing w:val="-14"/>
              </w:rPr>
              <w:t>言</w:t>
            </w:r>
            <w:r>
              <w:rPr>
                <w:rFonts w:ascii="SimSun" w:hAnsi="SimSun" w:eastAsia="SimSun" w:cs="SimSun"/>
                <w:sz w:val="21"/>
                <w:szCs w:val="21"/>
                <w:spacing w:val="-41"/>
              </w:rPr>
              <w:t xml:space="preserve"> </w:t>
            </w:r>
            <w:r>
              <w:rPr>
                <w:rFonts w:ascii="SimSun" w:hAnsi="SimSun" w:eastAsia="SimSun" w:cs="SimSun"/>
                <w:sz w:val="21"/>
                <w:szCs w:val="21"/>
              </w:rPr>
              <w:tab/>
            </w:r>
            <w:r>
              <w:rPr>
                <w:rFonts w:ascii="SimSun" w:hAnsi="SimSun" w:eastAsia="SimSun" w:cs="SimSun"/>
                <w:sz w:val="21"/>
                <w:szCs w:val="21"/>
                <w:spacing w:val="-75"/>
              </w:rPr>
              <w:t xml:space="preserve"> </w:t>
            </w:r>
            <w:r>
              <w:rPr>
                <w:rFonts w:ascii="Calibri" w:hAnsi="Calibri" w:eastAsia="Calibri" w:cs="Calibri"/>
                <w:sz w:val="21"/>
                <w:szCs w:val="21"/>
                <w:spacing w:val="-4"/>
              </w:rPr>
              <w:t>III</w:t>
            </w:r>
          </w:hyperlink>
        </w:p>
        <w:p>
          <w:pPr>
            <w:ind w:left="33"/>
            <w:spacing w:before="77" w:line="206" w:lineRule="auto"/>
            <w:tabs>
              <w:tab w:val="right" w:leader="dot" w:pos="8314"/>
            </w:tabs>
            <w:rPr>
              <w:rFonts w:ascii="Calibri" w:hAnsi="Calibri" w:eastAsia="Calibri" w:cs="Calibri"/>
              <w:sz w:val="21"/>
              <w:szCs w:val="21"/>
            </w:rPr>
          </w:pPr>
          <w:hyperlink w:history="true" w:anchor="bookmark2">
            <w:r>
              <w:rPr>
                <w:rFonts w:ascii="SimHei" w:hAnsi="SimHei" w:eastAsia="SimHei" w:cs="SimHei"/>
                <w:sz w:val="21"/>
                <w:szCs w:val="21"/>
                <w:spacing w:val="-10"/>
              </w:rPr>
              <w:t>1</w:t>
            </w:r>
            <w:r>
              <w:rPr>
                <w:rFonts w:ascii="SimHei" w:hAnsi="SimHei" w:eastAsia="SimHei" w:cs="SimHei"/>
                <w:sz w:val="21"/>
                <w:szCs w:val="21"/>
                <w:spacing w:val="13"/>
              </w:rPr>
              <w:t xml:space="preserve"> </w:t>
            </w:r>
            <w:r>
              <w:rPr>
                <w:rFonts w:ascii="SimHei" w:hAnsi="SimHei" w:eastAsia="SimHei" w:cs="SimHei"/>
                <w:sz w:val="21"/>
                <w:szCs w:val="21"/>
                <w:spacing w:val="-10"/>
              </w:rPr>
              <w:t>范围</w:t>
            </w:r>
            <w:r>
              <w:rPr>
                <w:rFonts w:ascii="SimHei" w:hAnsi="SimHei" w:eastAsia="SimHei" w:cs="SimHei"/>
                <w:sz w:val="21"/>
                <w:szCs w:val="21"/>
                <w:spacing w:val="-41"/>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1"/>
            <w:spacing w:before="77" w:line="206" w:lineRule="auto"/>
            <w:tabs>
              <w:tab w:val="right" w:leader="dot" w:pos="8314"/>
            </w:tabs>
            <w:rPr>
              <w:rFonts w:ascii="Calibri" w:hAnsi="Calibri" w:eastAsia="Calibri" w:cs="Calibri"/>
              <w:sz w:val="21"/>
              <w:szCs w:val="21"/>
            </w:rPr>
          </w:pPr>
          <w:hyperlink w:history="true" w:anchor="bookmark3">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22"/>
            <w:spacing w:before="77" w:line="206" w:lineRule="auto"/>
            <w:tabs>
              <w:tab w:val="right" w:leader="dot" w:pos="8314"/>
            </w:tabs>
            <w:rPr>
              <w:rFonts w:ascii="Calibri" w:hAnsi="Calibri" w:eastAsia="Calibri" w:cs="Calibri"/>
              <w:sz w:val="21"/>
              <w:szCs w:val="21"/>
            </w:rPr>
          </w:pPr>
          <w:hyperlink w:history="true" w:anchor="bookmark4">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r>
              <w:rPr>
                <w:rFonts w:ascii="SimHei" w:hAnsi="SimHei" w:eastAsia="SimHei" w:cs="SimHei"/>
                <w:sz w:val="21"/>
                <w:szCs w:val="21"/>
                <w:spacing w:val="-80"/>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7" w:line="206" w:lineRule="auto"/>
            <w:tabs>
              <w:tab w:val="right" w:leader="dot" w:pos="8314"/>
            </w:tabs>
            <w:rPr>
              <w:rFonts w:ascii="Calibri" w:hAnsi="Calibri" w:eastAsia="Calibri" w:cs="Calibri"/>
              <w:sz w:val="21"/>
              <w:szCs w:val="21"/>
            </w:rPr>
          </w:pPr>
          <w:hyperlink w:history="true" w:anchor="bookmark5">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r>
              <w:rPr>
                <w:rFonts w:ascii="SimHei" w:hAnsi="SimHei" w:eastAsia="SimHei" w:cs="SimHei"/>
                <w:sz w:val="21"/>
                <w:szCs w:val="21"/>
                <w:spacing w:val="-84"/>
              </w:rPr>
              <w:t xml:space="preserve"> </w:t>
            </w:r>
            <w:r>
              <w:rPr>
                <w:rFonts w:ascii="SimHei" w:hAnsi="SimHei" w:eastAsia="SimHei" w:cs="SimHei"/>
                <w:sz w:val="21"/>
                <w:szCs w:val="21"/>
              </w:rPr>
              <w:tab/>
            </w:r>
            <w:r>
              <w:rPr>
                <w:rFonts w:ascii="Calibri" w:hAnsi="Calibri" w:eastAsia="Calibri" w:cs="Calibri"/>
                <w:sz w:val="21"/>
                <w:szCs w:val="21"/>
                <w:spacing w:val="12"/>
              </w:rPr>
              <w:t>1</w:t>
            </w:r>
          </w:hyperlink>
        </w:p>
        <w:p>
          <w:pPr>
            <w:ind w:left="442"/>
            <w:spacing w:before="78" w:line="206" w:lineRule="auto"/>
            <w:tabs>
              <w:tab w:val="right" w:leader="dot" w:pos="8314"/>
            </w:tabs>
            <w:rPr>
              <w:rFonts w:ascii="Calibri" w:hAnsi="Calibri" w:eastAsia="Calibri" w:cs="Calibri"/>
              <w:sz w:val="21"/>
              <w:szCs w:val="21"/>
            </w:rPr>
          </w:pPr>
          <w:hyperlink w:history="true" w:anchor="bookmark6">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r>
              <w:rPr>
                <w:rFonts w:ascii="SimHei" w:hAnsi="SimHei" w:eastAsia="SimHei" w:cs="SimHei"/>
                <w:sz w:val="21"/>
                <w:szCs w:val="21"/>
                <w:spacing w:val="-89"/>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17"/>
            <w:spacing w:before="78" w:line="206" w:lineRule="auto"/>
            <w:tabs>
              <w:tab w:val="right" w:leader="dot" w:pos="8314"/>
            </w:tabs>
            <w:rPr>
              <w:rFonts w:ascii="Calibri" w:hAnsi="Calibri" w:eastAsia="Calibri" w:cs="Calibri"/>
              <w:sz w:val="21"/>
              <w:szCs w:val="21"/>
            </w:rPr>
          </w:pPr>
          <w:hyperlink w:history="true" w:anchor="bookmark7">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超短波监测管理一体化平台总体架构及服务化设计思路</w:t>
            </w:r>
            <w:r>
              <w:rPr>
                <w:rFonts w:ascii="SimHei" w:hAnsi="SimHei" w:eastAsia="SimHei" w:cs="SimHei"/>
                <w:sz w:val="21"/>
                <w:szCs w:val="21"/>
                <w:spacing w:val="-67"/>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436"/>
            <w:spacing w:before="77" w:line="206" w:lineRule="auto"/>
            <w:tabs>
              <w:tab w:val="right" w:leader="dot" w:pos="8314"/>
            </w:tabs>
            <w:rPr>
              <w:rFonts w:ascii="Calibri" w:hAnsi="Calibri" w:eastAsia="Calibri" w:cs="Calibri"/>
              <w:sz w:val="21"/>
              <w:szCs w:val="21"/>
            </w:rPr>
          </w:pPr>
          <w:hyperlink w:history="true" w:anchor="bookmark8">
            <w:r>
              <w:rPr>
                <w:rFonts w:ascii="SimHei" w:hAnsi="SimHei" w:eastAsia="SimHei" w:cs="SimHei"/>
                <w:sz w:val="21"/>
                <w:szCs w:val="21"/>
                <w:spacing w:val="-2"/>
              </w:rPr>
              <w:t>4.1</w:t>
            </w:r>
            <w:r>
              <w:rPr>
                <w:rFonts w:ascii="SimHei" w:hAnsi="SimHei" w:eastAsia="SimHei" w:cs="SimHei"/>
                <w:sz w:val="21"/>
                <w:szCs w:val="21"/>
                <w:spacing w:val="13"/>
              </w:rPr>
              <w:t xml:space="preserve"> </w:t>
            </w:r>
            <w:r>
              <w:rPr>
                <w:rFonts w:ascii="SimHei" w:hAnsi="SimHei" w:eastAsia="SimHei" w:cs="SimHei"/>
                <w:sz w:val="21"/>
                <w:szCs w:val="21"/>
                <w:spacing w:val="-2"/>
              </w:rPr>
              <w:t>部署架构</w:t>
            </w:r>
            <w:r>
              <w:rPr>
                <w:rFonts w:ascii="SimHei" w:hAnsi="SimHei" w:eastAsia="SimHei" w:cs="SimHei"/>
                <w:sz w:val="21"/>
                <w:szCs w:val="21"/>
                <w:spacing w:val="-88"/>
              </w:rPr>
              <w:t xml:space="preserve"> </w:t>
            </w:r>
            <w:r>
              <w:rPr>
                <w:rFonts w:ascii="SimHei" w:hAnsi="SimHei" w:eastAsia="SimHei" w:cs="SimHei"/>
                <w:sz w:val="21"/>
                <w:szCs w:val="21"/>
              </w:rPr>
              <w:tab/>
            </w:r>
            <w:r>
              <w:rPr>
                <w:rFonts w:ascii="Calibri" w:hAnsi="Calibri" w:eastAsia="Calibri" w:cs="Calibri"/>
                <w:sz w:val="21"/>
                <w:szCs w:val="21"/>
                <w:spacing w:val="12"/>
              </w:rPr>
              <w:t>2</w:t>
            </w:r>
          </w:hyperlink>
        </w:p>
        <w:p>
          <w:pPr>
            <w:ind w:left="436"/>
            <w:spacing w:before="79" w:line="206" w:lineRule="auto"/>
            <w:tabs>
              <w:tab w:val="right" w:leader="dot" w:pos="8314"/>
            </w:tabs>
            <w:rPr>
              <w:rFonts w:ascii="Calibri" w:hAnsi="Calibri" w:eastAsia="Calibri" w:cs="Calibri"/>
              <w:sz w:val="21"/>
              <w:szCs w:val="21"/>
            </w:rPr>
          </w:pPr>
          <w:hyperlink w:history="true" w:anchor="bookmark9">
            <w:r>
              <w:rPr>
                <w:rFonts w:ascii="SimHei" w:hAnsi="SimHei" w:eastAsia="SimHei" w:cs="SimHei"/>
                <w:sz w:val="21"/>
                <w:szCs w:val="21"/>
              </w:rPr>
              <w:t>4.2</w:t>
            </w:r>
            <w:r>
              <w:rPr>
                <w:rFonts w:ascii="SimHei" w:hAnsi="SimHei" w:eastAsia="SimHei" w:cs="SimHei"/>
                <w:sz w:val="21"/>
                <w:szCs w:val="21"/>
              </w:rPr>
              <w:t xml:space="preserve"> </w:t>
            </w:r>
            <w:r>
              <w:rPr>
                <w:rFonts w:ascii="SimHei" w:hAnsi="SimHei" w:eastAsia="SimHei" w:cs="SimHei"/>
                <w:sz w:val="21"/>
                <w:szCs w:val="21"/>
              </w:rPr>
              <w:t>逻辑架构</w:t>
            </w:r>
            <w:r>
              <w:rPr>
                <w:rFonts w:ascii="SimHei" w:hAnsi="SimHei" w:eastAsia="SimHei" w:cs="SimHei"/>
                <w:sz w:val="21"/>
                <w:szCs w:val="21"/>
                <w:spacing w:val="-88"/>
              </w:rPr>
              <w:t xml:space="preserve"> </w:t>
            </w:r>
            <w:r>
              <w:rPr>
                <w:rFonts w:ascii="SimHei" w:hAnsi="SimHei" w:eastAsia="SimHei" w:cs="SimHei"/>
                <w:sz w:val="21"/>
                <w:szCs w:val="21"/>
              </w:rPr>
              <w:tab/>
            </w:r>
            <w:r>
              <w:rPr>
                <w:rFonts w:ascii="Calibri" w:hAnsi="Calibri" w:eastAsia="Calibri" w:cs="Calibri"/>
                <w:sz w:val="21"/>
                <w:szCs w:val="21"/>
                <w:spacing w:val="12"/>
              </w:rPr>
              <w:t>4</w:t>
            </w:r>
          </w:hyperlink>
        </w:p>
        <w:p>
          <w:pPr>
            <w:ind w:left="17"/>
            <w:spacing w:before="77" w:line="206" w:lineRule="auto"/>
            <w:tabs>
              <w:tab w:val="right" w:leader="dot" w:pos="8314"/>
            </w:tabs>
            <w:rPr>
              <w:rFonts w:ascii="Calibri" w:hAnsi="Calibri" w:eastAsia="Calibri" w:cs="Calibri"/>
              <w:sz w:val="21"/>
              <w:szCs w:val="21"/>
            </w:rPr>
          </w:pPr>
          <w:hyperlink w:history="true" w:anchor="bookmark10">
            <w:r>
              <w:rPr>
                <w:rFonts w:ascii="SimHei" w:hAnsi="SimHei" w:eastAsia="SimHei" w:cs="SimHei"/>
                <w:sz w:val="21"/>
                <w:szCs w:val="21"/>
              </w:rPr>
              <w:t>5</w:t>
            </w:r>
            <w:r>
              <w:rPr>
                <w:rFonts w:ascii="SimHei" w:hAnsi="SimHei" w:eastAsia="SimHei" w:cs="SimHei"/>
                <w:sz w:val="21"/>
                <w:szCs w:val="21"/>
              </w:rPr>
              <w:t xml:space="preserve"> </w:t>
            </w:r>
            <w:r>
              <w:rPr>
                <w:rFonts w:ascii="SimHei" w:hAnsi="SimHei" w:eastAsia="SimHei" w:cs="SimHei"/>
                <w:sz w:val="21"/>
                <w:szCs w:val="21"/>
              </w:rPr>
              <w:t>超短波监测管理一体化平台与相关系统的关联关系</w:t>
            </w:r>
            <w:r>
              <w:rPr>
                <w:rFonts w:ascii="SimHei" w:hAnsi="SimHei" w:eastAsia="SimHei" w:cs="SimHei"/>
                <w:sz w:val="21"/>
                <w:szCs w:val="21"/>
                <w:spacing w:val="-71"/>
              </w:rPr>
              <w:t xml:space="preserve"> </w:t>
            </w:r>
            <w:r>
              <w:rPr>
                <w:rFonts w:ascii="SimHei" w:hAnsi="SimHei" w:eastAsia="SimHei" w:cs="SimHei"/>
                <w:sz w:val="21"/>
                <w:szCs w:val="21"/>
              </w:rPr>
              <w:tab/>
            </w:r>
            <w:r>
              <w:rPr>
                <w:rFonts w:ascii="Calibri" w:hAnsi="Calibri" w:eastAsia="Calibri" w:cs="Calibri"/>
                <w:sz w:val="21"/>
                <w:szCs w:val="21"/>
                <w:spacing w:val="12"/>
              </w:rPr>
              <w:t>6</w:t>
            </w:r>
          </w:hyperlink>
        </w:p>
        <w:p>
          <w:pPr>
            <w:ind w:left="437"/>
            <w:spacing w:before="78" w:line="206" w:lineRule="auto"/>
            <w:tabs>
              <w:tab w:val="right" w:leader="dot" w:pos="8314"/>
            </w:tabs>
            <w:rPr>
              <w:rFonts w:ascii="Calibri" w:hAnsi="Calibri" w:eastAsia="Calibri" w:cs="Calibri"/>
              <w:sz w:val="21"/>
              <w:szCs w:val="21"/>
            </w:rPr>
          </w:pPr>
          <w:hyperlink w:history="true" w:anchor="bookmark11">
            <w:r>
              <w:rPr>
                <w:rFonts w:ascii="SimHei" w:hAnsi="SimHei" w:eastAsia="SimHei" w:cs="SimHei"/>
                <w:sz w:val="21"/>
                <w:szCs w:val="21"/>
              </w:rPr>
              <w:t>5.1</w:t>
            </w:r>
            <w:r>
              <w:rPr>
                <w:rFonts w:ascii="SimHei" w:hAnsi="SimHei" w:eastAsia="SimHei" w:cs="SimHei"/>
                <w:sz w:val="21"/>
                <w:szCs w:val="21"/>
              </w:rPr>
              <w:t xml:space="preserve"> </w:t>
            </w:r>
            <w:r>
              <w:rPr>
                <w:rFonts w:ascii="SimHei" w:hAnsi="SimHei" w:eastAsia="SimHei" w:cs="SimHei"/>
                <w:sz w:val="21"/>
                <w:szCs w:val="21"/>
              </w:rPr>
              <w:t>与无线电管理一体化平台的关系</w:t>
            </w:r>
            <w:r>
              <w:rPr>
                <w:rFonts w:ascii="SimHei" w:hAnsi="SimHei" w:eastAsia="SimHei" w:cs="SimHei"/>
                <w:sz w:val="21"/>
                <w:szCs w:val="21"/>
                <w:spacing w:val="-77"/>
              </w:rPr>
              <w:t xml:space="preserve"> </w:t>
            </w:r>
            <w:r>
              <w:rPr>
                <w:rFonts w:ascii="SimHei" w:hAnsi="SimHei" w:eastAsia="SimHei" w:cs="SimHei"/>
                <w:sz w:val="21"/>
                <w:szCs w:val="21"/>
              </w:rPr>
              <w:tab/>
            </w:r>
            <w:r>
              <w:rPr>
                <w:rFonts w:ascii="Calibri" w:hAnsi="Calibri" w:eastAsia="Calibri" w:cs="Calibri"/>
                <w:sz w:val="21"/>
                <w:szCs w:val="21"/>
                <w:spacing w:val="12"/>
              </w:rPr>
              <w:t>6</w:t>
            </w:r>
          </w:hyperlink>
        </w:p>
        <w:p>
          <w:pPr>
            <w:ind w:left="437"/>
            <w:spacing w:before="78" w:line="206" w:lineRule="auto"/>
            <w:tabs>
              <w:tab w:val="right" w:leader="dot" w:pos="8314"/>
            </w:tabs>
            <w:rPr>
              <w:rFonts w:ascii="Calibri" w:hAnsi="Calibri" w:eastAsia="Calibri" w:cs="Calibri"/>
              <w:sz w:val="21"/>
              <w:szCs w:val="21"/>
            </w:rPr>
          </w:pPr>
          <w:hyperlink w:history="true" w:anchor="bookmark12">
            <w:r>
              <w:rPr>
                <w:rFonts w:ascii="SimHei" w:hAnsi="SimHei" w:eastAsia="SimHei" w:cs="SimHei"/>
                <w:sz w:val="21"/>
                <w:szCs w:val="21"/>
              </w:rPr>
              <w:t>5.2</w:t>
            </w:r>
            <w:r>
              <w:rPr>
                <w:rFonts w:ascii="SimHei" w:hAnsi="SimHei" w:eastAsia="SimHei" w:cs="SimHei"/>
                <w:sz w:val="21"/>
                <w:szCs w:val="21"/>
              </w:rPr>
              <w:t xml:space="preserve"> </w:t>
            </w:r>
            <w:r>
              <w:rPr>
                <w:rFonts w:ascii="SimHei" w:hAnsi="SimHei" w:eastAsia="SimHei" w:cs="SimHei"/>
                <w:sz w:val="21"/>
                <w:szCs w:val="21"/>
              </w:rPr>
              <w:t>与其它无线电管理业务系统的关系</w:t>
            </w:r>
            <w:r>
              <w:rPr>
                <w:rFonts w:ascii="SimHei" w:hAnsi="SimHei" w:eastAsia="SimHei" w:cs="SimHei"/>
                <w:sz w:val="21"/>
                <w:szCs w:val="21"/>
                <w:spacing w:val="-75"/>
              </w:rPr>
              <w:t xml:space="preserve"> </w:t>
            </w:r>
            <w:r>
              <w:rPr>
                <w:rFonts w:ascii="SimHei" w:hAnsi="SimHei" w:eastAsia="SimHei" w:cs="SimHei"/>
                <w:sz w:val="21"/>
                <w:szCs w:val="21"/>
              </w:rPr>
              <w:tab/>
            </w:r>
            <w:r>
              <w:rPr>
                <w:rFonts w:ascii="Calibri" w:hAnsi="Calibri" w:eastAsia="Calibri" w:cs="Calibri"/>
                <w:sz w:val="21"/>
                <w:szCs w:val="21"/>
                <w:spacing w:val="12"/>
              </w:rPr>
              <w:t>6</w:t>
            </w:r>
          </w:hyperlink>
        </w:p>
        <w:p>
          <w:pPr>
            <w:ind w:left="437"/>
            <w:spacing w:before="77" w:line="206" w:lineRule="auto"/>
            <w:tabs>
              <w:tab w:val="right" w:leader="dot" w:pos="8314"/>
            </w:tabs>
            <w:rPr>
              <w:rFonts w:ascii="Calibri" w:hAnsi="Calibri" w:eastAsia="Calibri" w:cs="Calibri"/>
              <w:sz w:val="21"/>
              <w:szCs w:val="21"/>
            </w:rPr>
          </w:pPr>
          <w:hyperlink w:history="true" w:anchor="bookmark13">
            <w:r>
              <w:rPr>
                <w:rFonts w:ascii="SimHei" w:hAnsi="SimHei" w:eastAsia="SimHei" w:cs="SimHei"/>
                <w:sz w:val="21"/>
                <w:szCs w:val="21"/>
                <w:spacing w:val="-1"/>
              </w:rPr>
              <w:t>5.3</w:t>
            </w:r>
            <w:r>
              <w:rPr>
                <w:rFonts w:ascii="SimHei" w:hAnsi="SimHei" w:eastAsia="SimHei" w:cs="SimHei"/>
                <w:sz w:val="21"/>
                <w:szCs w:val="21"/>
                <w:spacing w:val="-1"/>
              </w:rPr>
              <w:t xml:space="preserve"> </w:t>
            </w:r>
            <w:r>
              <w:rPr>
                <w:rFonts w:ascii="SimHei" w:hAnsi="SimHei" w:eastAsia="SimHei" w:cs="SimHei"/>
                <w:sz w:val="21"/>
                <w:szCs w:val="21"/>
                <w:spacing w:val="-1"/>
              </w:rPr>
              <w:t>与数据中心之间的关系</w:t>
            </w:r>
            <w:r>
              <w:rPr>
                <w:rFonts w:ascii="SimHei" w:hAnsi="SimHei" w:eastAsia="SimHei" w:cs="SimHei"/>
                <w:sz w:val="21"/>
                <w:szCs w:val="21"/>
                <w:spacing w:val="-68"/>
              </w:rPr>
              <w:t xml:space="preserve"> </w:t>
            </w:r>
            <w:r>
              <w:rPr>
                <w:rFonts w:ascii="SimHei" w:hAnsi="SimHei" w:eastAsia="SimHei" w:cs="SimHei"/>
                <w:sz w:val="21"/>
                <w:szCs w:val="21"/>
              </w:rPr>
              <w:tab/>
            </w:r>
            <w:r>
              <w:rPr>
                <w:rFonts w:ascii="Calibri" w:hAnsi="Calibri" w:eastAsia="Calibri" w:cs="Calibri"/>
                <w:sz w:val="21"/>
                <w:szCs w:val="21"/>
                <w:spacing w:val="12"/>
              </w:rPr>
              <w:t>7</w:t>
            </w:r>
          </w:hyperlink>
        </w:p>
        <w:p>
          <w:pPr>
            <w:ind w:left="437"/>
            <w:spacing w:before="78" w:line="206" w:lineRule="auto"/>
            <w:tabs>
              <w:tab w:val="right" w:leader="dot" w:pos="8314"/>
            </w:tabs>
            <w:rPr>
              <w:rFonts w:ascii="Calibri" w:hAnsi="Calibri" w:eastAsia="Calibri" w:cs="Calibri"/>
              <w:sz w:val="21"/>
              <w:szCs w:val="21"/>
            </w:rPr>
          </w:pPr>
          <w:hyperlink w:history="true" w:anchor="bookmark14">
            <w:r>
              <w:rPr>
                <w:rFonts w:ascii="SimHei" w:hAnsi="SimHei" w:eastAsia="SimHei" w:cs="SimHei"/>
                <w:sz w:val="21"/>
                <w:szCs w:val="21"/>
              </w:rPr>
              <w:t>5.4</w:t>
            </w:r>
            <w:r>
              <w:rPr>
                <w:rFonts w:ascii="SimHei" w:hAnsi="SimHei" w:eastAsia="SimHei" w:cs="SimHei"/>
                <w:sz w:val="21"/>
                <w:szCs w:val="21"/>
              </w:rPr>
              <w:t xml:space="preserve"> </w:t>
            </w:r>
            <w:r>
              <w:rPr>
                <w:rFonts w:ascii="SimHei" w:hAnsi="SimHei" w:eastAsia="SimHei" w:cs="SimHei"/>
                <w:sz w:val="21"/>
                <w:szCs w:val="21"/>
              </w:rPr>
              <w:t>国家与省、省与地市之间的关系</w:t>
            </w:r>
            <w:r>
              <w:rPr>
                <w:rFonts w:ascii="SimHei" w:hAnsi="SimHei" w:eastAsia="SimHei" w:cs="SimHei"/>
                <w:sz w:val="21"/>
                <w:szCs w:val="21"/>
                <w:spacing w:val="-77"/>
              </w:rPr>
              <w:t xml:space="preserve"> </w:t>
            </w:r>
            <w:r>
              <w:rPr>
                <w:rFonts w:ascii="SimHei" w:hAnsi="SimHei" w:eastAsia="SimHei" w:cs="SimHei"/>
                <w:sz w:val="21"/>
                <w:szCs w:val="21"/>
              </w:rPr>
              <w:tab/>
            </w:r>
            <w:r>
              <w:rPr>
                <w:rFonts w:ascii="Calibri" w:hAnsi="Calibri" w:eastAsia="Calibri" w:cs="Calibri"/>
                <w:sz w:val="21"/>
                <w:szCs w:val="21"/>
                <w:spacing w:val="12"/>
              </w:rPr>
              <w:t>7</w:t>
            </w:r>
          </w:hyperlink>
        </w:p>
        <w:p>
          <w:pPr>
            <w:ind w:left="437"/>
            <w:spacing w:before="78"/>
            <w:tabs>
              <w:tab w:val="right" w:leader="dot" w:pos="8314"/>
            </w:tabs>
            <w:rPr>
              <w:rFonts w:ascii="Calibri" w:hAnsi="Calibri" w:eastAsia="Calibri" w:cs="Calibri"/>
              <w:sz w:val="21"/>
              <w:szCs w:val="21"/>
            </w:rPr>
          </w:pPr>
          <w:hyperlink w:history="true" w:anchor="bookmark15">
            <w:r>
              <w:rPr>
                <w:rFonts w:ascii="SimHei" w:hAnsi="SimHei" w:eastAsia="SimHei" w:cs="SimHei"/>
                <w:sz w:val="21"/>
                <w:szCs w:val="21"/>
                <w:spacing w:val="-1"/>
              </w:rPr>
              <w:t>5.5</w:t>
            </w:r>
            <w:r>
              <w:rPr>
                <w:rFonts w:ascii="SimHei" w:hAnsi="SimHei" w:eastAsia="SimHei" w:cs="SimHei"/>
                <w:sz w:val="21"/>
                <w:szCs w:val="21"/>
                <w:spacing w:val="-1"/>
              </w:rPr>
              <w:t xml:space="preserve"> </w:t>
            </w:r>
            <w:r>
              <w:rPr>
                <w:rFonts w:ascii="SimHei" w:hAnsi="SimHei" w:eastAsia="SimHei" w:cs="SimHei"/>
                <w:sz w:val="21"/>
                <w:szCs w:val="21"/>
                <w:spacing w:val="-1"/>
              </w:rPr>
              <w:t>与监测设备之间的关系</w:t>
            </w:r>
            <w:r>
              <w:rPr>
                <w:rFonts w:ascii="SimHei" w:hAnsi="SimHei" w:eastAsia="SimHei" w:cs="SimHei"/>
                <w:sz w:val="21"/>
                <w:szCs w:val="21"/>
                <w:spacing w:val="-68"/>
              </w:rPr>
              <w:t xml:space="preserve"> </w:t>
            </w:r>
            <w:r>
              <w:rPr>
                <w:rFonts w:ascii="SimHei" w:hAnsi="SimHei" w:eastAsia="SimHei" w:cs="SimHei"/>
                <w:sz w:val="21"/>
                <w:szCs w:val="21"/>
              </w:rPr>
              <w:tab/>
            </w:r>
            <w:r>
              <w:rPr>
                <w:rFonts w:ascii="Calibri" w:hAnsi="Calibri" w:eastAsia="Calibri" w:cs="Calibri"/>
                <w:sz w:val="21"/>
                <w:szCs w:val="21"/>
                <w:spacing w:val="12"/>
              </w:rPr>
              <w:t>8</w:t>
            </w:r>
          </w:hyperlink>
        </w:p>
      </w:sdtContent>
    </w:sdt>
    <w:p>
      <w:pPr>
        <w:sectPr>
          <w:headerReference w:type="default" r:id="rId6"/>
          <w:footerReference w:type="default" r:id="rId7"/>
          <w:pgSz w:w="11907" w:h="16839"/>
          <w:pgMar w:top="1149" w:right="1785" w:bottom="1395" w:left="1785" w:header="824" w:footer="1167" w:gutter="0"/>
        </w:sectPr>
        <w:rPr>
          <w:rFonts w:ascii="Calibri" w:hAnsi="Calibri" w:eastAsia="Calibri" w:cs="Calibri"/>
          <w:sz w:val="21"/>
          <w:szCs w:val="21"/>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
        <w:spacing w:before="55" w:line="228" w:lineRule="exact"/>
        <w:outlineLvl w:val="1"/>
        <w:rPr>
          <w:rFonts w:ascii="Calibri" w:hAnsi="Calibri" w:eastAsia="Calibri" w:cs="Calibri"/>
          <w:sz w:val="18"/>
          <w:szCs w:val="18"/>
        </w:rPr>
      </w:pPr>
      <w:bookmarkStart w:name="bookmark16" w:id="1"/>
      <w:bookmarkEnd w:id="1"/>
      <w:r>
        <w:rPr>
          <w:rFonts w:ascii="Calibri" w:hAnsi="Calibri" w:eastAsia="Calibri" w:cs="Calibri"/>
          <w:sz w:val="18"/>
          <w:szCs w:val="18"/>
          <w:spacing w:val="-4"/>
          <w:position w:val="1"/>
        </w:rPr>
        <w:t>II</w:t>
      </w:r>
    </w:p>
    <w:p>
      <w:pPr>
        <w:spacing w:line="228" w:lineRule="exact"/>
        <w:sectPr>
          <w:headerReference w:type="default" r:id="rId4"/>
          <w:footerReference w:type="default" r:id="rId8"/>
          <w:pgSz w:w="11907" w:h="16839"/>
          <w:pgMar w:top="1149" w:right="1785" w:bottom="400" w:left="1785" w:header="824" w:footer="0" w:gutter="0"/>
        </w:sectPr>
        <w:rPr>
          <w:rFonts w:ascii="Calibri" w:hAnsi="Calibri" w:eastAsia="Calibri" w:cs="Calibri"/>
          <w:sz w:val="18"/>
          <w:szCs w:val="18"/>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3699"/>
        <w:spacing w:before="100" w:line="225" w:lineRule="auto"/>
        <w:outlineLvl w:val="0"/>
        <w:rPr>
          <w:rFonts w:ascii="SimHei" w:hAnsi="SimHei" w:eastAsia="SimHei" w:cs="SimHei"/>
          <w:sz w:val="31"/>
          <w:szCs w:val="31"/>
        </w:rPr>
      </w:pPr>
      <w:bookmarkStart w:name="bookmark1" w:id="2"/>
      <w:bookmarkEnd w:id="2"/>
      <w:r>
        <w:rPr>
          <w:rFonts w:ascii="SimHei" w:hAnsi="SimHei" w:eastAsia="SimHei" w:cs="SimHei"/>
          <w:sz w:val="31"/>
          <w:szCs w:val="31"/>
          <w:spacing w:val="-2"/>
        </w:rPr>
        <w:t>前</w:t>
      </w:r>
      <w:r>
        <w:rPr>
          <w:rFonts w:ascii="SimHei" w:hAnsi="SimHei" w:eastAsia="SimHei" w:cs="SimHei"/>
          <w:sz w:val="31"/>
          <w:szCs w:val="31"/>
          <w:spacing w:val="18"/>
        </w:rPr>
        <w:t xml:space="preserve">  </w:t>
      </w:r>
      <w:r>
        <w:rPr>
          <w:rFonts w:ascii="SimHei" w:hAnsi="SimHei" w:eastAsia="SimHei" w:cs="SimHei"/>
          <w:sz w:val="31"/>
          <w:szCs w:val="31"/>
          <w:spacing w:val="-2"/>
        </w:rPr>
        <w:t>言</w:t>
      </w:r>
    </w:p>
    <w:p>
      <w:pPr>
        <w:pStyle w:val="BodyText"/>
        <w:spacing w:line="315" w:lineRule="auto"/>
        <w:rPr/>
      </w:pPr>
      <w:r/>
    </w:p>
    <w:p>
      <w:pPr>
        <w:pStyle w:val="BodyText"/>
        <w:spacing w:line="315" w:lineRule="auto"/>
        <w:rPr/>
      </w:pPr>
      <w:r/>
    </w:p>
    <w:p>
      <w:pPr>
        <w:pStyle w:val="BodyText"/>
        <w:spacing w:line="315" w:lineRule="auto"/>
        <w:rPr/>
      </w:pPr>
      <w:r/>
    </w:p>
    <w:p>
      <w:pPr>
        <w:ind w:left="22" w:firstLine="480"/>
        <w:spacing w:before="69" w:line="274" w:lineRule="auto"/>
        <w:jc w:val="both"/>
        <w:rPr>
          <w:rFonts w:ascii="SimSun" w:hAnsi="SimSun" w:eastAsia="SimSun" w:cs="SimSun"/>
          <w:sz w:val="21"/>
          <w:szCs w:val="21"/>
        </w:rPr>
      </w:pPr>
      <w:r>
        <w:rPr>
          <w:rFonts w:ascii="SimSun" w:hAnsi="SimSun" w:eastAsia="SimSun" w:cs="SimSun"/>
          <w:sz w:val="21"/>
          <w:szCs w:val="21"/>
        </w:rPr>
        <w:t>本规范为推动超短波监测管理一体化平台的建设，规范超短波监测服务接口标</w:t>
      </w:r>
      <w:r>
        <w:rPr>
          <w:rFonts w:ascii="SimSun" w:hAnsi="SimSun" w:eastAsia="SimSun" w:cs="SimSun"/>
          <w:sz w:val="21"/>
          <w:szCs w:val="21"/>
          <w:spacing w:val="-1"/>
        </w:rPr>
        <w:t>准，统</w:t>
      </w:r>
      <w:r>
        <w:rPr>
          <w:rFonts w:ascii="SimSun" w:hAnsi="SimSun" w:eastAsia="SimSun" w:cs="SimSun"/>
          <w:sz w:val="21"/>
          <w:szCs w:val="21"/>
          <w:spacing w:val="-1"/>
        </w:rPr>
        <w:t>一管理超短波监测服务，以及指导超短波监测管理一体化平台开发商以及监测设备生产商、</w:t>
      </w:r>
      <w:r>
        <w:rPr>
          <w:rFonts w:ascii="SimSun" w:hAnsi="SimSun" w:eastAsia="SimSun" w:cs="SimSun"/>
          <w:sz w:val="21"/>
          <w:szCs w:val="21"/>
        </w:rPr>
        <w:t>集成商，实施超短波监测管理一体化平台相关项目建设，特制定本系列规范，共包括以下4</w:t>
      </w:r>
      <w:r>
        <w:rPr>
          <w:rFonts w:ascii="SimSun" w:hAnsi="SimSun" w:eastAsia="SimSun" w:cs="SimSun"/>
          <w:sz w:val="21"/>
          <w:szCs w:val="21"/>
          <w:spacing w:val="-2"/>
        </w:rPr>
        <w:t>个规范：</w:t>
      </w:r>
    </w:p>
    <w:p>
      <w:pPr>
        <w:ind w:left="504"/>
        <w:spacing w:line="220" w:lineRule="auto"/>
        <w:rPr>
          <w:rFonts w:ascii="SimSun" w:hAnsi="SimSun" w:eastAsia="SimSun" w:cs="SimSun"/>
          <w:sz w:val="21"/>
          <w:szCs w:val="21"/>
        </w:rPr>
      </w:pPr>
      <w:r>
        <w:rPr>
          <w:rFonts w:ascii="SimSun" w:hAnsi="SimSun" w:eastAsia="SimSun" w:cs="SimSun"/>
          <w:sz w:val="21"/>
          <w:szCs w:val="21"/>
          <w:spacing w:val="-1"/>
        </w:rPr>
        <w:t>《超短波监测管理一体化服务接口规范 平台架构部分》</w:t>
      </w:r>
    </w:p>
    <w:p>
      <w:pPr>
        <w:ind w:left="50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 服</w:t>
      </w:r>
      <w:r>
        <w:rPr>
          <w:rFonts w:ascii="SimSun" w:hAnsi="SimSun" w:eastAsia="SimSun" w:cs="SimSun"/>
          <w:sz w:val="21"/>
          <w:szCs w:val="21"/>
          <w:spacing w:val="-1"/>
        </w:rPr>
        <w:t>务和接口部分》</w:t>
      </w:r>
    </w:p>
    <w:p>
      <w:pPr>
        <w:ind w:left="50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 设备操</w:t>
      </w:r>
      <w:r>
        <w:rPr>
          <w:rFonts w:ascii="SimSun" w:hAnsi="SimSun" w:eastAsia="SimSun" w:cs="SimSun"/>
          <w:sz w:val="21"/>
          <w:szCs w:val="21"/>
          <w:spacing w:val="-1"/>
        </w:rPr>
        <w:t>作服务部分》</w:t>
      </w:r>
    </w:p>
    <w:p>
      <w:pPr>
        <w:ind w:left="504"/>
        <w:spacing w:before="60" w:line="221" w:lineRule="auto"/>
        <w:rPr>
          <w:rFonts w:ascii="SimSun" w:hAnsi="SimSun" w:eastAsia="SimSun" w:cs="SimSun"/>
          <w:sz w:val="21"/>
          <w:szCs w:val="21"/>
        </w:rPr>
      </w:pPr>
      <w:r>
        <w:rPr>
          <w:rFonts w:ascii="SimSun" w:hAnsi="SimSun" w:eastAsia="SimSun" w:cs="SimSun"/>
          <w:sz w:val="21"/>
          <w:szCs w:val="21"/>
          <w:spacing w:val="-1"/>
        </w:rPr>
        <w:t>《超短波监测管理一体化服务接口规范 数据服务部分》</w:t>
      </w:r>
    </w:p>
    <w:p>
      <w:pPr>
        <w:pStyle w:val="BodyText"/>
        <w:spacing w:line="302" w:lineRule="auto"/>
        <w:rPr/>
      </w:pPr>
      <w:r/>
    </w:p>
    <w:p>
      <w:pPr>
        <w:ind w:left="443"/>
        <w:spacing w:before="69" w:line="220" w:lineRule="auto"/>
        <w:rPr>
          <w:rFonts w:ascii="SimSun" w:hAnsi="SimSun" w:eastAsia="SimSun" w:cs="SimSun"/>
          <w:sz w:val="21"/>
          <w:szCs w:val="21"/>
        </w:rPr>
      </w:pPr>
      <w:r>
        <w:rPr>
          <w:rFonts w:ascii="SimSun" w:hAnsi="SimSun" w:eastAsia="SimSun" w:cs="SimSun"/>
          <w:sz w:val="21"/>
          <w:szCs w:val="21"/>
          <w:spacing w:val="-1"/>
        </w:rPr>
        <w:t>本规范依据GB/T 1.1-2009给出的的规则起草。</w:t>
      </w:r>
    </w:p>
    <w:p>
      <w:pPr>
        <w:ind w:left="443"/>
        <w:spacing w:before="62" w:line="220" w:lineRule="auto"/>
        <w:rPr>
          <w:rFonts w:ascii="SimSun" w:hAnsi="SimSun" w:eastAsia="SimSun" w:cs="SimSun"/>
          <w:sz w:val="21"/>
          <w:szCs w:val="21"/>
        </w:rPr>
      </w:pPr>
      <w:r>
        <w:rPr>
          <w:rFonts w:ascii="SimSun" w:hAnsi="SimSun" w:eastAsia="SimSun" w:cs="SimSun"/>
          <w:sz w:val="21"/>
          <w:szCs w:val="21"/>
          <w:spacing w:val="-1"/>
        </w:rPr>
        <w:t>本规范起草单位：国家无线电监测中心。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主要起草人：范菁、费伟、王志欣、马晓莹。</w:t>
      </w:r>
    </w:p>
    <w:p>
      <w:pPr>
        <w:spacing w:line="221" w:lineRule="auto"/>
        <w:sectPr>
          <w:headerReference w:type="default" r:id="rId9"/>
          <w:footerReference w:type="default" r:id="rId10"/>
          <w:pgSz w:w="11907" w:h="16839"/>
          <w:pgMar w:top="1149" w:right="1723" w:bottom="1395" w:left="1785" w:header="824" w:footer="1167" w:gutter="0"/>
        </w:sectPr>
        <w:rPr>
          <w:rFonts w:ascii="SimSun" w:hAnsi="SimSun" w:eastAsia="SimSun" w:cs="SimSun"/>
          <w:sz w:val="21"/>
          <w:szCs w:val="21"/>
        </w:rPr>
      </w:pPr>
    </w:p>
    <w:p>
      <w:pPr>
        <w:pStyle w:val="BodyText"/>
        <w:rPr/>
      </w:pPr>
      <w:r/>
    </w:p>
    <w:p>
      <w:pPr>
        <w:sectPr>
          <w:headerReference w:type="default" r:id="rId11"/>
          <w:footerReference w:type="default" r:id="rId8"/>
          <w:pgSz w:w="11907" w:h="16839"/>
          <w:pgMar w:top="400" w:right="1785" w:bottom="400" w:left="1785" w:header="0" w:footer="0" w:gutter="0"/>
        </w:sectPr>
        <w:rPr/>
      </w:pPr>
    </w:p>
    <w:p>
      <w:pPr>
        <w:pStyle w:val="BodyText"/>
        <w:spacing w:line="272" w:lineRule="auto"/>
        <w:rPr/>
      </w:pPr>
      <w:r/>
    </w:p>
    <w:p>
      <w:pPr>
        <w:ind w:left="1811"/>
        <w:spacing w:before="68" w:line="219" w:lineRule="auto"/>
        <w:rPr>
          <w:rFonts w:ascii="SimHei" w:hAnsi="SimHei" w:eastAsia="SimHei" w:cs="SimHei"/>
          <w:sz w:val="21"/>
          <w:szCs w:val="21"/>
        </w:rPr>
      </w:pPr>
      <w:r>
        <w:rPr>
          <w:rFonts w:ascii="SimHei" w:hAnsi="SimHei" w:eastAsia="SimHei" w:cs="SimHei"/>
          <w:sz w:val="21"/>
          <w:szCs w:val="21"/>
          <w:spacing w:val="-1"/>
        </w:rPr>
        <w:t>超短波监测管理一体化服务接口规范</w:t>
      </w:r>
      <w:r>
        <w:rPr>
          <w:rFonts w:ascii="SimHei" w:hAnsi="SimHei" w:eastAsia="SimHei" w:cs="SimHei"/>
          <w:sz w:val="21"/>
          <w:szCs w:val="21"/>
          <w:spacing w:val="-1"/>
        </w:rPr>
        <w:t xml:space="preserve"> </w:t>
      </w:r>
      <w:r>
        <w:rPr>
          <w:rFonts w:ascii="SimHei" w:hAnsi="SimHei" w:eastAsia="SimHei" w:cs="SimHei"/>
          <w:sz w:val="21"/>
          <w:szCs w:val="21"/>
          <w:spacing w:val="-1"/>
        </w:rPr>
        <w:t>平台架构部分</w:t>
      </w:r>
    </w:p>
    <w:p>
      <w:pPr>
        <w:pStyle w:val="BodyText"/>
        <w:spacing w:line="304" w:lineRule="auto"/>
        <w:rPr/>
      </w:pPr>
      <w:r/>
    </w:p>
    <w:p>
      <w:pPr>
        <w:ind w:left="33"/>
        <w:spacing w:before="69" w:line="221" w:lineRule="auto"/>
        <w:outlineLvl w:val="0"/>
        <w:rPr>
          <w:rFonts w:ascii="SimHei" w:hAnsi="SimHei" w:eastAsia="SimHei" w:cs="SimHei"/>
          <w:sz w:val="21"/>
          <w:szCs w:val="21"/>
        </w:rPr>
      </w:pPr>
      <w:bookmarkStart w:name="bookmark2" w:id="3"/>
      <w:bookmarkEnd w:id="3"/>
      <w:r>
        <w:rPr>
          <w:rFonts w:ascii="SimHei" w:hAnsi="SimHei" w:eastAsia="SimHei" w:cs="SimHei"/>
          <w:sz w:val="21"/>
          <w:szCs w:val="21"/>
          <w:spacing w:val="-8"/>
        </w:rPr>
        <w:t>1</w:t>
      </w:r>
      <w:r>
        <w:rPr>
          <w:rFonts w:ascii="SimHei" w:hAnsi="SimHei" w:eastAsia="SimHei" w:cs="SimHei"/>
          <w:sz w:val="21"/>
          <w:szCs w:val="21"/>
          <w:spacing w:val="12"/>
        </w:rPr>
        <w:t xml:space="preserve"> </w:t>
      </w:r>
      <w:r>
        <w:rPr>
          <w:rFonts w:ascii="SimHei" w:hAnsi="SimHei" w:eastAsia="SimHei" w:cs="SimHei"/>
          <w:sz w:val="21"/>
          <w:szCs w:val="21"/>
          <w:spacing w:val="-8"/>
        </w:rPr>
        <w:t>范围</w:t>
      </w:r>
    </w:p>
    <w:p>
      <w:pPr>
        <w:ind w:left="26" w:right="71" w:firstLine="477"/>
        <w:spacing w:before="61" w:line="274" w:lineRule="auto"/>
        <w:jc w:val="both"/>
        <w:rPr>
          <w:rFonts w:ascii="SimSun" w:hAnsi="SimSun" w:eastAsia="SimSun" w:cs="SimSun"/>
          <w:sz w:val="21"/>
          <w:szCs w:val="21"/>
        </w:rPr>
      </w:pPr>
      <w:r>
        <w:rPr>
          <w:rFonts w:ascii="SimSun" w:hAnsi="SimSun" w:eastAsia="SimSun" w:cs="SimSun"/>
          <w:sz w:val="21"/>
          <w:szCs w:val="21"/>
        </w:rPr>
        <w:t>本规范是规定了超短波监测管理一体化服务接口规范有关一体化平台总体架构</w:t>
      </w:r>
      <w:r>
        <w:rPr>
          <w:rFonts w:ascii="SimSun" w:hAnsi="SimSun" w:eastAsia="SimSun" w:cs="SimSun"/>
          <w:sz w:val="21"/>
          <w:szCs w:val="21"/>
          <w:spacing w:val="-1"/>
        </w:rPr>
        <w:t>设计的</w:t>
      </w:r>
      <w:r>
        <w:rPr>
          <w:rFonts w:ascii="SimSun" w:hAnsi="SimSun" w:eastAsia="SimSun" w:cs="SimSun"/>
          <w:sz w:val="21"/>
          <w:szCs w:val="21"/>
          <w:spacing w:val="-2"/>
        </w:rPr>
        <w:t>统一方案，包括系统逻辑架构、数据架构、部</w:t>
      </w:r>
      <w:r>
        <w:rPr>
          <w:rFonts w:ascii="SimSun" w:hAnsi="SimSun" w:eastAsia="SimSun" w:cs="SimSun"/>
          <w:sz w:val="21"/>
          <w:szCs w:val="21"/>
          <w:spacing w:val="-3"/>
        </w:rPr>
        <w:t>署架构等，明确了与无线电管理一体化平台等</w:t>
      </w:r>
      <w:r>
        <w:rPr>
          <w:rFonts w:ascii="SimSun" w:hAnsi="SimSun" w:eastAsia="SimSun" w:cs="SimSun"/>
          <w:sz w:val="21"/>
          <w:szCs w:val="21"/>
          <w:spacing w:val="-9"/>
        </w:rPr>
        <w:t>关系。</w:t>
      </w:r>
    </w:p>
    <w:p>
      <w:pPr>
        <w:ind w:left="23" w:right="71" w:firstLine="479"/>
        <w:spacing w:line="277" w:lineRule="auto"/>
        <w:jc w:val="both"/>
        <w:rPr>
          <w:rFonts w:ascii="SimSun" w:hAnsi="SimSun" w:eastAsia="SimSun" w:cs="SimSun"/>
          <w:sz w:val="21"/>
          <w:szCs w:val="21"/>
        </w:rPr>
      </w:pPr>
      <w:r>
        <w:rPr>
          <w:rFonts w:ascii="SimSun" w:hAnsi="SimSun" w:eastAsia="SimSun" w:cs="SimSun"/>
          <w:sz w:val="21"/>
          <w:szCs w:val="21"/>
        </w:rPr>
        <w:t>本规范适用于全国各级无线电管理机构、超短波监测管理一体化平台开发商以</w:t>
      </w:r>
      <w:r>
        <w:rPr>
          <w:rFonts w:ascii="SimSun" w:hAnsi="SimSun" w:eastAsia="SimSun" w:cs="SimSun"/>
          <w:sz w:val="21"/>
          <w:szCs w:val="21"/>
          <w:spacing w:val="-1"/>
        </w:rPr>
        <w:t>及超短</w:t>
      </w:r>
      <w:r>
        <w:rPr>
          <w:rFonts w:ascii="SimSun" w:hAnsi="SimSun" w:eastAsia="SimSun" w:cs="SimSun"/>
          <w:sz w:val="21"/>
          <w:szCs w:val="21"/>
          <w:spacing w:val="-2"/>
        </w:rPr>
        <w:t>波监测设备生产商、集成商，实施超短波监测管理</w:t>
      </w:r>
      <w:r>
        <w:rPr>
          <w:rFonts w:ascii="SimSun" w:hAnsi="SimSun" w:eastAsia="SimSun" w:cs="SimSun"/>
          <w:sz w:val="21"/>
          <w:szCs w:val="21"/>
          <w:spacing w:val="-3"/>
        </w:rPr>
        <w:t>一体化平台相关项目建设，可以遵循本规</w:t>
      </w:r>
      <w:r>
        <w:rPr>
          <w:rFonts w:ascii="SimSun" w:hAnsi="SimSun" w:eastAsia="SimSun" w:cs="SimSun"/>
          <w:sz w:val="21"/>
          <w:szCs w:val="21"/>
          <w:spacing w:val="-10"/>
        </w:rPr>
        <w:t>范。</w:t>
      </w:r>
    </w:p>
    <w:p>
      <w:pPr>
        <w:ind w:left="21"/>
        <w:spacing w:before="302" w:line="220" w:lineRule="auto"/>
        <w:outlineLvl w:val="0"/>
        <w:rPr>
          <w:rFonts w:ascii="SimHei" w:hAnsi="SimHei" w:eastAsia="SimHei" w:cs="SimHei"/>
          <w:sz w:val="21"/>
          <w:szCs w:val="21"/>
        </w:rPr>
      </w:pPr>
      <w:bookmarkStart w:name="bookmark3" w:id="4"/>
      <w:bookmarkEnd w:id="4"/>
      <w:r>
        <w:rPr>
          <w:rFonts w:ascii="SimHei" w:hAnsi="SimHei" w:eastAsia="SimHei" w:cs="SimHei"/>
          <w:sz w:val="21"/>
          <w:szCs w:val="21"/>
          <w:spacing w:val="-1"/>
        </w:rPr>
        <w:t>2</w:t>
      </w:r>
      <w:r>
        <w:rPr>
          <w:rFonts w:ascii="SimHei" w:hAnsi="SimHei" w:eastAsia="SimHei" w:cs="SimHei"/>
          <w:sz w:val="21"/>
          <w:szCs w:val="21"/>
          <w:spacing w:val="-1"/>
        </w:rPr>
        <w:t xml:space="preserve"> </w:t>
      </w:r>
      <w:r>
        <w:rPr>
          <w:rFonts w:ascii="SimHei" w:hAnsi="SimHei" w:eastAsia="SimHei" w:cs="SimHei"/>
          <w:sz w:val="21"/>
          <w:szCs w:val="21"/>
          <w:spacing w:val="-1"/>
        </w:rPr>
        <w:t>规范性引用文件</w:t>
      </w:r>
    </w:p>
    <w:p>
      <w:pPr>
        <w:ind w:left="444"/>
        <w:spacing w:before="62" w:line="221" w:lineRule="auto"/>
        <w:rPr>
          <w:rFonts w:ascii="SimSun" w:hAnsi="SimSun" w:eastAsia="SimSun" w:cs="SimSun"/>
          <w:sz w:val="21"/>
          <w:szCs w:val="21"/>
        </w:rPr>
      </w:pPr>
      <w:r>
        <w:rPr>
          <w:rFonts w:ascii="SimSun" w:hAnsi="SimSun" w:eastAsia="SimSun" w:cs="SimSun"/>
          <w:sz w:val="21"/>
          <w:szCs w:val="21"/>
          <w:spacing w:val="-1"/>
        </w:rPr>
        <w:t>《无线电管理一体化平台体系架构及应用规范》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《无线电管理应用安全平台体系架构及应用规范》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《无线电管理一体化平台服务化工程分析设计规范》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1"/>
        </w:rPr>
        <w:t>《无线电管理一体化平台实施开发规范》</w:t>
      </w:r>
    </w:p>
    <w:p>
      <w:pPr>
        <w:ind w:left="444"/>
        <w:spacing w:before="60" w:line="221" w:lineRule="auto"/>
        <w:rPr>
          <w:rFonts w:ascii="SimSun" w:hAnsi="SimSun" w:eastAsia="SimSun" w:cs="SimSun"/>
          <w:sz w:val="21"/>
          <w:szCs w:val="21"/>
        </w:rPr>
      </w:pPr>
      <w:r>
        <w:rPr>
          <w:rFonts w:ascii="SimSun" w:hAnsi="SimSun" w:eastAsia="SimSun" w:cs="SimSun"/>
          <w:sz w:val="21"/>
          <w:szCs w:val="21"/>
          <w:spacing w:val="-1"/>
        </w:rPr>
        <w:t>《无线电管理一体化平台集成规范》</w:t>
      </w:r>
    </w:p>
    <w:p>
      <w:pPr>
        <w:ind w:left="444"/>
        <w:spacing w:before="61" w:line="221" w:lineRule="auto"/>
        <w:rPr>
          <w:rFonts w:ascii="SimSun" w:hAnsi="SimSun" w:eastAsia="SimSun" w:cs="SimSun"/>
          <w:sz w:val="21"/>
          <w:szCs w:val="21"/>
        </w:rPr>
      </w:pPr>
      <w:r>
        <w:rPr>
          <w:rFonts w:ascii="SimSun" w:hAnsi="SimSun" w:eastAsia="SimSun" w:cs="SimSun"/>
          <w:sz w:val="21"/>
          <w:szCs w:val="21"/>
          <w:spacing w:val="-5"/>
        </w:rPr>
        <w:t>《超短波频段监测管理数据库结构技术规范（试行</w:t>
      </w:r>
      <w:r>
        <w:rPr>
          <w:rFonts w:ascii="SimSun" w:hAnsi="SimSun" w:eastAsia="SimSun" w:cs="SimSun"/>
          <w:sz w:val="21"/>
          <w:szCs w:val="21"/>
          <w:spacing w:val="-6"/>
        </w:rPr>
        <w:t>）》</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《超短波监测管理一体化服务接口规范——服务和</w:t>
      </w:r>
      <w:r>
        <w:rPr>
          <w:rFonts w:ascii="SimSun" w:hAnsi="SimSun" w:eastAsia="SimSun" w:cs="SimSun"/>
          <w:sz w:val="21"/>
          <w:szCs w:val="21"/>
          <w:spacing w:val="-1"/>
        </w:rPr>
        <w:t>接口部分》</w:t>
      </w:r>
    </w:p>
    <w:p>
      <w:pPr>
        <w:ind w:left="444"/>
        <w:spacing w:before="60" w:line="221" w:lineRule="auto"/>
        <w:rPr>
          <w:rFonts w:ascii="SimSun" w:hAnsi="SimSun" w:eastAsia="SimSun" w:cs="SimSun"/>
          <w:sz w:val="21"/>
          <w:szCs w:val="21"/>
        </w:rPr>
      </w:pPr>
      <w:r>
        <w:rPr>
          <w:rFonts w:ascii="SimSun" w:hAnsi="SimSun" w:eastAsia="SimSun" w:cs="SimSun"/>
          <w:sz w:val="21"/>
          <w:szCs w:val="21"/>
        </w:rPr>
        <w:t>《超短波监测管理一体化服务接口规范——设备操</w:t>
      </w:r>
      <w:r>
        <w:rPr>
          <w:rFonts w:ascii="SimSun" w:hAnsi="SimSun" w:eastAsia="SimSun" w:cs="SimSun"/>
          <w:sz w:val="21"/>
          <w:szCs w:val="21"/>
          <w:spacing w:val="-1"/>
        </w:rPr>
        <w:t>作部分》</w:t>
      </w:r>
    </w:p>
    <w:p>
      <w:pPr>
        <w:ind w:left="444"/>
        <w:spacing w:before="61" w:line="221" w:lineRule="auto"/>
        <w:rPr>
          <w:rFonts w:ascii="SimSun" w:hAnsi="SimSun" w:eastAsia="SimSun" w:cs="SimSun"/>
          <w:sz w:val="21"/>
          <w:szCs w:val="21"/>
        </w:rPr>
      </w:pPr>
      <w:r>
        <w:rPr>
          <w:rFonts w:ascii="SimSun" w:hAnsi="SimSun" w:eastAsia="SimSun" w:cs="SimSun"/>
          <w:sz w:val="21"/>
          <w:szCs w:val="21"/>
        </w:rPr>
        <w:t>《超短波监测管理一体化服务接口规范——数据服</w:t>
      </w:r>
      <w:r>
        <w:rPr>
          <w:rFonts w:ascii="SimSun" w:hAnsi="SimSun" w:eastAsia="SimSun" w:cs="SimSun"/>
          <w:sz w:val="21"/>
          <w:szCs w:val="21"/>
          <w:spacing w:val="-1"/>
        </w:rPr>
        <w:t>务部分》</w:t>
      </w:r>
    </w:p>
    <w:p>
      <w:pPr>
        <w:pStyle w:val="BodyText"/>
        <w:spacing w:line="303" w:lineRule="auto"/>
        <w:rPr/>
      </w:pPr>
      <w:r/>
    </w:p>
    <w:p>
      <w:pPr>
        <w:ind w:left="22"/>
        <w:spacing w:before="68" w:line="219" w:lineRule="auto"/>
        <w:outlineLvl w:val="0"/>
        <w:rPr>
          <w:rFonts w:ascii="SimHei" w:hAnsi="SimHei" w:eastAsia="SimHei" w:cs="SimHei"/>
          <w:sz w:val="21"/>
          <w:szCs w:val="21"/>
        </w:rPr>
      </w:pPr>
      <w:bookmarkStart w:name="bookmark4" w:id="5"/>
      <w:bookmarkEnd w:id="5"/>
      <w:r>
        <w:rPr>
          <w:rFonts w:ascii="SimHei" w:hAnsi="SimHei" w:eastAsia="SimHei" w:cs="SimHei"/>
          <w:sz w:val="21"/>
          <w:szCs w:val="21"/>
          <w:spacing w:val="-1"/>
        </w:rPr>
        <w:t>3</w:t>
      </w:r>
      <w:r>
        <w:rPr>
          <w:rFonts w:ascii="SimHei" w:hAnsi="SimHei" w:eastAsia="SimHei" w:cs="SimHei"/>
          <w:sz w:val="21"/>
          <w:szCs w:val="21"/>
          <w:spacing w:val="-1"/>
        </w:rPr>
        <w:t xml:space="preserve"> </w:t>
      </w:r>
      <w:r>
        <w:rPr>
          <w:rFonts w:ascii="SimHei" w:hAnsi="SimHei" w:eastAsia="SimHei" w:cs="SimHei"/>
          <w:sz w:val="21"/>
          <w:szCs w:val="21"/>
          <w:spacing w:val="-1"/>
        </w:rPr>
        <w:t>术语、定义和缩略语</w:t>
      </w:r>
    </w:p>
    <w:p>
      <w:pPr>
        <w:ind w:left="22"/>
        <w:spacing w:before="63" w:line="221" w:lineRule="auto"/>
        <w:outlineLvl w:val="1"/>
        <w:rPr>
          <w:rFonts w:ascii="SimHei" w:hAnsi="SimHei" w:eastAsia="SimHei" w:cs="SimHei"/>
          <w:sz w:val="21"/>
          <w:szCs w:val="21"/>
        </w:rPr>
      </w:pPr>
      <w:bookmarkStart w:name="bookmark5" w:id="6"/>
      <w:bookmarkEnd w:id="6"/>
      <w:r>
        <w:rPr>
          <w:rFonts w:ascii="SimHei" w:hAnsi="SimHei" w:eastAsia="SimHei" w:cs="SimHei"/>
          <w:sz w:val="21"/>
          <w:szCs w:val="21"/>
          <w:spacing w:val="-1"/>
        </w:rPr>
        <w:t>3.1</w:t>
      </w:r>
      <w:r>
        <w:rPr>
          <w:rFonts w:ascii="SimHei" w:hAnsi="SimHei" w:eastAsia="SimHei" w:cs="SimHei"/>
          <w:sz w:val="21"/>
          <w:szCs w:val="21"/>
          <w:spacing w:val="-1"/>
        </w:rPr>
        <w:t xml:space="preserve"> </w:t>
      </w:r>
      <w:r>
        <w:rPr>
          <w:rFonts w:ascii="SimHei" w:hAnsi="SimHei" w:eastAsia="SimHei" w:cs="SimHei"/>
          <w:sz w:val="21"/>
          <w:szCs w:val="21"/>
          <w:spacing w:val="-1"/>
        </w:rPr>
        <w:t>术语和定义</w:t>
      </w:r>
    </w:p>
    <w:p>
      <w:pPr>
        <w:ind w:left="22"/>
        <w:spacing w:before="61" w:line="218" w:lineRule="auto"/>
        <w:rPr>
          <w:rFonts w:ascii="SimHei" w:hAnsi="SimHei" w:eastAsia="SimHei" w:cs="SimHei"/>
          <w:sz w:val="21"/>
          <w:szCs w:val="21"/>
        </w:rPr>
      </w:pPr>
      <w:r>
        <w:rPr>
          <w:rFonts w:ascii="SimHei" w:hAnsi="SimHei" w:eastAsia="SimHei" w:cs="SimHei"/>
          <w:sz w:val="21"/>
          <w:szCs w:val="21"/>
          <w:spacing w:val="-1"/>
        </w:rPr>
        <w:t>3.1.1</w:t>
      </w:r>
      <w:r>
        <w:rPr>
          <w:rFonts w:ascii="SimHei" w:hAnsi="SimHei" w:eastAsia="SimHei" w:cs="SimHei"/>
          <w:sz w:val="21"/>
          <w:szCs w:val="21"/>
          <w:spacing w:val="-43"/>
        </w:rPr>
        <w:t xml:space="preserve"> </w:t>
      </w:r>
      <w:r>
        <w:rPr>
          <w:rFonts w:ascii="SimHei" w:hAnsi="SimHei" w:eastAsia="SimHei" w:cs="SimHei"/>
          <w:sz w:val="21"/>
          <w:szCs w:val="21"/>
          <w:spacing w:val="-1"/>
        </w:rPr>
        <w:t>无线电管理一体化平台</w:t>
      </w:r>
    </w:p>
    <w:p>
      <w:pPr>
        <w:ind w:left="24" w:firstLine="419"/>
        <w:spacing w:before="63" w:line="276" w:lineRule="auto"/>
        <w:jc w:val="both"/>
        <w:rPr>
          <w:rFonts w:ascii="SimSun" w:hAnsi="SimSun" w:eastAsia="SimSun" w:cs="SimSun"/>
          <w:sz w:val="21"/>
          <w:szCs w:val="21"/>
        </w:rPr>
      </w:pPr>
      <w:r>
        <w:rPr>
          <w:rFonts w:ascii="SimSun" w:hAnsi="SimSun" w:eastAsia="SimSun" w:cs="SimSun"/>
          <w:sz w:val="21"/>
          <w:szCs w:val="21"/>
          <w:spacing w:val="-3"/>
        </w:rPr>
        <w:t>无线电管理一体化平台是指用于实现各类无线电应用系统灵活互联、信息快速共享、人</w:t>
      </w:r>
      <w:r>
        <w:rPr>
          <w:rFonts w:ascii="SimSun" w:hAnsi="SimSun" w:eastAsia="SimSun" w:cs="SimSun"/>
          <w:sz w:val="21"/>
          <w:szCs w:val="21"/>
          <w:spacing w:val="-1"/>
        </w:rPr>
        <w:t>员更好协作的基础技术平台，由门户平台、应用安全平台、应用集成平台、地理信息平台、</w:t>
      </w:r>
      <w:r>
        <w:rPr>
          <w:rFonts w:ascii="SimSun" w:hAnsi="SimSun" w:eastAsia="SimSun" w:cs="SimSun"/>
          <w:sz w:val="21"/>
          <w:szCs w:val="21"/>
          <w:spacing w:val="-1"/>
        </w:rPr>
        <w:t>数据交换平台、数据加工平台、数据管理平台、数据分析平台等组成。</w:t>
      </w:r>
    </w:p>
    <w:p>
      <w:pPr>
        <w:ind w:left="22"/>
        <w:spacing w:before="307" w:line="220" w:lineRule="auto"/>
        <w:rPr>
          <w:rFonts w:ascii="SimHei" w:hAnsi="SimHei" w:eastAsia="SimHei" w:cs="SimHei"/>
          <w:sz w:val="21"/>
          <w:szCs w:val="21"/>
        </w:rPr>
      </w:pPr>
      <w:r>
        <w:rPr>
          <w:rFonts w:ascii="SimHei" w:hAnsi="SimHei" w:eastAsia="SimHei" w:cs="SimHei"/>
          <w:sz w:val="21"/>
          <w:szCs w:val="21"/>
          <w:spacing w:val="-1"/>
        </w:rPr>
        <w:t>3.1.2</w:t>
      </w:r>
      <w:r>
        <w:rPr>
          <w:rFonts w:ascii="SimHei" w:hAnsi="SimHei" w:eastAsia="SimHei" w:cs="SimHei"/>
          <w:sz w:val="21"/>
          <w:szCs w:val="21"/>
          <w:spacing w:val="-41"/>
        </w:rPr>
        <w:t xml:space="preserve"> </w:t>
      </w:r>
      <w:r>
        <w:rPr>
          <w:rFonts w:ascii="SimHei" w:hAnsi="SimHei" w:eastAsia="SimHei" w:cs="SimHei"/>
          <w:sz w:val="21"/>
          <w:szCs w:val="21"/>
          <w:spacing w:val="-1"/>
        </w:rPr>
        <w:t>超短波监测管理一体化平台</w:t>
      </w:r>
    </w:p>
    <w:p>
      <w:pPr>
        <w:ind w:left="27" w:right="16" w:firstLine="414"/>
        <w:spacing w:before="63" w:line="276" w:lineRule="auto"/>
        <w:rPr>
          <w:rFonts w:ascii="SimSun" w:hAnsi="SimSun" w:eastAsia="SimSun" w:cs="SimSun"/>
          <w:sz w:val="21"/>
          <w:szCs w:val="21"/>
        </w:rPr>
      </w:pPr>
      <w:r>
        <w:rPr>
          <w:rFonts w:ascii="SimSun" w:hAnsi="SimSun" w:eastAsia="SimSun" w:cs="SimSun"/>
          <w:sz w:val="21"/>
          <w:szCs w:val="21"/>
          <w:spacing w:val="-1"/>
        </w:rPr>
        <w:t>超短波监测管理一体化平台是依托无线电管理一体化平台的技术架构构建的应用</w:t>
      </w:r>
      <w:r>
        <w:rPr>
          <w:rFonts w:ascii="SimSun" w:hAnsi="SimSun" w:eastAsia="SimSun" w:cs="SimSun"/>
          <w:sz w:val="21"/>
          <w:szCs w:val="21"/>
          <w:spacing w:val="-2"/>
        </w:rPr>
        <w:t>系统，</w:t>
      </w:r>
      <w:r>
        <w:rPr>
          <w:rFonts w:ascii="SimSun" w:hAnsi="SimSun" w:eastAsia="SimSun" w:cs="SimSun"/>
          <w:sz w:val="21"/>
          <w:szCs w:val="21"/>
          <w:spacing w:val="-1"/>
        </w:rPr>
        <w:t>实现统一的超短波监测业务和监测数据的管理。</w:t>
      </w:r>
    </w:p>
    <w:p>
      <w:pPr>
        <w:ind w:left="22"/>
        <w:spacing w:before="307" w:line="219" w:lineRule="auto"/>
        <w:rPr>
          <w:rFonts w:ascii="SimHei" w:hAnsi="SimHei" w:eastAsia="SimHei" w:cs="SimHei"/>
          <w:sz w:val="21"/>
          <w:szCs w:val="21"/>
        </w:rPr>
      </w:pPr>
      <w:r>
        <w:rPr>
          <w:rFonts w:ascii="SimHei" w:hAnsi="SimHei" w:eastAsia="SimHei" w:cs="SimHei"/>
          <w:sz w:val="21"/>
          <w:szCs w:val="21"/>
          <w:spacing w:val="-1"/>
        </w:rPr>
        <w:t>3.1.3</w:t>
      </w:r>
      <w:r>
        <w:rPr>
          <w:rFonts w:ascii="SimHei" w:hAnsi="SimHei" w:eastAsia="SimHei" w:cs="SimHei"/>
          <w:sz w:val="21"/>
          <w:szCs w:val="21"/>
          <w:spacing w:val="-47"/>
        </w:rPr>
        <w:t xml:space="preserve"> </w:t>
      </w:r>
      <w:r>
        <w:rPr>
          <w:rFonts w:ascii="SimHei" w:hAnsi="SimHei" w:eastAsia="SimHei" w:cs="SimHei"/>
          <w:sz w:val="21"/>
          <w:szCs w:val="21"/>
          <w:spacing w:val="-1"/>
        </w:rPr>
        <w:t>超短波监测服务</w:t>
      </w:r>
    </w:p>
    <w:p>
      <w:pPr>
        <w:ind w:left="22" w:right="81" w:firstLine="419"/>
        <w:spacing w:before="64" w:line="276" w:lineRule="auto"/>
        <w:rPr>
          <w:rFonts w:ascii="SimSun" w:hAnsi="SimSun" w:eastAsia="SimSun" w:cs="SimSun"/>
          <w:sz w:val="21"/>
          <w:szCs w:val="21"/>
        </w:rPr>
      </w:pPr>
      <w:r>
        <w:rPr>
          <w:rFonts w:ascii="SimSun" w:hAnsi="SimSun" w:eastAsia="SimSun" w:cs="SimSun"/>
          <w:sz w:val="21"/>
          <w:szCs w:val="21"/>
          <w:spacing w:val="-3"/>
        </w:rPr>
        <w:t>超短波监测服务是指超短波监测应用系统中涉及到的所有服务，包括设备操作服务（包</w:t>
      </w:r>
      <w:r>
        <w:rPr>
          <w:rFonts w:ascii="SimSun" w:hAnsi="SimSun" w:eastAsia="SimSun" w:cs="SimSun"/>
          <w:sz w:val="21"/>
          <w:szCs w:val="21"/>
          <w:spacing w:val="-5"/>
        </w:rPr>
        <w:t>括原子服务和标准服务）、数据服务和业务应用服务。</w:t>
      </w:r>
    </w:p>
    <w:p>
      <w:pPr>
        <w:ind w:left="22"/>
        <w:spacing w:before="308" w:line="219" w:lineRule="auto"/>
        <w:rPr>
          <w:rFonts w:ascii="SimHei" w:hAnsi="SimHei" w:eastAsia="SimHei" w:cs="SimHei"/>
          <w:sz w:val="21"/>
          <w:szCs w:val="21"/>
        </w:rPr>
      </w:pPr>
      <w:r>
        <w:rPr>
          <w:rFonts w:ascii="SimHei" w:hAnsi="SimHei" w:eastAsia="SimHei" w:cs="SimHei"/>
          <w:sz w:val="21"/>
          <w:szCs w:val="21"/>
          <w:spacing w:val="-1"/>
        </w:rPr>
        <w:t>3.1.4</w:t>
      </w:r>
      <w:r>
        <w:rPr>
          <w:rFonts w:ascii="SimHei" w:hAnsi="SimHei" w:eastAsia="SimHei" w:cs="SimHei"/>
          <w:sz w:val="21"/>
          <w:szCs w:val="21"/>
          <w:spacing w:val="-46"/>
        </w:rPr>
        <w:t xml:space="preserve"> </w:t>
      </w:r>
      <w:r>
        <w:rPr>
          <w:rFonts w:ascii="SimHei" w:hAnsi="SimHei" w:eastAsia="SimHei" w:cs="SimHei"/>
          <w:sz w:val="21"/>
          <w:szCs w:val="21"/>
          <w:spacing w:val="-1"/>
        </w:rPr>
        <w:t>设备操作原子服务</w:t>
      </w:r>
    </w:p>
    <w:p>
      <w:pPr>
        <w:ind w:left="40" w:right="71" w:firstLine="405"/>
        <w:spacing w:before="63" w:line="276" w:lineRule="auto"/>
        <w:rPr>
          <w:rFonts w:ascii="SimSun" w:hAnsi="SimSun" w:eastAsia="SimSun" w:cs="SimSun"/>
          <w:sz w:val="21"/>
          <w:szCs w:val="21"/>
        </w:rPr>
      </w:pPr>
      <w:r>
        <w:rPr>
          <w:rFonts w:ascii="SimSun" w:hAnsi="SimSun" w:eastAsia="SimSun" w:cs="SimSun"/>
          <w:sz w:val="21"/>
          <w:szCs w:val="21"/>
          <w:spacing w:val="-3"/>
        </w:rPr>
        <w:t>设备操作原子服务是指针对每一种监测设备型号，将其的操作管理封装成的最小颗粒度</w:t>
      </w:r>
      <w:r>
        <w:rPr>
          <w:rFonts w:ascii="SimSun" w:hAnsi="SimSun" w:eastAsia="SimSun" w:cs="SimSun"/>
          <w:sz w:val="21"/>
          <w:szCs w:val="21"/>
          <w:spacing w:val="-6"/>
        </w:rPr>
        <w:t>的服务。</w:t>
      </w:r>
    </w:p>
    <w:p>
      <w:pPr>
        <w:ind w:left="22"/>
        <w:spacing w:before="308" w:line="219" w:lineRule="auto"/>
        <w:rPr>
          <w:rFonts w:ascii="SimHei" w:hAnsi="SimHei" w:eastAsia="SimHei" w:cs="SimHei"/>
          <w:sz w:val="21"/>
          <w:szCs w:val="21"/>
        </w:rPr>
      </w:pPr>
      <w:r>
        <w:rPr>
          <w:rFonts w:ascii="SimHei" w:hAnsi="SimHei" w:eastAsia="SimHei" w:cs="SimHei"/>
          <w:sz w:val="21"/>
          <w:szCs w:val="21"/>
          <w:spacing w:val="-1"/>
        </w:rPr>
        <w:t>3.1.5</w:t>
      </w:r>
      <w:r>
        <w:rPr>
          <w:rFonts w:ascii="SimHei" w:hAnsi="SimHei" w:eastAsia="SimHei" w:cs="SimHei"/>
          <w:sz w:val="21"/>
          <w:szCs w:val="21"/>
          <w:spacing w:val="-46"/>
        </w:rPr>
        <w:t xml:space="preserve"> </w:t>
      </w:r>
      <w:r>
        <w:rPr>
          <w:rFonts w:ascii="SimHei" w:hAnsi="SimHei" w:eastAsia="SimHei" w:cs="SimHei"/>
          <w:sz w:val="21"/>
          <w:szCs w:val="21"/>
          <w:spacing w:val="-1"/>
        </w:rPr>
        <w:t>设备操作标准服务</w:t>
      </w:r>
    </w:p>
    <w:p>
      <w:pPr>
        <w:ind w:left="24" w:right="71" w:firstLine="421"/>
        <w:spacing w:before="63" w:line="276" w:lineRule="auto"/>
        <w:rPr>
          <w:rFonts w:ascii="SimSun" w:hAnsi="SimSun" w:eastAsia="SimSun" w:cs="SimSun"/>
          <w:sz w:val="21"/>
          <w:szCs w:val="21"/>
        </w:rPr>
      </w:pPr>
      <w:r>
        <w:rPr>
          <w:rFonts w:ascii="SimSun" w:hAnsi="SimSun" w:eastAsia="SimSun" w:cs="SimSun"/>
          <w:sz w:val="21"/>
          <w:szCs w:val="21"/>
          <w:spacing w:val="-3"/>
        </w:rPr>
        <w:t>设备操作标准服务是指通过企业服务总线屏蔽了不同设备差异、系统差异的规范化、标</w:t>
      </w:r>
      <w:r>
        <w:rPr>
          <w:rFonts w:ascii="SimSun" w:hAnsi="SimSun" w:eastAsia="SimSun" w:cs="SimSun"/>
          <w:sz w:val="21"/>
          <w:szCs w:val="21"/>
          <w:spacing w:val="-2"/>
        </w:rPr>
        <w:t>准化后的设备操作基础服务。</w:t>
      </w:r>
    </w:p>
    <w:p>
      <w:pPr>
        <w:spacing w:line="276" w:lineRule="auto"/>
        <w:sectPr>
          <w:headerReference w:type="default" r:id="rId12"/>
          <w:footerReference w:type="default" r:id="rId13"/>
          <w:pgSz w:w="11907" w:h="16839"/>
          <w:pgMar w:top="1149" w:right="1721" w:bottom="1395" w:left="1785" w:header="824" w:footer="1166" w:gutter="0"/>
        </w:sectPr>
        <w:rPr>
          <w:rFonts w:ascii="SimSun" w:hAnsi="SimSun" w:eastAsia="SimSun" w:cs="SimSun"/>
          <w:sz w:val="21"/>
          <w:szCs w:val="21"/>
        </w:rPr>
      </w:pPr>
    </w:p>
    <w:p>
      <w:pPr>
        <w:pStyle w:val="BodyText"/>
        <w:spacing w:line="272" w:lineRule="auto"/>
        <w:rPr/>
      </w:pPr>
      <w:r/>
    </w:p>
    <w:p>
      <w:pPr>
        <w:ind w:left="22"/>
        <w:spacing w:before="68" w:line="219" w:lineRule="auto"/>
        <w:rPr>
          <w:rFonts w:ascii="SimHei" w:hAnsi="SimHei" w:eastAsia="SimHei" w:cs="SimHei"/>
          <w:sz w:val="21"/>
          <w:szCs w:val="21"/>
        </w:rPr>
      </w:pPr>
      <w:r>
        <w:rPr>
          <w:rFonts w:ascii="SimHei" w:hAnsi="SimHei" w:eastAsia="SimHei" w:cs="SimHei"/>
          <w:sz w:val="21"/>
          <w:szCs w:val="21"/>
          <w:spacing w:val="-2"/>
        </w:rPr>
        <w:t>3.1.6</w:t>
      </w:r>
      <w:r>
        <w:rPr>
          <w:rFonts w:ascii="SimHei" w:hAnsi="SimHei" w:eastAsia="SimHei" w:cs="SimHei"/>
          <w:sz w:val="21"/>
          <w:szCs w:val="21"/>
          <w:spacing w:val="-41"/>
        </w:rPr>
        <w:t xml:space="preserve"> </w:t>
      </w:r>
      <w:r>
        <w:rPr>
          <w:rFonts w:ascii="SimHei" w:hAnsi="SimHei" w:eastAsia="SimHei" w:cs="SimHei"/>
          <w:sz w:val="21"/>
          <w:szCs w:val="21"/>
          <w:spacing w:val="-2"/>
        </w:rPr>
        <w:t>数据服务</w:t>
      </w:r>
    </w:p>
    <w:p>
      <w:pPr>
        <w:ind w:left="22" w:right="48" w:firstLine="421"/>
        <w:spacing w:before="63" w:line="276" w:lineRule="auto"/>
        <w:rPr>
          <w:rFonts w:ascii="SimSun" w:hAnsi="SimSun" w:eastAsia="SimSun" w:cs="SimSun"/>
          <w:sz w:val="21"/>
          <w:szCs w:val="21"/>
        </w:rPr>
      </w:pPr>
      <w:r>
        <w:rPr>
          <w:rFonts w:ascii="SimSun" w:hAnsi="SimSun" w:eastAsia="SimSun" w:cs="SimSun"/>
          <w:sz w:val="21"/>
          <w:szCs w:val="21"/>
          <w:spacing w:val="-3"/>
        </w:rPr>
        <w:t>数据服务是指超短波监测应用系统可提供的数据类相关服务，它封装了超短波监测应用</w:t>
      </w:r>
      <w:r>
        <w:rPr>
          <w:rFonts w:ascii="SimSun" w:hAnsi="SimSun" w:eastAsia="SimSun" w:cs="SimSun"/>
          <w:sz w:val="21"/>
          <w:szCs w:val="21"/>
        </w:rPr>
        <w:t>相关的关键数据实体的操作，包括查询、增加、更新和删除等</w:t>
      </w:r>
      <w:r>
        <w:rPr>
          <w:rFonts w:ascii="SimSun" w:hAnsi="SimSun" w:eastAsia="SimSun" w:cs="SimSun"/>
          <w:sz w:val="21"/>
          <w:szCs w:val="21"/>
          <w:spacing w:val="-1"/>
        </w:rPr>
        <w:t>操作。</w:t>
      </w:r>
    </w:p>
    <w:p>
      <w:pPr>
        <w:ind w:left="22"/>
        <w:spacing w:before="307" w:line="219" w:lineRule="auto"/>
        <w:rPr>
          <w:rFonts w:ascii="SimHei" w:hAnsi="SimHei" w:eastAsia="SimHei" w:cs="SimHei"/>
          <w:sz w:val="21"/>
          <w:szCs w:val="21"/>
        </w:rPr>
      </w:pPr>
      <w:r>
        <w:rPr>
          <w:rFonts w:ascii="SimHei" w:hAnsi="SimHei" w:eastAsia="SimHei" w:cs="SimHei"/>
          <w:sz w:val="21"/>
          <w:szCs w:val="21"/>
          <w:spacing w:val="-2"/>
        </w:rPr>
        <w:t>3.1.7</w:t>
      </w:r>
      <w:r>
        <w:rPr>
          <w:rFonts w:ascii="SimHei" w:hAnsi="SimHei" w:eastAsia="SimHei" w:cs="SimHei"/>
          <w:sz w:val="21"/>
          <w:szCs w:val="21"/>
          <w:spacing w:val="-37"/>
        </w:rPr>
        <w:t xml:space="preserve"> </w:t>
      </w:r>
      <w:r>
        <w:rPr>
          <w:rFonts w:ascii="SimHei" w:hAnsi="SimHei" w:eastAsia="SimHei" w:cs="SimHei"/>
          <w:sz w:val="21"/>
          <w:szCs w:val="21"/>
          <w:spacing w:val="-2"/>
        </w:rPr>
        <w:t>业务应用服务</w:t>
      </w:r>
    </w:p>
    <w:p>
      <w:pPr>
        <w:ind w:left="441"/>
        <w:spacing w:before="62" w:line="220" w:lineRule="auto"/>
        <w:rPr>
          <w:rFonts w:ascii="SimSun" w:hAnsi="SimSun" w:eastAsia="SimSun" w:cs="SimSun"/>
          <w:sz w:val="21"/>
          <w:szCs w:val="21"/>
        </w:rPr>
      </w:pPr>
      <w:r>
        <w:rPr>
          <w:rFonts w:ascii="SimSun" w:hAnsi="SimSun" w:eastAsia="SimSun" w:cs="SimSun"/>
          <w:sz w:val="21"/>
          <w:szCs w:val="21"/>
          <w:spacing w:val="-2"/>
        </w:rPr>
        <w:t>业务应用服务是超短波监测业务系统为无线</w:t>
      </w:r>
      <w:r>
        <w:rPr>
          <w:rFonts w:ascii="SimSun" w:hAnsi="SimSun" w:eastAsia="SimSun" w:cs="SimSun"/>
          <w:sz w:val="21"/>
          <w:szCs w:val="21"/>
          <w:spacing w:val="-3"/>
        </w:rPr>
        <w:t>电管理业务应用提供的业务功能，由超短波</w:t>
      </w:r>
    </w:p>
    <w:p>
      <w:pPr>
        <w:ind w:left="23"/>
        <w:spacing w:before="61" w:line="221" w:lineRule="auto"/>
        <w:rPr>
          <w:rFonts w:ascii="SimSun" w:hAnsi="SimSun" w:eastAsia="SimSun" w:cs="SimSun"/>
          <w:sz w:val="21"/>
          <w:szCs w:val="21"/>
        </w:rPr>
      </w:pPr>
      <w:r>
        <w:rPr>
          <w:rFonts w:ascii="SimSun" w:hAnsi="SimSun" w:eastAsia="SimSun" w:cs="SimSun"/>
          <w:sz w:val="21"/>
          <w:szCs w:val="21"/>
        </w:rPr>
        <w:t>监测设备操作标准服务、超短波监测数据服务等组</w:t>
      </w:r>
      <w:r>
        <w:rPr>
          <w:rFonts w:ascii="SimSun" w:hAnsi="SimSun" w:eastAsia="SimSun" w:cs="SimSun"/>
          <w:sz w:val="21"/>
          <w:szCs w:val="21"/>
          <w:spacing w:val="-1"/>
        </w:rPr>
        <w:t>合组成。</w:t>
      </w:r>
    </w:p>
    <w:p>
      <w:pPr>
        <w:pStyle w:val="BodyText"/>
        <w:spacing w:line="303" w:lineRule="auto"/>
        <w:rPr/>
      </w:pPr>
      <w:r/>
    </w:p>
    <w:p>
      <w:pPr>
        <w:ind w:left="22"/>
        <w:spacing w:before="68" w:line="219" w:lineRule="auto"/>
        <w:outlineLvl w:val="1"/>
        <w:rPr>
          <w:rFonts w:ascii="SimHei" w:hAnsi="SimHei" w:eastAsia="SimHei" w:cs="SimHei"/>
          <w:sz w:val="21"/>
          <w:szCs w:val="21"/>
        </w:rPr>
      </w:pPr>
      <w:bookmarkStart w:name="bookmark6" w:id="7"/>
      <w:bookmarkEnd w:id="7"/>
      <w:r>
        <w:rPr>
          <w:rFonts w:ascii="SimHei" w:hAnsi="SimHei" w:eastAsia="SimHei" w:cs="SimHei"/>
          <w:sz w:val="21"/>
          <w:szCs w:val="21"/>
          <w:spacing w:val="-1"/>
        </w:rPr>
        <w:t>3.2</w:t>
      </w:r>
      <w:r>
        <w:rPr>
          <w:rFonts w:ascii="SimHei" w:hAnsi="SimHei" w:eastAsia="SimHei" w:cs="SimHei"/>
          <w:sz w:val="21"/>
          <w:szCs w:val="21"/>
          <w:spacing w:val="-1"/>
        </w:rPr>
        <w:t xml:space="preserve"> </w:t>
      </w:r>
      <w:r>
        <w:rPr>
          <w:rFonts w:ascii="SimHei" w:hAnsi="SimHei" w:eastAsia="SimHei" w:cs="SimHei"/>
          <w:sz w:val="21"/>
          <w:szCs w:val="21"/>
          <w:spacing w:val="-1"/>
        </w:rPr>
        <w:t>缩略语</w:t>
      </w:r>
    </w:p>
    <w:p>
      <w:pPr>
        <w:spacing w:line="63" w:lineRule="exact"/>
        <w:rPr/>
      </w:pPr>
      <w:r/>
    </w:p>
    <w:tbl>
      <w:tblPr>
        <w:tblStyle w:val="TableNormal"/>
        <w:tblW w:w="8266" w:type="dxa"/>
        <w:tblInd w:w="23"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53"/>
        <w:gridCol w:w="6913"/>
      </w:tblGrid>
      <w:tr>
        <w:trPr>
          <w:trHeight w:val="259" w:hRule="atLeast"/>
        </w:trPr>
        <w:tc>
          <w:tcPr>
            <w:tcW w:w="1353" w:type="dxa"/>
            <w:vAlign w:val="top"/>
          </w:tcPr>
          <w:p>
            <w:pPr>
              <w:pStyle w:val="TableText"/>
              <w:ind w:left="419"/>
              <w:spacing w:before="34" w:line="183" w:lineRule="auto"/>
              <w:rPr/>
            </w:pPr>
            <w:r>
              <w:rPr>
                <w:spacing w:val="-3"/>
              </w:rPr>
              <w:t>SOA</w:t>
            </w:r>
          </w:p>
        </w:tc>
        <w:tc>
          <w:tcPr>
            <w:tcW w:w="6913" w:type="dxa"/>
            <w:vAlign w:val="top"/>
          </w:tcPr>
          <w:p>
            <w:pPr>
              <w:pStyle w:val="TableText"/>
              <w:ind w:left="326"/>
              <w:spacing w:before="1" w:line="218" w:lineRule="auto"/>
              <w:rPr/>
            </w:pPr>
            <w:r>
              <w:rPr/>
              <w:t>Service Oriented Arc</w:t>
            </w:r>
            <w:r>
              <w:rPr>
                <w:spacing w:val="-1"/>
              </w:rPr>
              <w:t>hitecture</w:t>
            </w:r>
            <w:r>
              <w:rPr>
                <w:spacing w:val="-43"/>
              </w:rPr>
              <w:t xml:space="preserve"> </w:t>
            </w:r>
            <w:r>
              <w:rPr>
                <w:spacing w:val="-1"/>
              </w:rPr>
              <w:t>面向服务的体系结构</w:t>
            </w:r>
          </w:p>
        </w:tc>
      </w:tr>
      <w:tr>
        <w:trPr>
          <w:trHeight w:val="625" w:hRule="atLeast"/>
        </w:trPr>
        <w:tc>
          <w:tcPr>
            <w:tcW w:w="1353" w:type="dxa"/>
            <w:vAlign w:val="top"/>
          </w:tcPr>
          <w:p>
            <w:pPr>
              <w:pStyle w:val="TableText"/>
              <w:ind w:right="308" w:firstLine="416"/>
              <w:spacing w:before="53" w:line="247" w:lineRule="auto"/>
              <w:rPr/>
            </w:pPr>
            <w:r>
              <w:rPr>
                <w:spacing w:val="-1"/>
              </w:rPr>
              <w:t>TCP/IP</w:t>
            </w:r>
            <w:r>
              <w:rPr>
                <w:spacing w:val="-2"/>
              </w:rPr>
              <w:t>联网络协议</w:t>
            </w:r>
          </w:p>
        </w:tc>
        <w:tc>
          <w:tcPr>
            <w:tcW w:w="6913" w:type="dxa"/>
            <w:vAlign w:val="top"/>
          </w:tcPr>
          <w:p>
            <w:pPr>
              <w:pStyle w:val="TableText"/>
              <w:ind w:right="29"/>
              <w:spacing w:before="52" w:line="220" w:lineRule="auto"/>
              <w:jc w:val="right"/>
              <w:rPr/>
            </w:pPr>
            <w:r>
              <w:rPr/>
              <w:t>Transmission Control Protocol/Internet Prot</w:t>
            </w:r>
            <w:r>
              <w:rPr>
                <w:spacing w:val="-1"/>
              </w:rPr>
              <w:t>ocol</w:t>
            </w:r>
            <w:r>
              <w:rPr>
                <w:spacing w:val="-45"/>
              </w:rPr>
              <w:t xml:space="preserve"> </w:t>
            </w:r>
            <w:r>
              <w:rPr>
                <w:spacing w:val="-1"/>
              </w:rPr>
              <w:t>传输控制协议/互</w:t>
            </w:r>
          </w:p>
        </w:tc>
      </w:tr>
      <w:tr>
        <w:trPr>
          <w:trHeight w:val="623" w:hRule="atLeast"/>
        </w:trPr>
        <w:tc>
          <w:tcPr>
            <w:tcW w:w="1353" w:type="dxa"/>
            <w:vAlign w:val="top"/>
          </w:tcPr>
          <w:p>
            <w:pPr>
              <w:pStyle w:val="TableText"/>
              <w:ind w:left="9" w:right="730" w:firstLine="408"/>
              <w:spacing w:before="87" w:line="231" w:lineRule="auto"/>
              <w:rPr/>
            </w:pPr>
            <w:r>
              <w:rPr>
                <w:spacing w:val="-4"/>
              </w:rPr>
              <w:t>4A</w:t>
            </w:r>
            <w:r>
              <w:rPr>
                <w:spacing w:val="-5"/>
              </w:rPr>
              <w:t>审计</w:t>
            </w:r>
          </w:p>
        </w:tc>
        <w:tc>
          <w:tcPr>
            <w:tcW w:w="6913" w:type="dxa"/>
            <w:vAlign w:val="top"/>
          </w:tcPr>
          <w:p>
            <w:pPr>
              <w:pStyle w:val="TableText"/>
              <w:spacing w:before="52" w:line="215" w:lineRule="auto"/>
              <w:jc w:val="right"/>
              <w:rPr/>
            </w:pPr>
            <w:r>
              <w:rPr>
                <w:spacing w:val="-2"/>
              </w:rPr>
              <w:t>Account Authentication Authorization Auditing</w:t>
            </w:r>
            <w:r>
              <w:rPr>
                <w:spacing w:val="-20"/>
              </w:rPr>
              <w:t xml:space="preserve"> </w:t>
            </w:r>
            <w:r>
              <w:rPr>
                <w:spacing w:val="-2"/>
              </w:rPr>
              <w:t>账号、认证、授权、</w:t>
            </w:r>
          </w:p>
        </w:tc>
      </w:tr>
      <w:tr>
        <w:trPr>
          <w:trHeight w:val="264" w:hRule="atLeast"/>
        </w:trPr>
        <w:tc>
          <w:tcPr>
            <w:tcW w:w="1353" w:type="dxa"/>
            <w:vAlign w:val="top"/>
          </w:tcPr>
          <w:p>
            <w:pPr>
              <w:pStyle w:val="TableText"/>
              <w:ind w:left="416"/>
              <w:spacing w:before="89" w:line="165" w:lineRule="exact"/>
              <w:rPr/>
            </w:pPr>
            <w:r>
              <w:rPr>
                <w:spacing w:val="-2"/>
                <w:position w:val="-2"/>
              </w:rPr>
              <w:t>ESB</w:t>
            </w:r>
          </w:p>
        </w:tc>
        <w:tc>
          <w:tcPr>
            <w:tcW w:w="6913" w:type="dxa"/>
            <w:vAlign w:val="top"/>
          </w:tcPr>
          <w:p>
            <w:pPr>
              <w:pStyle w:val="TableText"/>
              <w:ind w:left="323"/>
              <w:spacing w:before="53" w:line="176" w:lineRule="auto"/>
              <w:rPr/>
            </w:pPr>
            <w:r>
              <w:rPr>
                <w:spacing w:val="-1"/>
              </w:rPr>
              <w:t>Enterprise Service Bus</w:t>
            </w:r>
            <w:r>
              <w:rPr>
                <w:spacing w:val="-28"/>
              </w:rPr>
              <w:t xml:space="preserve"> </w:t>
            </w:r>
            <w:r>
              <w:rPr>
                <w:spacing w:val="-1"/>
              </w:rPr>
              <w:t>企业服务总线</w:t>
            </w:r>
          </w:p>
        </w:tc>
      </w:tr>
    </w:tbl>
    <w:p>
      <w:pPr>
        <w:pStyle w:val="BodyText"/>
        <w:spacing w:line="342" w:lineRule="auto"/>
        <w:rPr/>
      </w:pPr>
      <w:r/>
    </w:p>
    <w:p>
      <w:pPr>
        <w:ind w:left="17"/>
        <w:spacing w:before="69" w:line="219" w:lineRule="auto"/>
        <w:outlineLvl w:val="0"/>
        <w:rPr>
          <w:rFonts w:ascii="SimHei" w:hAnsi="SimHei" w:eastAsia="SimHei" w:cs="SimHei"/>
          <w:sz w:val="21"/>
          <w:szCs w:val="21"/>
        </w:rPr>
      </w:pPr>
      <w:bookmarkStart w:name="bookmark7" w:id="8"/>
      <w:bookmarkEnd w:id="8"/>
      <w:r>
        <w:rPr>
          <w:rFonts w:ascii="SimHei" w:hAnsi="SimHei" w:eastAsia="SimHei" w:cs="SimHei"/>
          <w:sz w:val="21"/>
          <w:szCs w:val="21"/>
        </w:rPr>
        <w:t>4</w:t>
      </w:r>
      <w:r>
        <w:rPr>
          <w:rFonts w:ascii="SimHei" w:hAnsi="SimHei" w:eastAsia="SimHei" w:cs="SimHei"/>
          <w:sz w:val="21"/>
          <w:szCs w:val="21"/>
        </w:rPr>
        <w:t xml:space="preserve"> </w:t>
      </w:r>
      <w:r>
        <w:rPr>
          <w:rFonts w:ascii="SimHei" w:hAnsi="SimHei" w:eastAsia="SimHei" w:cs="SimHei"/>
          <w:sz w:val="21"/>
          <w:szCs w:val="21"/>
        </w:rPr>
        <w:t>超短波监测管理一体化平台总体架构及服务化设计思路</w:t>
      </w:r>
    </w:p>
    <w:p>
      <w:pPr>
        <w:ind w:left="23" w:right="48" w:firstLine="481"/>
        <w:spacing w:before="64" w:line="274" w:lineRule="auto"/>
        <w:jc w:val="both"/>
        <w:rPr>
          <w:rFonts w:ascii="SimSun" w:hAnsi="SimSun" w:eastAsia="SimSun" w:cs="SimSun"/>
          <w:sz w:val="21"/>
          <w:szCs w:val="21"/>
        </w:rPr>
      </w:pPr>
      <w:r>
        <w:rPr>
          <w:rFonts w:ascii="SimSun" w:hAnsi="SimSun" w:eastAsia="SimSun" w:cs="SimSun"/>
          <w:sz w:val="21"/>
          <w:szCs w:val="21"/>
        </w:rPr>
        <w:t>为提高无线电监测管理信息化应用水平，推动我国无线电监测事业的发展</w:t>
      </w:r>
      <w:r>
        <w:rPr>
          <w:rFonts w:ascii="SimSun" w:hAnsi="SimSun" w:eastAsia="SimSun" w:cs="SimSun"/>
          <w:sz w:val="21"/>
          <w:szCs w:val="21"/>
          <w:spacing w:val="-1"/>
        </w:rPr>
        <w:t>，我们需要</w:t>
      </w:r>
      <w:r>
        <w:rPr>
          <w:rFonts w:ascii="SimSun" w:hAnsi="SimSun" w:eastAsia="SimSun" w:cs="SimSun"/>
          <w:sz w:val="21"/>
          <w:szCs w:val="21"/>
          <w:spacing w:val="-2"/>
        </w:rPr>
        <w:t>依托无线电管理一体化平台的技术架构构建超短波</w:t>
      </w:r>
      <w:r>
        <w:rPr>
          <w:rFonts w:ascii="SimSun" w:hAnsi="SimSun" w:eastAsia="SimSun" w:cs="SimSun"/>
          <w:sz w:val="21"/>
          <w:szCs w:val="21"/>
          <w:spacing w:val="-3"/>
        </w:rPr>
        <w:t>监测管理一体化平台，实现统一的超短波</w:t>
      </w:r>
      <w:r>
        <w:rPr>
          <w:rFonts w:ascii="SimSun" w:hAnsi="SimSun" w:eastAsia="SimSun" w:cs="SimSun"/>
          <w:sz w:val="21"/>
          <w:szCs w:val="21"/>
          <w:spacing w:val="-2"/>
        </w:rPr>
        <w:t>监测业务和监测数据的管理。具体需求分析如下：</w:t>
      </w:r>
    </w:p>
    <w:p>
      <w:pPr>
        <w:ind w:left="26" w:right="62" w:firstLine="491"/>
        <w:spacing w:before="1" w:line="274" w:lineRule="auto"/>
        <w:rPr>
          <w:rFonts w:ascii="SimSun" w:hAnsi="SimSun" w:eastAsia="SimSun" w:cs="SimSun"/>
          <w:sz w:val="21"/>
          <w:szCs w:val="21"/>
        </w:rPr>
      </w:pPr>
      <w:r>
        <w:rPr>
          <w:rFonts w:ascii="SimSun" w:hAnsi="SimSun" w:eastAsia="SimSun" w:cs="SimSun"/>
          <w:sz w:val="21"/>
          <w:szCs w:val="21"/>
          <w:spacing w:val="-2"/>
        </w:rPr>
        <w:t>1）解决目前监测设备种类多，不同的厂商，采用的技术标准不一，操作</w:t>
      </w:r>
      <w:r>
        <w:rPr>
          <w:rFonts w:ascii="SimSun" w:hAnsi="SimSun" w:eastAsia="SimSun" w:cs="SimSun"/>
          <w:sz w:val="21"/>
          <w:szCs w:val="21"/>
          <w:spacing w:val="-3"/>
        </w:rPr>
        <w:t>方式、数据格</w:t>
      </w:r>
      <w:r>
        <w:rPr>
          <w:rFonts w:ascii="SimSun" w:hAnsi="SimSun" w:eastAsia="SimSun" w:cs="SimSun"/>
          <w:sz w:val="21"/>
          <w:szCs w:val="21"/>
          <w:spacing w:val="-1"/>
        </w:rPr>
        <w:t>式不尽相同、地域分布广泛等带来的设备协同、复用困难的</w:t>
      </w:r>
      <w:r>
        <w:rPr>
          <w:rFonts w:ascii="SimSun" w:hAnsi="SimSun" w:eastAsia="SimSun" w:cs="SimSun"/>
          <w:sz w:val="21"/>
          <w:szCs w:val="21"/>
          <w:spacing w:val="-2"/>
        </w:rPr>
        <w:t>问题；</w:t>
      </w:r>
    </w:p>
    <w:p>
      <w:pPr>
        <w:ind w:left="24" w:right="82" w:firstLine="480"/>
        <w:spacing w:line="274" w:lineRule="auto"/>
        <w:rPr>
          <w:rFonts w:ascii="SimSun" w:hAnsi="SimSun" w:eastAsia="SimSun" w:cs="SimSun"/>
          <w:sz w:val="21"/>
          <w:szCs w:val="21"/>
        </w:rPr>
      </w:pPr>
      <w:r>
        <w:rPr>
          <w:rFonts w:ascii="SimSun" w:hAnsi="SimSun" w:eastAsia="SimSun" w:cs="SimSun"/>
          <w:sz w:val="21"/>
          <w:szCs w:val="21"/>
          <w:spacing w:val="-8"/>
        </w:rPr>
        <w:t>2）实现超短波监测业务流程信息化，完成连贯的监测任务下发、任务启动、数据汇总、</w:t>
      </w:r>
      <w:r>
        <w:rPr>
          <w:rFonts w:ascii="SimSun" w:hAnsi="SimSun" w:eastAsia="SimSun" w:cs="SimSun"/>
          <w:sz w:val="21"/>
          <w:szCs w:val="21"/>
        </w:rPr>
        <w:t>上报等工作，为其它无线电管理业务提供超短波监测相关</w:t>
      </w:r>
      <w:r>
        <w:rPr>
          <w:rFonts w:ascii="SimSun" w:hAnsi="SimSun" w:eastAsia="SimSun" w:cs="SimSun"/>
          <w:sz w:val="21"/>
          <w:szCs w:val="21"/>
          <w:spacing w:val="-1"/>
        </w:rPr>
        <w:t>服务支撑；</w:t>
      </w:r>
    </w:p>
    <w:p>
      <w:pPr>
        <w:ind w:left="27" w:firstLine="479"/>
        <w:spacing w:before="1" w:line="274" w:lineRule="auto"/>
        <w:rPr>
          <w:rFonts w:ascii="SimSun" w:hAnsi="SimSun" w:eastAsia="SimSun" w:cs="SimSun"/>
          <w:sz w:val="21"/>
          <w:szCs w:val="21"/>
        </w:rPr>
      </w:pPr>
      <w:r>
        <w:rPr>
          <w:rFonts w:ascii="SimSun" w:hAnsi="SimSun" w:eastAsia="SimSun" w:cs="SimSun"/>
          <w:sz w:val="21"/>
          <w:szCs w:val="21"/>
        </w:rPr>
        <w:t>3）实现统一的超短波监测数据平台，与其它无线电管理应用系统的</w:t>
      </w:r>
      <w:r>
        <w:rPr>
          <w:rFonts w:ascii="SimSun" w:hAnsi="SimSun" w:eastAsia="SimSun" w:cs="SimSun"/>
          <w:sz w:val="21"/>
          <w:szCs w:val="21"/>
          <w:spacing w:val="-1"/>
        </w:rPr>
        <w:t>数据共享、融合，</w:t>
      </w:r>
      <w:r>
        <w:rPr>
          <w:rFonts w:ascii="SimSun" w:hAnsi="SimSun" w:eastAsia="SimSun" w:cs="SimSun"/>
          <w:sz w:val="21"/>
          <w:szCs w:val="21"/>
          <w:spacing w:val="-2"/>
        </w:rPr>
        <w:t>实现数据的汇集、整合与挖掘分析利用；</w:t>
      </w:r>
    </w:p>
    <w:p>
      <w:pPr>
        <w:ind w:left="501"/>
        <w:spacing w:before="1" w:line="220" w:lineRule="auto"/>
        <w:rPr>
          <w:rFonts w:ascii="SimSun" w:hAnsi="SimSun" w:eastAsia="SimSun" w:cs="SimSun"/>
          <w:sz w:val="21"/>
          <w:szCs w:val="21"/>
        </w:rPr>
      </w:pPr>
      <w:r>
        <w:rPr>
          <w:rFonts w:ascii="SimSun" w:hAnsi="SimSun" w:eastAsia="SimSun" w:cs="SimSun"/>
          <w:sz w:val="21"/>
          <w:szCs w:val="21"/>
          <w:spacing w:val="-1"/>
        </w:rPr>
        <w:t>4）减少系统的重复建设，充分利用现有资源，同时灵活适应未来的业务发展变化。</w:t>
      </w:r>
    </w:p>
    <w:p>
      <w:pPr>
        <w:pStyle w:val="BodyText"/>
        <w:spacing w:line="303" w:lineRule="auto"/>
        <w:rPr/>
      </w:pPr>
      <w:r/>
    </w:p>
    <w:p>
      <w:pPr>
        <w:ind w:left="17"/>
        <w:spacing w:before="68" w:line="221" w:lineRule="auto"/>
        <w:outlineLvl w:val="1"/>
        <w:rPr>
          <w:rFonts w:ascii="SimHei" w:hAnsi="SimHei" w:eastAsia="SimHei" w:cs="SimHei"/>
          <w:sz w:val="21"/>
          <w:szCs w:val="21"/>
        </w:rPr>
      </w:pPr>
      <w:bookmarkStart w:name="bookmark8" w:id="9"/>
      <w:bookmarkEnd w:id="9"/>
      <w:r>
        <w:rPr>
          <w:rFonts w:ascii="SimHei" w:hAnsi="SimHei" w:eastAsia="SimHei" w:cs="SimHei"/>
          <w:sz w:val="21"/>
          <w:szCs w:val="21"/>
          <w:spacing w:val="-2"/>
        </w:rPr>
        <w:t>4.1</w:t>
      </w:r>
      <w:r>
        <w:rPr>
          <w:rFonts w:ascii="SimHei" w:hAnsi="SimHei" w:eastAsia="SimHei" w:cs="SimHei"/>
          <w:sz w:val="21"/>
          <w:szCs w:val="21"/>
          <w:spacing w:val="14"/>
        </w:rPr>
        <w:t xml:space="preserve"> </w:t>
      </w:r>
      <w:r>
        <w:rPr>
          <w:rFonts w:ascii="SimHei" w:hAnsi="SimHei" w:eastAsia="SimHei" w:cs="SimHei"/>
          <w:sz w:val="21"/>
          <w:szCs w:val="21"/>
          <w:spacing w:val="-2"/>
        </w:rPr>
        <w:t>部署架构</w:t>
      </w:r>
    </w:p>
    <w:p>
      <w:pPr>
        <w:ind w:left="503"/>
        <w:spacing w:before="60" w:line="221" w:lineRule="auto"/>
        <w:rPr>
          <w:rFonts w:ascii="SimSun" w:hAnsi="SimSun" w:eastAsia="SimSun" w:cs="SimSun"/>
          <w:sz w:val="21"/>
          <w:szCs w:val="21"/>
        </w:rPr>
      </w:pPr>
      <w:r>
        <w:rPr>
          <w:rFonts w:ascii="SimSun" w:hAnsi="SimSun" w:eastAsia="SimSun" w:cs="SimSun"/>
          <w:sz w:val="21"/>
          <w:szCs w:val="21"/>
          <w:spacing w:val="-1"/>
        </w:rPr>
        <w:t>a）国家及省级管理中心</w:t>
      </w:r>
    </w:p>
    <w:p>
      <w:pPr>
        <w:ind w:left="23" w:right="48" w:firstLine="478"/>
        <w:spacing w:before="60" w:line="276" w:lineRule="auto"/>
        <w:rPr>
          <w:rFonts w:ascii="SimSun" w:hAnsi="SimSun" w:eastAsia="SimSun" w:cs="SimSun"/>
          <w:sz w:val="21"/>
          <w:szCs w:val="21"/>
        </w:rPr>
      </w:pPr>
      <w:r>
        <w:rPr>
          <w:rFonts w:ascii="SimSun" w:hAnsi="SimSun" w:eastAsia="SimSun" w:cs="SimSun"/>
          <w:sz w:val="21"/>
          <w:szCs w:val="21"/>
        </w:rPr>
        <w:t>超短波监测管理一体化平台的管理中心（包括国家级、省级的管理中心）由一体化监</w:t>
      </w:r>
      <w:r>
        <w:rPr>
          <w:rFonts w:ascii="SimSun" w:hAnsi="SimSun" w:eastAsia="SimSun" w:cs="SimSun"/>
          <w:sz w:val="21"/>
          <w:szCs w:val="21"/>
          <w:spacing w:val="-2"/>
        </w:rPr>
        <w:t>测接口平台、一体化监测数据平台、一体化监测流</w:t>
      </w:r>
      <w:r>
        <w:rPr>
          <w:rFonts w:ascii="SimSun" w:hAnsi="SimSun" w:eastAsia="SimSun" w:cs="SimSun"/>
          <w:sz w:val="21"/>
          <w:szCs w:val="21"/>
          <w:spacing w:val="-3"/>
        </w:rPr>
        <w:t>程和任务平台、一体化监测门户平台和集</w:t>
      </w:r>
      <w:r>
        <w:rPr>
          <w:rFonts w:ascii="SimSun" w:hAnsi="SimSun" w:eastAsia="SimSun" w:cs="SimSun"/>
          <w:sz w:val="21"/>
          <w:szCs w:val="21"/>
          <w:spacing w:val="-1"/>
        </w:rPr>
        <w:t>中系统监控和配置平台组成，部署架构如图</w:t>
      </w:r>
      <w:r>
        <w:rPr>
          <w:rFonts w:ascii="SimSun" w:hAnsi="SimSun" w:eastAsia="SimSun" w:cs="SimSun"/>
          <w:sz w:val="21"/>
          <w:szCs w:val="21"/>
          <w:spacing w:val="-36"/>
        </w:rPr>
        <w:t xml:space="preserve"> </w:t>
      </w:r>
      <w:r>
        <w:rPr>
          <w:rFonts w:ascii="SimSun" w:hAnsi="SimSun" w:eastAsia="SimSun" w:cs="SimSun"/>
          <w:sz w:val="21"/>
          <w:szCs w:val="21"/>
          <w:spacing w:val="-1"/>
        </w:rPr>
        <w:t>4-1：</w:t>
      </w:r>
    </w:p>
    <w:p>
      <w:pPr>
        <w:spacing w:line="276" w:lineRule="auto"/>
        <w:sectPr>
          <w:headerReference w:type="default" r:id="rId14"/>
          <w:footerReference w:type="default" r:id="rId15"/>
          <w:pgSz w:w="11907" w:h="16839"/>
          <w:pgMar w:top="1149" w:right="1744" w:bottom="1174" w:left="1785" w:header="824" w:footer="945" w:gutter="0"/>
        </w:sectPr>
        <w:rPr>
          <w:rFonts w:ascii="SimSun" w:hAnsi="SimSun" w:eastAsia="SimSun" w:cs="SimSun"/>
          <w:sz w:val="21"/>
          <w:szCs w:val="21"/>
        </w:rPr>
      </w:pPr>
    </w:p>
    <w:p>
      <w:pPr>
        <w:pStyle w:val="BodyText"/>
        <w:spacing w:line="431" w:lineRule="auto"/>
        <w:rPr/>
      </w:pPr>
      <w:r/>
    </w:p>
    <w:p>
      <w:pPr>
        <w:ind w:firstLine="2587"/>
        <w:spacing w:line="5628" w:lineRule="exact"/>
        <w:rPr/>
      </w:pPr>
      <w:r>
        <w:rPr>
          <w:position w:val="-112"/>
        </w:rPr>
        <w:drawing>
          <wp:inline distT="0" distB="0" distL="0" distR="0">
            <wp:extent cx="2360930" cy="3573907"/>
            <wp:effectExtent l="0" t="0" r="0" b="0"/>
            <wp:docPr id="4" name="IM 4"/>
            <wp:cNvGraphicFramePr/>
            <a:graphic>
              <a:graphicData uri="http://schemas.openxmlformats.org/drawingml/2006/picture">
                <pic:pic>
                  <pic:nvPicPr>
                    <pic:cNvPr id="4" name="IM 4"/>
                    <pic:cNvPicPr/>
                  </pic:nvPicPr>
                  <pic:blipFill>
                    <a:blip r:embed="rId18"/>
                    <a:stretch>
                      <a:fillRect/>
                    </a:stretch>
                  </pic:blipFill>
                  <pic:spPr>
                    <a:xfrm rot="0">
                      <a:off x="0" y="0"/>
                      <a:ext cx="2360930" cy="3573907"/>
                    </a:xfrm>
                    <a:prstGeom prst="rect">
                      <a:avLst/>
                    </a:prstGeom>
                  </pic:spPr>
                </pic:pic>
              </a:graphicData>
            </a:graphic>
          </wp:inline>
        </w:drawing>
      </w:r>
    </w:p>
    <w:p>
      <w:pPr>
        <w:ind w:left="3147"/>
        <w:spacing w:before="208" w:line="216" w:lineRule="auto"/>
        <w:rPr>
          <w:rFonts w:ascii="KaiTi" w:hAnsi="KaiTi" w:eastAsia="KaiTi" w:cs="KaiTi"/>
          <w:sz w:val="21"/>
          <w:szCs w:val="21"/>
        </w:rPr>
      </w:pPr>
      <w:r>
        <w:rPr>
          <w:rFonts w:ascii="KaiTi" w:hAnsi="KaiTi" w:eastAsia="KaiTi" w:cs="KaiTi"/>
          <w:sz w:val="21"/>
          <w:szCs w:val="21"/>
          <w:b/>
          <w:bCs/>
          <w:spacing w:val="-4"/>
        </w:rPr>
        <w:t>图4-1</w:t>
      </w:r>
      <w:r>
        <w:rPr>
          <w:rFonts w:ascii="KaiTi" w:hAnsi="KaiTi" w:eastAsia="KaiTi" w:cs="KaiTi"/>
          <w:sz w:val="21"/>
          <w:szCs w:val="21"/>
          <w:spacing w:val="-4"/>
        </w:rPr>
        <w:t xml:space="preserve"> </w:t>
      </w:r>
      <w:r>
        <w:rPr>
          <w:rFonts w:ascii="KaiTi" w:hAnsi="KaiTi" w:eastAsia="KaiTi" w:cs="KaiTi"/>
          <w:sz w:val="21"/>
          <w:szCs w:val="21"/>
          <w:b/>
          <w:bCs/>
          <w:spacing w:val="-4"/>
        </w:rPr>
        <w:t>管理中心部署架构图</w:t>
      </w:r>
    </w:p>
    <w:p>
      <w:pPr>
        <w:ind w:left="23" w:right="16" w:firstLine="479"/>
        <w:spacing w:before="67" w:line="274" w:lineRule="auto"/>
        <w:jc w:val="both"/>
        <w:rPr>
          <w:rFonts w:ascii="SimSun" w:hAnsi="SimSun" w:eastAsia="SimSun" w:cs="SimSun"/>
          <w:sz w:val="21"/>
          <w:szCs w:val="21"/>
        </w:rPr>
      </w:pPr>
      <w:r>
        <w:rPr>
          <w:rFonts w:ascii="SimSun" w:hAnsi="SimSun" w:eastAsia="SimSun" w:cs="SimSun"/>
          <w:sz w:val="21"/>
          <w:szCs w:val="21"/>
        </w:rPr>
        <w:t>其中一体化监测接口平台和一体化监测流程和任务平台主要利用无线电管理一</w:t>
      </w:r>
      <w:r>
        <w:rPr>
          <w:rFonts w:ascii="SimSun" w:hAnsi="SimSun" w:eastAsia="SimSun" w:cs="SimSun"/>
          <w:sz w:val="21"/>
          <w:szCs w:val="21"/>
          <w:spacing w:val="-1"/>
        </w:rPr>
        <w:t>体化平</w:t>
      </w:r>
      <w:r>
        <w:rPr>
          <w:rFonts w:ascii="SimSun" w:hAnsi="SimSun" w:eastAsia="SimSun" w:cs="SimSun"/>
          <w:sz w:val="21"/>
          <w:szCs w:val="21"/>
          <w:spacing w:val="-2"/>
        </w:rPr>
        <w:t>台中的应用集成平台，实现不同业务系统、不同型</w:t>
      </w:r>
      <w:r>
        <w:rPr>
          <w:rFonts w:ascii="SimSun" w:hAnsi="SimSun" w:eastAsia="SimSun" w:cs="SimSun"/>
          <w:sz w:val="21"/>
          <w:szCs w:val="21"/>
          <w:spacing w:val="-3"/>
        </w:rPr>
        <w:t>号设备以及相关数据库的接入，为超短波</w:t>
      </w:r>
      <w:r>
        <w:rPr>
          <w:rFonts w:ascii="SimSun" w:hAnsi="SimSun" w:eastAsia="SimSun" w:cs="SimSun"/>
          <w:sz w:val="21"/>
          <w:szCs w:val="21"/>
          <w:spacing w:val="-6"/>
        </w:rPr>
        <w:t>监测应用和上层其它无线电管理业务应用提供设施操作标准化服务、数据服务、业务</w:t>
      </w:r>
      <w:r>
        <w:rPr>
          <w:rFonts w:ascii="SimSun" w:hAnsi="SimSun" w:eastAsia="SimSun" w:cs="SimSun"/>
          <w:sz w:val="21"/>
          <w:szCs w:val="21"/>
          <w:spacing w:val="-7"/>
        </w:rPr>
        <w:t>服务等，</w:t>
      </w:r>
      <w:r>
        <w:rPr>
          <w:rFonts w:ascii="SimSun" w:hAnsi="SimSun" w:eastAsia="SimSun" w:cs="SimSun"/>
          <w:sz w:val="21"/>
          <w:szCs w:val="21"/>
          <w:spacing w:val="-2"/>
        </w:rPr>
        <w:t>实现监测任务和流程的执行等管理。</w:t>
      </w:r>
    </w:p>
    <w:p>
      <w:pPr>
        <w:ind w:left="21" w:right="74" w:firstLine="484"/>
        <w:spacing w:before="1" w:line="274" w:lineRule="auto"/>
        <w:jc w:val="both"/>
        <w:rPr>
          <w:rFonts w:ascii="SimSun" w:hAnsi="SimSun" w:eastAsia="SimSun" w:cs="SimSun"/>
          <w:sz w:val="21"/>
          <w:szCs w:val="21"/>
        </w:rPr>
      </w:pPr>
      <w:r>
        <w:rPr>
          <w:rFonts w:ascii="SimSun" w:hAnsi="SimSun" w:eastAsia="SimSun" w:cs="SimSun"/>
          <w:sz w:val="21"/>
          <w:szCs w:val="21"/>
        </w:rPr>
        <w:t>一体化监测数据平台是无线电管理数据中心的重要组成部分，为无线电</w:t>
      </w:r>
      <w:r>
        <w:rPr>
          <w:rFonts w:ascii="SimSun" w:hAnsi="SimSun" w:eastAsia="SimSun" w:cs="SimSun"/>
          <w:sz w:val="21"/>
          <w:szCs w:val="21"/>
          <w:spacing w:val="-1"/>
        </w:rPr>
        <w:t>管理数据中心</w:t>
      </w:r>
      <w:r>
        <w:rPr>
          <w:rFonts w:ascii="SimSun" w:hAnsi="SimSun" w:eastAsia="SimSun" w:cs="SimSun"/>
          <w:sz w:val="21"/>
          <w:szCs w:val="21"/>
          <w:spacing w:val="-2"/>
        </w:rPr>
        <w:t>提供监测相关数据，同时利用数据中心的数据交换平</w:t>
      </w:r>
      <w:r>
        <w:rPr>
          <w:rFonts w:ascii="SimSun" w:hAnsi="SimSun" w:eastAsia="SimSun" w:cs="SimSun"/>
          <w:sz w:val="21"/>
          <w:szCs w:val="21"/>
          <w:spacing w:val="-3"/>
        </w:rPr>
        <w:t>台、数据加工平台、数据管理平台、数</w:t>
      </w:r>
      <w:r>
        <w:rPr>
          <w:rFonts w:ascii="SimSun" w:hAnsi="SimSun" w:eastAsia="SimSun" w:cs="SimSun"/>
          <w:sz w:val="21"/>
          <w:szCs w:val="21"/>
          <w:spacing w:val="-2"/>
        </w:rPr>
        <w:t>据分析平台实现国家与省级无线电管理机构的数据同步</w:t>
      </w:r>
      <w:r>
        <w:rPr>
          <w:rFonts w:ascii="SimSun" w:hAnsi="SimSun" w:eastAsia="SimSun" w:cs="SimSun"/>
          <w:sz w:val="21"/>
          <w:szCs w:val="21"/>
          <w:spacing w:val="-3"/>
        </w:rPr>
        <w:t>和共享、数据的加工、挖掘分析利用</w:t>
      </w:r>
      <w:r>
        <w:rPr>
          <w:rFonts w:ascii="SimSun" w:hAnsi="SimSun" w:eastAsia="SimSun" w:cs="SimSun"/>
          <w:sz w:val="21"/>
          <w:szCs w:val="21"/>
          <w:spacing w:val="-10"/>
        </w:rPr>
        <w:t>等。</w:t>
      </w:r>
    </w:p>
    <w:p>
      <w:pPr>
        <w:ind w:left="27" w:firstLine="478"/>
        <w:spacing w:line="274" w:lineRule="auto"/>
        <w:rPr>
          <w:rFonts w:ascii="SimSun" w:hAnsi="SimSun" w:eastAsia="SimSun" w:cs="SimSun"/>
          <w:sz w:val="21"/>
          <w:szCs w:val="21"/>
        </w:rPr>
      </w:pPr>
      <w:r>
        <w:rPr>
          <w:rFonts w:ascii="SimSun" w:hAnsi="SimSun" w:eastAsia="SimSun" w:cs="SimSun"/>
          <w:sz w:val="21"/>
          <w:szCs w:val="21"/>
          <w:spacing w:val="-2"/>
        </w:rPr>
        <w:t>一体化监测门户主要利用无线电管理一体化平台的门户平台，实</w:t>
      </w:r>
      <w:r>
        <w:rPr>
          <w:rFonts w:ascii="SimSun" w:hAnsi="SimSun" w:eastAsia="SimSun" w:cs="SimSun"/>
          <w:sz w:val="21"/>
          <w:szCs w:val="21"/>
          <w:spacing w:val="-3"/>
        </w:rPr>
        <w:t>现监测应用界面展现、</w:t>
      </w:r>
      <w:r>
        <w:rPr>
          <w:rFonts w:ascii="SimSun" w:hAnsi="SimSun" w:eastAsia="SimSun" w:cs="SimSun"/>
          <w:sz w:val="21"/>
          <w:szCs w:val="21"/>
          <w:spacing w:val="-2"/>
        </w:rPr>
        <w:t>统一的用户管理和单点登录。</w:t>
      </w:r>
    </w:p>
    <w:p>
      <w:pPr>
        <w:ind w:left="24" w:right="129" w:firstLine="478"/>
        <w:spacing w:before="1" w:line="276" w:lineRule="auto"/>
        <w:rPr>
          <w:rFonts w:ascii="SimSun" w:hAnsi="SimSun" w:eastAsia="SimSun" w:cs="SimSun"/>
          <w:sz w:val="21"/>
          <w:szCs w:val="21"/>
        </w:rPr>
      </w:pPr>
      <w:r>
        <w:rPr>
          <w:rFonts w:ascii="SimSun" w:hAnsi="SimSun" w:eastAsia="SimSun" w:cs="SimSun"/>
          <w:sz w:val="21"/>
          <w:szCs w:val="21"/>
        </w:rPr>
        <w:t>集中系统监控和配置平台主要实现所有相关的主机、数据库、中间件、监测管理</w:t>
      </w:r>
      <w:r>
        <w:rPr>
          <w:rFonts w:ascii="SimSun" w:hAnsi="SimSun" w:eastAsia="SimSun" w:cs="SimSun"/>
          <w:sz w:val="21"/>
          <w:szCs w:val="21"/>
          <w:spacing w:val="-1"/>
        </w:rPr>
        <w:t>应用</w:t>
      </w:r>
      <w:r>
        <w:rPr>
          <w:rFonts w:ascii="SimSun" w:hAnsi="SimSun" w:eastAsia="SimSun" w:cs="SimSun"/>
          <w:sz w:val="21"/>
          <w:szCs w:val="21"/>
          <w:spacing w:val="-2"/>
        </w:rPr>
        <w:t>等的系统监控和管理配置等。</w:t>
      </w:r>
    </w:p>
    <w:p>
      <w:pPr>
        <w:ind w:left="499"/>
        <w:spacing w:before="308" w:line="220" w:lineRule="auto"/>
        <w:rPr>
          <w:rFonts w:ascii="SimSun" w:hAnsi="SimSun" w:eastAsia="SimSun" w:cs="SimSun"/>
          <w:sz w:val="21"/>
          <w:szCs w:val="21"/>
        </w:rPr>
      </w:pPr>
      <w:r>
        <w:rPr>
          <w:rFonts w:ascii="SimSun" w:hAnsi="SimSun" w:eastAsia="SimSun" w:cs="SimSun"/>
          <w:sz w:val="21"/>
          <w:szCs w:val="21"/>
          <w:spacing w:val="-1"/>
        </w:rPr>
        <w:t>b）地市级机构</w:t>
      </w:r>
    </w:p>
    <w:p>
      <w:pPr>
        <w:ind w:left="22" w:right="86" w:firstLine="479"/>
        <w:spacing w:before="62" w:line="274" w:lineRule="auto"/>
        <w:rPr>
          <w:rFonts w:ascii="SimSun" w:hAnsi="SimSun" w:eastAsia="SimSun" w:cs="SimSun"/>
          <w:sz w:val="21"/>
          <w:szCs w:val="21"/>
        </w:rPr>
      </w:pPr>
      <w:r>
        <w:rPr>
          <w:rFonts w:ascii="SimSun" w:hAnsi="SimSun" w:eastAsia="SimSun" w:cs="SimSun"/>
          <w:sz w:val="21"/>
          <w:szCs w:val="21"/>
          <w:spacing w:val="-3"/>
        </w:rPr>
        <w:t>地市级机构的部署架构如图</w:t>
      </w:r>
      <w:r>
        <w:rPr>
          <w:rFonts w:ascii="SimSun" w:hAnsi="SimSun" w:eastAsia="SimSun" w:cs="SimSun"/>
          <w:sz w:val="21"/>
          <w:szCs w:val="21"/>
          <w:spacing w:val="-45"/>
        </w:rPr>
        <w:t xml:space="preserve"> </w:t>
      </w:r>
      <w:r>
        <w:rPr>
          <w:rFonts w:ascii="SimSun" w:hAnsi="SimSun" w:eastAsia="SimSun" w:cs="SimSun"/>
          <w:sz w:val="21"/>
          <w:szCs w:val="21"/>
          <w:spacing w:val="-3"/>
        </w:rPr>
        <w:t>4-2，各省级机构可以根据本省的实际情况</w:t>
      </w:r>
      <w:r>
        <w:rPr>
          <w:rFonts w:ascii="SimSun" w:hAnsi="SimSun" w:eastAsia="SimSun" w:cs="SimSun"/>
          <w:sz w:val="21"/>
          <w:szCs w:val="21"/>
          <w:spacing w:val="-4"/>
        </w:rPr>
        <w:t>考虑是否需要在</w:t>
      </w:r>
      <w:r>
        <w:rPr>
          <w:rFonts w:ascii="SimSun" w:hAnsi="SimSun" w:eastAsia="SimSun" w:cs="SimSun"/>
          <w:sz w:val="21"/>
          <w:szCs w:val="21"/>
          <w:spacing w:val="-1"/>
        </w:rPr>
        <w:t>地市级机构进行部署监测管理系统、服务总线、数据库系统。</w:t>
      </w:r>
    </w:p>
    <w:p>
      <w:pPr>
        <w:ind w:left="23" w:right="74" w:firstLine="482"/>
        <w:spacing w:before="2" w:line="275" w:lineRule="auto"/>
        <w:jc w:val="both"/>
        <w:rPr>
          <w:rFonts w:ascii="SimSun" w:hAnsi="SimSun" w:eastAsia="SimSun" w:cs="SimSun"/>
          <w:sz w:val="21"/>
          <w:szCs w:val="21"/>
        </w:rPr>
      </w:pPr>
      <w:r>
        <w:rPr>
          <w:rFonts w:ascii="SimSun" w:hAnsi="SimSun" w:eastAsia="SimSun" w:cs="SimSun"/>
          <w:sz w:val="21"/>
          <w:szCs w:val="21"/>
          <w:spacing w:val="-2"/>
        </w:rPr>
        <w:t>设备操作标准化服务接入到服务总线中，通过</w:t>
      </w:r>
      <w:r>
        <w:rPr>
          <w:rFonts w:ascii="SimSun" w:hAnsi="SimSun" w:eastAsia="SimSun" w:cs="SimSun"/>
          <w:sz w:val="21"/>
          <w:szCs w:val="21"/>
          <w:spacing w:val="-47"/>
        </w:rPr>
        <w:t xml:space="preserve"> </w:t>
      </w:r>
      <w:r>
        <w:rPr>
          <w:rFonts w:ascii="SimSun" w:hAnsi="SimSun" w:eastAsia="SimSun" w:cs="SimSun"/>
          <w:sz w:val="21"/>
          <w:szCs w:val="21"/>
          <w:spacing w:val="-2"/>
        </w:rPr>
        <w:t>TCP/IP</w:t>
      </w:r>
      <w:r>
        <w:rPr>
          <w:rFonts w:ascii="SimSun" w:hAnsi="SimSun" w:eastAsia="SimSun" w:cs="SimSun"/>
          <w:sz w:val="21"/>
          <w:szCs w:val="21"/>
          <w:spacing w:val="-26"/>
        </w:rPr>
        <w:t xml:space="preserve"> </w:t>
      </w:r>
      <w:r>
        <w:rPr>
          <w:rFonts w:ascii="SimSun" w:hAnsi="SimSun" w:eastAsia="SimSun" w:cs="SimSun"/>
          <w:sz w:val="21"/>
          <w:szCs w:val="21"/>
          <w:spacing w:val="-2"/>
        </w:rPr>
        <w:t>的连接方式控制</w:t>
      </w:r>
      <w:r>
        <w:rPr>
          <w:rFonts w:ascii="SimSun" w:hAnsi="SimSun" w:eastAsia="SimSun" w:cs="SimSun"/>
          <w:sz w:val="21"/>
          <w:szCs w:val="21"/>
          <w:spacing w:val="-3"/>
        </w:rPr>
        <w:t>设备进行信号监</w:t>
      </w:r>
      <w:r>
        <w:rPr>
          <w:rFonts w:ascii="SimSun" w:hAnsi="SimSun" w:eastAsia="SimSun" w:cs="SimSun"/>
          <w:sz w:val="21"/>
          <w:szCs w:val="21"/>
          <w:spacing w:val="-2"/>
        </w:rPr>
        <w:t>测和数据回传。监测数据一方面传输到监测管理系</w:t>
      </w:r>
      <w:r>
        <w:rPr>
          <w:rFonts w:ascii="SimSun" w:hAnsi="SimSun" w:eastAsia="SimSun" w:cs="SimSun"/>
          <w:sz w:val="21"/>
          <w:szCs w:val="21"/>
          <w:spacing w:val="-3"/>
        </w:rPr>
        <w:t>统门户界面进行数据结果分析展示，另一</w:t>
      </w:r>
      <w:r>
        <w:rPr>
          <w:rFonts w:ascii="SimSun" w:hAnsi="SimSun" w:eastAsia="SimSun" w:cs="SimSun"/>
          <w:sz w:val="21"/>
          <w:szCs w:val="21"/>
        </w:rPr>
        <w:t>方面可以通过数据操作服务接口传输到监测管理数据库</w:t>
      </w:r>
      <w:r>
        <w:rPr>
          <w:rFonts w:ascii="SimSun" w:hAnsi="SimSun" w:eastAsia="SimSun" w:cs="SimSun"/>
          <w:sz w:val="21"/>
          <w:szCs w:val="21"/>
          <w:spacing w:val="-1"/>
        </w:rPr>
        <w:t>中存储。</w:t>
      </w:r>
    </w:p>
    <w:p>
      <w:pPr>
        <w:spacing w:line="275" w:lineRule="auto"/>
        <w:sectPr>
          <w:headerReference w:type="default" r:id="rId16"/>
          <w:footerReference w:type="default" r:id="rId17"/>
          <w:pgSz w:w="11907" w:h="16839"/>
          <w:pgMar w:top="1149" w:right="1719" w:bottom="1395" w:left="1785" w:header="824" w:footer="1168" w:gutter="0"/>
        </w:sectPr>
        <w:rPr>
          <w:rFonts w:ascii="SimSun" w:hAnsi="SimSun" w:eastAsia="SimSun" w:cs="SimSun"/>
          <w:sz w:val="21"/>
          <w:szCs w:val="21"/>
        </w:rPr>
      </w:pPr>
    </w:p>
    <w:p>
      <w:pPr>
        <w:pStyle w:val="BodyText"/>
        <w:spacing w:line="330" w:lineRule="auto"/>
        <w:rPr/>
      </w:pPr>
      <w:r/>
    </w:p>
    <w:p>
      <w:pPr>
        <w:pStyle w:val="BodyText"/>
        <w:ind w:firstLine="2696"/>
        <w:spacing w:line="5184" w:lineRule="exact"/>
        <w:rPr/>
      </w:pPr>
      <w:r>
        <w:rPr>
          <w:position w:val="-103"/>
        </w:rPr>
        <w:pict>
          <v:group id="_x0000_s40" style="mso-position-vertical-relative:line;mso-position-horizontal-relative:char;width:170.5pt;height:259.2pt;" filled="false" stroked="false" coordsize="3410,5184" coordorigin="0,0">
            <v:shape id="_x0000_s42" style="position:absolute;left:0;top:0;width:3410;height:5184;" filled="false" stroked="false" type="#_x0000_t75">
              <v:imagedata o:title="" r:id="rId21"/>
            </v:shape>
            <v:shape id="_x0000_s44" style="position:absolute;left:469;top:1752;width:2220;height:3418;" filled="false" stroked="false" type="#_x0000_t202">
              <v:fill on="false"/>
              <v:stroke on="false"/>
              <v:path/>
              <v:imagedata o:title=""/>
              <o:lock v:ext="edit" aspectratio="false"/>
              <v:textbox inset="0mm,0mm,0mm,0mm">
                <w:txbxContent>
                  <w:p>
                    <w:pPr>
                      <w:ind w:right="20"/>
                      <w:spacing w:before="19" w:line="221" w:lineRule="auto"/>
                      <w:jc w:val="right"/>
                      <w:rPr>
                        <w:rFonts w:ascii="SimSun" w:hAnsi="SimSun" w:eastAsia="SimSun" w:cs="SimSun"/>
                        <w:sz w:val="15"/>
                        <w:szCs w:val="15"/>
                      </w:rPr>
                    </w:pPr>
                    <w:r>
                      <w:rPr>
                        <w:rFonts w:ascii="SimSun" w:hAnsi="SimSun" w:eastAsia="SimSun" w:cs="SimSun"/>
                        <w:sz w:val="15"/>
                        <w:szCs w:val="15"/>
                        <w:spacing w:val="1"/>
                      </w:rPr>
                      <w:t>监测管理系统</w:t>
                    </w:r>
                  </w:p>
                  <w:p>
                    <w:pPr>
                      <w:ind w:left="878" w:right="258" w:firstLine="576"/>
                      <w:spacing w:before="180" w:line="324" w:lineRule="auto"/>
                      <w:rPr>
                        <w:rFonts w:ascii="Arial" w:hAnsi="Arial" w:eastAsia="Arial" w:cs="Arial"/>
                        <w:sz w:val="12"/>
                        <w:szCs w:val="12"/>
                      </w:rPr>
                    </w:pPr>
                    <w:r>
                      <w:rPr>
                        <w:rFonts w:ascii="Arial" w:hAnsi="Arial" w:eastAsia="Arial" w:cs="Arial"/>
                        <w:sz w:val="12"/>
                        <w:szCs w:val="12"/>
                      </w:rPr>
                      <w:t>Web</w:t>
                    </w:r>
                    <w:r>
                      <w:rPr>
                        <w:rFonts w:ascii="SimSun" w:hAnsi="SimSun" w:eastAsia="SimSun" w:cs="SimSun"/>
                        <w:sz w:val="12"/>
                        <w:szCs w:val="12"/>
                        <w:spacing w:val="9"/>
                      </w:rPr>
                      <w:t>应用</w:t>
                    </w:r>
                    <w:r>
                      <w:rPr>
                        <w:rFonts w:ascii="Arial" w:hAnsi="Arial" w:eastAsia="Arial" w:cs="Arial"/>
                        <w:sz w:val="12"/>
                        <w:szCs w:val="12"/>
                        <w:spacing w:val="3"/>
                      </w:rPr>
                      <w:t>TCP/IP</w:t>
                    </w:r>
                  </w:p>
                  <w:p>
                    <w:pPr>
                      <w:ind w:left="20"/>
                      <w:spacing w:line="228" w:lineRule="auto"/>
                      <w:rPr>
                        <w:rFonts w:ascii="SimSun" w:hAnsi="SimSun" w:eastAsia="SimSun" w:cs="SimSun"/>
                        <w:sz w:val="17"/>
                        <w:szCs w:val="17"/>
                      </w:rPr>
                    </w:pPr>
                    <w:r>
                      <w:rPr>
                        <w:rFonts w:ascii="SimSun" w:hAnsi="SimSun" w:eastAsia="SimSun" w:cs="SimSun"/>
                        <w:sz w:val="17"/>
                        <w:szCs w:val="17"/>
                        <w:spacing w:val="7"/>
                      </w:rPr>
                      <w:t>本地控制台</w:t>
                    </w:r>
                  </w:p>
                  <w:p>
                    <w:pPr>
                      <w:spacing w:line="395" w:lineRule="auto"/>
                      <w:rPr>
                        <w:rFonts w:ascii="Arial"/>
                        <w:sz w:val="21"/>
                      </w:rPr>
                    </w:pPr>
                    <w:r/>
                  </w:p>
                  <w:p>
                    <w:pPr>
                      <w:ind w:left="850"/>
                      <w:spacing w:before="35" w:line="201" w:lineRule="auto"/>
                      <w:rPr>
                        <w:rFonts w:ascii="Arial" w:hAnsi="Arial" w:eastAsia="Arial" w:cs="Arial"/>
                        <w:sz w:val="12"/>
                        <w:szCs w:val="12"/>
                      </w:rPr>
                    </w:pPr>
                    <w:r>
                      <w:rPr>
                        <w:rFonts w:ascii="Arial" w:hAnsi="Arial" w:eastAsia="Arial" w:cs="Arial"/>
                        <w:sz w:val="12"/>
                        <w:szCs w:val="12"/>
                        <w:spacing w:val="3"/>
                      </w:rPr>
                      <w:t>TCP/IP</w:t>
                    </w:r>
                  </w:p>
                  <w:p>
                    <w:pPr>
                      <w:ind w:left="1444"/>
                      <w:spacing w:line="220" w:lineRule="auto"/>
                      <w:rPr>
                        <w:rFonts w:ascii="SimSun" w:hAnsi="SimSun" w:eastAsia="SimSun" w:cs="SimSun"/>
                        <w:sz w:val="15"/>
                        <w:szCs w:val="15"/>
                      </w:rPr>
                    </w:pPr>
                    <w:r>
                      <w:rPr>
                        <w:rFonts w:ascii="SimSun" w:hAnsi="SimSun" w:eastAsia="SimSun" w:cs="SimSun"/>
                        <w:sz w:val="15"/>
                        <w:szCs w:val="15"/>
                      </w:rPr>
                      <w:t>服务总线</w:t>
                    </w:r>
                  </w:p>
                  <w:p>
                    <w:pPr>
                      <w:ind w:left="1455"/>
                      <w:spacing w:before="238" w:line="224" w:lineRule="auto"/>
                      <w:rPr>
                        <w:rFonts w:ascii="SimSun" w:hAnsi="SimSun" w:eastAsia="SimSun" w:cs="SimSun"/>
                        <w:sz w:val="12"/>
                        <w:szCs w:val="12"/>
                      </w:rPr>
                    </w:pPr>
                    <w:r>
                      <w:rPr>
                        <w:rFonts w:ascii="SimSun" w:hAnsi="SimSun" w:eastAsia="SimSun" w:cs="SimSun"/>
                        <w:sz w:val="12"/>
                        <w:szCs w:val="12"/>
                        <w:spacing w:val="4"/>
                      </w:rPr>
                      <w:t>数据服务</w:t>
                    </w:r>
                  </w:p>
                  <w:p>
                    <w:pPr>
                      <w:spacing w:line="299" w:lineRule="auto"/>
                      <w:rPr>
                        <w:rFonts w:ascii="Arial"/>
                        <w:sz w:val="21"/>
                      </w:rPr>
                    </w:pPr>
                    <w:r/>
                  </w:p>
                  <w:p>
                    <w:pPr>
                      <w:spacing w:line="300" w:lineRule="auto"/>
                      <w:rPr>
                        <w:rFonts w:ascii="Arial"/>
                        <w:sz w:val="21"/>
                      </w:rPr>
                    </w:pPr>
                    <w:r/>
                  </w:p>
                  <w:p>
                    <w:pPr>
                      <w:spacing w:line="300" w:lineRule="auto"/>
                      <w:rPr>
                        <w:rFonts w:ascii="Arial"/>
                        <w:sz w:val="21"/>
                      </w:rPr>
                    </w:pPr>
                    <w:r/>
                  </w:p>
                  <w:p>
                    <w:pPr>
                      <w:ind w:left="1521" w:right="173" w:hanging="76"/>
                      <w:spacing w:before="49" w:line="243" w:lineRule="auto"/>
                      <w:rPr>
                        <w:rFonts w:ascii="SimSun" w:hAnsi="SimSun" w:eastAsia="SimSun" w:cs="SimSun"/>
                        <w:sz w:val="15"/>
                        <w:szCs w:val="15"/>
                      </w:rPr>
                    </w:pPr>
                    <w:r>
                      <w:rPr>
                        <w:rFonts w:ascii="SimSun" w:hAnsi="SimSun" w:eastAsia="SimSun" w:cs="SimSun"/>
                        <w:sz w:val="15"/>
                        <w:szCs w:val="15"/>
                      </w:rPr>
                      <w:t>监测管理</w:t>
                    </w:r>
                    <w:r>
                      <w:rPr>
                        <w:rFonts w:ascii="SimSun" w:hAnsi="SimSun" w:eastAsia="SimSun" w:cs="SimSun"/>
                        <w:sz w:val="15"/>
                        <w:szCs w:val="15"/>
                        <w:spacing w:val="-1"/>
                      </w:rPr>
                      <w:t>数据库</w:t>
                    </w:r>
                  </w:p>
                </w:txbxContent>
              </v:textbox>
            </v:shape>
            <v:shape id="_x0000_s46" style="position:absolute;left:42;top:52;width:925;height:220;"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7"/>
                        <w:szCs w:val="17"/>
                      </w:rPr>
                    </w:pPr>
                    <w:r>
                      <w:rPr>
                        <w:rFonts w:ascii="SimSun" w:hAnsi="SimSun" w:eastAsia="SimSun" w:cs="SimSun"/>
                        <w:sz w:val="17"/>
                        <w:szCs w:val="17"/>
                        <w:b/>
                        <w:bCs/>
                        <w:color w:val="0070C0"/>
                        <w:spacing w:val="5"/>
                      </w:rPr>
                      <w:t>地市级机构</w:t>
                    </w:r>
                  </w:p>
                </w:txbxContent>
              </v:textbox>
            </v:shape>
          </v:group>
        </w:pict>
      </w:r>
    </w:p>
    <w:p>
      <w:pPr>
        <w:ind w:left="3041"/>
        <w:spacing w:before="129" w:line="218" w:lineRule="auto"/>
        <w:rPr>
          <w:rFonts w:ascii="KaiTi" w:hAnsi="KaiTi" w:eastAsia="KaiTi" w:cs="KaiTi"/>
          <w:sz w:val="21"/>
          <w:szCs w:val="21"/>
        </w:rPr>
      </w:pPr>
      <w:bookmarkStart w:name="bookmark9" w:id="10"/>
      <w:bookmarkEnd w:id="10"/>
      <w:r>
        <w:rPr>
          <w:rFonts w:ascii="KaiTi" w:hAnsi="KaiTi" w:eastAsia="KaiTi" w:cs="KaiTi"/>
          <w:sz w:val="21"/>
          <w:szCs w:val="21"/>
          <w:b/>
          <w:bCs/>
          <w:spacing w:val="-4"/>
        </w:rPr>
        <w:t>图4-2</w:t>
      </w:r>
      <w:r>
        <w:rPr>
          <w:rFonts w:ascii="KaiTi" w:hAnsi="KaiTi" w:eastAsia="KaiTi" w:cs="KaiTi"/>
          <w:sz w:val="21"/>
          <w:szCs w:val="21"/>
          <w:spacing w:val="-4"/>
        </w:rPr>
        <w:t xml:space="preserve"> </w:t>
      </w:r>
      <w:r>
        <w:rPr>
          <w:rFonts w:ascii="KaiTi" w:hAnsi="KaiTi" w:eastAsia="KaiTi" w:cs="KaiTi"/>
          <w:sz w:val="21"/>
          <w:szCs w:val="21"/>
          <w:b/>
          <w:bCs/>
          <w:spacing w:val="-4"/>
        </w:rPr>
        <w:t>地市级机构部署架构图</w:t>
      </w:r>
    </w:p>
    <w:p>
      <w:pPr>
        <w:ind w:left="17"/>
        <w:spacing w:before="64" w:line="220" w:lineRule="auto"/>
        <w:outlineLvl w:val="1"/>
        <w:rPr>
          <w:rFonts w:ascii="SimHei" w:hAnsi="SimHei" w:eastAsia="SimHei" w:cs="SimHei"/>
          <w:sz w:val="21"/>
          <w:szCs w:val="21"/>
        </w:rPr>
      </w:pPr>
      <w:bookmarkStart w:name="bookmark16" w:id="11"/>
      <w:bookmarkEnd w:id="11"/>
      <w:r>
        <w:rPr>
          <w:rFonts w:ascii="SimHei" w:hAnsi="SimHei" w:eastAsia="SimHei" w:cs="SimHei"/>
          <w:sz w:val="21"/>
          <w:szCs w:val="21"/>
        </w:rPr>
        <w:t>4.2</w:t>
      </w:r>
      <w:r>
        <w:rPr>
          <w:rFonts w:ascii="SimHei" w:hAnsi="SimHei" w:eastAsia="SimHei" w:cs="SimHei"/>
          <w:sz w:val="21"/>
          <w:szCs w:val="21"/>
        </w:rPr>
        <w:t xml:space="preserve"> </w:t>
      </w:r>
      <w:r>
        <w:rPr>
          <w:rFonts w:ascii="SimHei" w:hAnsi="SimHei" w:eastAsia="SimHei" w:cs="SimHei"/>
          <w:sz w:val="21"/>
          <w:szCs w:val="21"/>
        </w:rPr>
        <w:t>逻辑架构</w:t>
      </w:r>
    </w:p>
    <w:p>
      <w:pPr>
        <w:ind w:left="503"/>
        <w:spacing w:before="61" w:line="221" w:lineRule="auto"/>
        <w:rPr>
          <w:rFonts w:ascii="SimSun" w:hAnsi="SimSun" w:eastAsia="SimSun" w:cs="SimSun"/>
          <w:sz w:val="21"/>
          <w:szCs w:val="21"/>
        </w:rPr>
      </w:pPr>
      <w:r>
        <w:rPr>
          <w:rFonts w:ascii="SimSun" w:hAnsi="SimSun" w:eastAsia="SimSun" w:cs="SimSun"/>
          <w:sz w:val="21"/>
          <w:szCs w:val="21"/>
          <w:spacing w:val="-1"/>
        </w:rPr>
        <w:t>a）国家及省级管理中心</w:t>
      </w:r>
    </w:p>
    <w:p>
      <w:pPr>
        <w:ind w:left="441"/>
        <w:spacing w:before="61" w:line="221" w:lineRule="auto"/>
        <w:rPr>
          <w:rFonts w:ascii="SimSun" w:hAnsi="SimSun" w:eastAsia="SimSun" w:cs="SimSun"/>
          <w:sz w:val="21"/>
          <w:szCs w:val="21"/>
        </w:rPr>
      </w:pPr>
      <w:r>
        <w:rPr>
          <w:rFonts w:ascii="SimSun" w:hAnsi="SimSun" w:eastAsia="SimSun" w:cs="SimSun"/>
          <w:sz w:val="21"/>
          <w:szCs w:val="21"/>
          <w:spacing w:val="-2"/>
        </w:rPr>
        <w:t>逻辑架构如图</w:t>
      </w:r>
      <w:r>
        <w:rPr>
          <w:rFonts w:ascii="SimSun" w:hAnsi="SimSun" w:eastAsia="SimSun" w:cs="SimSun"/>
          <w:sz w:val="21"/>
          <w:szCs w:val="21"/>
          <w:spacing w:val="-43"/>
        </w:rPr>
        <w:t xml:space="preserve"> </w:t>
      </w:r>
      <w:r>
        <w:rPr>
          <w:rFonts w:ascii="SimSun" w:hAnsi="SimSun" w:eastAsia="SimSun" w:cs="SimSun"/>
          <w:sz w:val="21"/>
          <w:szCs w:val="21"/>
          <w:spacing w:val="-2"/>
        </w:rPr>
        <w:t>4-3</w:t>
      </w:r>
      <w:r>
        <w:rPr>
          <w:rFonts w:ascii="SimSun" w:hAnsi="SimSun" w:eastAsia="SimSun" w:cs="SimSun"/>
          <w:sz w:val="21"/>
          <w:szCs w:val="21"/>
          <w:spacing w:val="-44"/>
        </w:rPr>
        <w:t xml:space="preserve"> </w:t>
      </w:r>
      <w:r>
        <w:rPr>
          <w:rFonts w:ascii="SimSun" w:hAnsi="SimSun" w:eastAsia="SimSun" w:cs="SimSun"/>
          <w:sz w:val="21"/>
          <w:szCs w:val="21"/>
          <w:spacing w:val="-2"/>
        </w:rPr>
        <w:t>所示：</w:t>
      </w:r>
    </w:p>
    <w:p>
      <w:pPr>
        <w:pStyle w:val="BodyText"/>
        <w:ind w:firstLine="560"/>
        <w:spacing w:before="75" w:line="4863" w:lineRule="exact"/>
        <w:rPr/>
      </w:pPr>
      <w:r>
        <mc:AlternateContent xmlns:mc="http://schemas.openxmlformats.org/markup-compatibility/2006">
          <mc:Choice Requires="wps">
            <w:drawing>
              <wp:anchor distT="0" distB="0" distL="0" distR="0" simplePos="0" relativeHeight="251660288" behindDoc="0" locked="0" layoutInCell="1" allowOverlap="1">
                <wp:simplePos x="0" y="0"/>
                <wp:positionH relativeFrom="column">
                  <wp:posOffset>3487066</wp:posOffset>
                </wp:positionH>
                <wp:positionV relativeFrom="paragraph">
                  <wp:posOffset>1627061</wp:posOffset>
                </wp:positionV>
                <wp:extent cx="288925" cy="117475"/>
                <wp:effectExtent l="0" t="0" r="0" b="0"/>
                <wp:wrapNone/>
                <wp:docPr id="6" name="TextBox 6"/>
                <wp:cNvGraphicFramePr/>
                <a:graphic>
                  <a:graphicData uri="http://schemas.microsoft.com/office/word/2010/wordprocessingShape">
                    <wps:wsp>
                      <wps:cNvPr id="6" name="TextBox 6"/>
                      <wps:cNvSpPr txBox="1"/>
                      <wps:spPr>
                        <a:xfrm rot="16200000">
                          <a:off x="3487066" y="1627061"/>
                          <a:ext cx="288925" cy="11747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39" w:line="232" w:lineRule="auto"/>
                              <w:rPr>
                                <w:rFonts w:ascii="SimSun" w:hAnsi="SimSun" w:eastAsia="SimSun" w:cs="SimSun"/>
                                <w:sz w:val="10"/>
                                <w:szCs w:val="10"/>
                              </w:rPr>
                            </w:pPr>
                            <w:r>
                              <w:rPr>
                                <w:rFonts w:ascii="SimSun" w:hAnsi="SimSun" w:eastAsia="SimSun" w:cs="SimSun"/>
                                <w:sz w:val="10"/>
                                <w:szCs w:val="10"/>
                                <w:spacing w:val="3"/>
                              </w:rPr>
                              <w:t>数据服务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48" style="position:absolute;margin-left:274.572pt;margin-top:128.115pt;mso-position-vertical-relative:text;mso-position-horizontal-relative:text;width:22.75pt;height:9.25pt;z-index:251660288;rotation:270;" filled="false" stroked="false" type="#_x0000_t202">
                <v:fill on="false"/>
                <v:stroke on="false"/>
                <v:path/>
                <v:imagedata o:title=""/>
                <o:lock v:ext="edit" aspectratio="false"/>
                <v:textbox inset="0mm,0mm,0mm,0mm">
                  <w:txbxContent>
                    <w:p>
                      <w:pPr>
                        <w:ind w:left="20"/>
                        <w:spacing w:before="39" w:line="232" w:lineRule="auto"/>
                        <w:rPr>
                          <w:rFonts w:ascii="SimSun" w:hAnsi="SimSun" w:eastAsia="SimSun" w:cs="SimSun"/>
                          <w:sz w:val="10"/>
                          <w:szCs w:val="10"/>
                        </w:rPr>
                      </w:pPr>
                      <w:r>
                        <w:rPr>
                          <w:rFonts w:ascii="SimSun" w:hAnsi="SimSun" w:eastAsia="SimSun" w:cs="SimSun"/>
                          <w:sz w:val="10"/>
                          <w:szCs w:val="10"/>
                          <w:spacing w:val="3"/>
                        </w:rPr>
                        <w:t>数据服务</w:t>
                      </w:r>
                    </w:p>
                  </w:txbxContent>
                </v:textbox>
              </v:shape>
            </w:pict>
          </mc:Fallback>
        </mc:AlternateContent>
      </w:r>
      <w:r>
        <mc:AlternateContent xmlns:mc="http://schemas.openxmlformats.org/markup-compatibility/2006">
          <mc:Choice Requires="wps">
            <w:drawing>
              <wp:anchor distT="0" distB="0" distL="0" distR="0" simplePos="0" relativeHeight="251659264" behindDoc="0" locked="0" layoutInCell="1" allowOverlap="1">
                <wp:simplePos x="0" y="0"/>
                <wp:positionH relativeFrom="column">
                  <wp:posOffset>538468</wp:posOffset>
                </wp:positionH>
                <wp:positionV relativeFrom="paragraph">
                  <wp:posOffset>2186361</wp:posOffset>
                </wp:positionV>
                <wp:extent cx="794384" cy="190500"/>
                <wp:effectExtent l="0" t="0" r="0" b="0"/>
                <wp:wrapNone/>
                <wp:docPr id="8" name="TextBox 8"/>
                <wp:cNvGraphicFramePr/>
                <a:graphic>
                  <a:graphicData uri="http://schemas.microsoft.com/office/word/2010/wordprocessingShape">
                    <wps:wsp>
                      <wps:cNvPr id="8" name="TextBox 8"/>
                      <wps:cNvSpPr txBox="1"/>
                      <wps:spPr>
                        <a:xfrm rot="16200000">
                          <a:off x="538468" y="2186361"/>
                          <a:ext cx="794384" cy="1905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111"/>
                              <w:spacing w:before="19" w:line="180"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F7530D"/>
                                <w:spacing w:val="7"/>
                              </w:rPr>
                              <w:t>调用具体的设备服务</w:t>
                            </w:r>
                          </w:p>
                          <w:p>
                            <w:pPr>
                              <w:pStyle w:val="BodyText"/>
                              <w:ind w:left="20"/>
                              <w:spacing w:line="117" w:lineRule="exact"/>
                              <w:rPr/>
                            </w:pPr>
                            <w:r>
                              <w:rPr>
                                <w:color w:val="F7530D"/>
                                <w:position w:val="-2"/>
                              </w:rPr>
                              <w:drawing>
                                <wp:inline distT="0" distB="0" distL="0" distR="0">
                                  <wp:extent cx="74873" cy="73855"/>
                                  <wp:effectExtent l="0" t="0" r="0" b="0"/>
                                  <wp:docPr id="10" name="IM 10"/>
                                  <wp:cNvGraphicFramePr/>
                                  <a:graphic>
                                    <a:graphicData uri="http://schemas.openxmlformats.org/drawingml/2006/picture">
                                      <pic:pic>
                                        <pic:nvPicPr>
                                          <pic:cNvPr id="10" name="IM 10"/>
                                          <pic:cNvPicPr/>
                                        </pic:nvPicPr>
                                        <pic:blipFill>
                                          <a:blip r:embed="rId22"/>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12" name="IM 12"/>
                                  <wp:cNvGraphicFramePr/>
                                  <a:graphic>
                                    <a:graphicData uri="http://schemas.openxmlformats.org/drawingml/2006/picture">
                                      <pic:pic>
                                        <pic:nvPicPr>
                                          <pic:cNvPr id="12" name="IM 12"/>
                                          <pic:cNvPicPr/>
                                        </pic:nvPicPr>
                                        <pic:blipFill>
                                          <a:blip r:embed="rId23"/>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14" name="IM 14"/>
                                  <wp:cNvGraphicFramePr/>
                                  <a:graphic>
                                    <a:graphicData uri="http://schemas.openxmlformats.org/drawingml/2006/picture">
                                      <pic:pic>
                                        <pic:nvPicPr>
                                          <pic:cNvPr id="14" name="IM 14"/>
                                          <pic:cNvPicPr/>
                                        </pic:nvPicPr>
                                        <pic:blipFill>
                                          <a:blip r:embed="rId24"/>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16" name="IM 16"/>
                                  <wp:cNvGraphicFramePr/>
                                  <a:graphic>
                                    <a:graphicData uri="http://schemas.openxmlformats.org/drawingml/2006/picture">
                                      <pic:pic>
                                        <pic:nvPicPr>
                                          <pic:cNvPr id="16" name="IM 16"/>
                                          <pic:cNvPicPr/>
                                        </pic:nvPicPr>
                                        <pic:blipFill>
                                          <a:blip r:embed="rId25"/>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18" name="IM 18"/>
                                  <wp:cNvGraphicFramePr/>
                                  <a:graphic>
                                    <a:graphicData uri="http://schemas.openxmlformats.org/drawingml/2006/picture">
                                      <pic:pic>
                                        <pic:nvPicPr>
                                          <pic:cNvPr id="18" name="IM 18"/>
                                          <pic:cNvPicPr/>
                                        </pic:nvPicPr>
                                        <pic:blipFill>
                                          <a:blip r:embed="rId26"/>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4667"/>
                                  <wp:effectExtent l="0" t="0" r="0" b="0"/>
                                  <wp:docPr id="20" name="IM 20"/>
                                  <wp:cNvGraphicFramePr/>
                                  <a:graphic>
                                    <a:graphicData uri="http://schemas.openxmlformats.org/drawingml/2006/picture">
                                      <pic:pic>
                                        <pic:nvPicPr>
                                          <pic:cNvPr id="20" name="IM 20"/>
                                          <pic:cNvPicPr/>
                                        </pic:nvPicPr>
                                        <pic:blipFill>
                                          <a:blip r:embed="rId27"/>
                                          <a:stretch>
                                            <a:fillRect/>
                                          </a:stretch>
                                        </pic:blipFill>
                                        <pic:spPr>
                                          <a:xfrm rot="0">
                                            <a:off x="0" y="0"/>
                                            <a:ext cx="74873" cy="74667"/>
                                          </a:xfrm>
                                          <a:prstGeom prst="rect">
                                            <a:avLst/>
                                          </a:prstGeom>
                                        </pic:spPr>
                                      </pic:pic>
                                    </a:graphicData>
                                  </a:graphic>
                                </wp:inline>
                              </w:drawing>
                            </w:r>
                            <w:r>
                              <w:rPr>
                                <w:color w:val="F7530D"/>
                                <w:position w:val="-2"/>
                              </w:rPr>
                              <w:drawing>
                                <wp:inline distT="0" distB="0" distL="0" distR="0">
                                  <wp:extent cx="28077" cy="73855"/>
                                  <wp:effectExtent l="0" t="0" r="0" b="0"/>
                                  <wp:docPr id="22" name="IM 22"/>
                                  <wp:cNvGraphicFramePr/>
                                  <a:graphic>
                                    <a:graphicData uri="http://schemas.openxmlformats.org/drawingml/2006/picture">
                                      <pic:pic>
                                        <pic:nvPicPr>
                                          <pic:cNvPr id="22" name="IM 22"/>
                                          <pic:cNvPicPr/>
                                        </pic:nvPicPr>
                                        <pic:blipFill>
                                          <a:blip r:embed="rId28"/>
                                          <a:stretch>
                                            <a:fillRect/>
                                          </a:stretch>
                                        </pic:blipFill>
                                        <pic:spPr>
                                          <a:xfrm rot="0">
                                            <a:off x="0" y="0"/>
                                            <a:ext cx="28077" cy="73855"/>
                                          </a:xfrm>
                                          <a:prstGeom prst="rect">
                                            <a:avLst/>
                                          </a:prstGeom>
                                        </pic:spPr>
                                      </pic:pic>
                                    </a:graphicData>
                                  </a:graphic>
                                </wp:inline>
                              </w:drawing>
                            </w:r>
                            <w:r>
                              <w:rPr>
                                <w:color w:val="F7530D"/>
                                <w:spacing w:val="-35"/>
                                <w:position w:val="-2"/>
                              </w:rPr>
                              <w:t xml:space="preserve"> </w:t>
                            </w:r>
                            <w:r>
                              <w:rPr>
                                <w:color w:val="F7530D"/>
                                <w:position w:val="-2"/>
                              </w:rPr>
                              <w:drawing>
                                <wp:inline distT="0" distB="0" distL="0" distR="0">
                                  <wp:extent cx="51587" cy="73855"/>
                                  <wp:effectExtent l="0" t="0" r="0" b="0"/>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51587" cy="73855"/>
                                          </a:xfrm>
                                          <a:prstGeom prst="rect">
                                            <a:avLst/>
                                          </a:prstGeom>
                                        </pic:spPr>
                                      </pic:pic>
                                    </a:graphicData>
                                  </a:graphic>
                                </wp:inline>
                              </w:drawing>
                            </w:r>
                            <w:r>
                              <w:rPr>
                                <w:color w:val="F7530D"/>
                                <w:spacing w:val="-23"/>
                                <w:position w:val="-2"/>
                              </w:rPr>
                              <w:t xml:space="preserve"> </w:t>
                            </w:r>
                            <w:r>
                              <w:rPr>
                                <w:color w:val="F7530D"/>
                                <w:position w:val="-2"/>
                              </w:rPr>
                              <w:drawing>
                                <wp:inline distT="0" distB="0" distL="0" distR="0">
                                  <wp:extent cx="55106" cy="73855"/>
                                  <wp:effectExtent l="0" t="0" r="0" b="0"/>
                                  <wp:docPr id="26" name="IM 26"/>
                                  <wp:cNvGraphicFramePr/>
                                  <a:graphic>
                                    <a:graphicData uri="http://schemas.openxmlformats.org/drawingml/2006/picture">
                                      <pic:pic>
                                        <pic:nvPicPr>
                                          <pic:cNvPr id="26" name="IM 26"/>
                                          <pic:cNvPicPr/>
                                        </pic:nvPicPr>
                                        <pic:blipFill>
                                          <a:blip r:embed="rId30"/>
                                          <a:stretch>
                                            <a:fillRect/>
                                          </a:stretch>
                                        </pic:blipFill>
                                        <pic:spPr>
                                          <a:xfrm rot="0">
                                            <a:off x="0" y="0"/>
                                            <a:ext cx="55106" cy="73855"/>
                                          </a:xfrm>
                                          <a:prstGeom prst="rect">
                                            <a:avLst/>
                                          </a:prstGeom>
                                        </pic:spPr>
                                      </pic:pic>
                                    </a:graphicData>
                                  </a:graphic>
                                </wp:inline>
                              </w:drawing>
                            </w:r>
                            <w:r>
                              <w:rPr>
                                <w:color w:val="F7530D"/>
                                <w:spacing w:val="-43"/>
                                <w:position w:val="-2"/>
                              </w:rPr>
                              <w:t xml:space="preserve"> </w:t>
                            </w:r>
                            <w:r>
                              <w:rPr>
                                <w:color w:val="F7530D"/>
                                <w:position w:val="-2"/>
                              </w:rPr>
                              <w:drawing>
                                <wp:inline distT="0" distB="0" distL="0" distR="0">
                                  <wp:extent cx="74873" cy="73855"/>
                                  <wp:effectExtent l="0" t="0" r="0" b="0"/>
                                  <wp:docPr id="28" name="IM 28"/>
                                  <wp:cNvGraphicFramePr/>
                                  <a:graphic>
                                    <a:graphicData uri="http://schemas.openxmlformats.org/drawingml/2006/picture">
                                      <pic:pic>
                                        <pic:nvPicPr>
                                          <pic:cNvPr id="28" name="IM 28"/>
                                          <pic:cNvPicPr/>
                                        </pic:nvPicPr>
                                        <pic:blipFill>
                                          <a:blip r:embed="rId31"/>
                                          <a:stretch>
                                            <a:fillRect/>
                                          </a:stretch>
                                        </pic:blipFill>
                                        <pic:spPr>
                                          <a:xfrm rot="0">
                                            <a:off x="0" y="0"/>
                                            <a:ext cx="74873" cy="73855"/>
                                          </a:xfrm>
                                          <a:prstGeom prst="rect">
                                            <a:avLst/>
                                          </a:prstGeom>
                                        </pic:spPr>
                                      </pic:pic>
                                    </a:graphicData>
                                  </a:graphic>
                                </wp:inline>
                              </w:drawing>
                            </w:r>
                            <w:r>
                              <w:rPr>
                                <w:color w:val="F7530D"/>
                                <w:spacing w:val="-43"/>
                                <w:position w:val="-2"/>
                              </w:rPr>
                              <w:t xml:space="preserve"> </w:t>
                            </w:r>
                            <w:r>
                              <w:rPr>
                                <w:color w:val="F7530D"/>
                                <w:position w:val="-2"/>
                              </w:rPr>
                              <w:drawing>
                                <wp:inline distT="0" distB="0" distL="0" distR="0">
                                  <wp:extent cx="51587" cy="73855"/>
                                  <wp:effectExtent l="0" t="0" r="0" b="0"/>
                                  <wp:docPr id="30" name="IM 30"/>
                                  <wp:cNvGraphicFramePr/>
                                  <a:graphic>
                                    <a:graphicData uri="http://schemas.openxmlformats.org/drawingml/2006/picture">
                                      <pic:pic>
                                        <pic:nvPicPr>
                                          <pic:cNvPr id="30" name="IM 30"/>
                                          <pic:cNvPicPr/>
                                        </pic:nvPicPr>
                                        <pic:blipFill>
                                          <a:blip r:embed="rId32"/>
                                          <a:stretch>
                                            <a:fillRect/>
                                          </a:stretch>
                                        </pic:blipFill>
                                        <pic:spPr>
                                          <a:xfrm rot="0">
                                            <a:off x="0" y="0"/>
                                            <a:ext cx="51587" cy="7385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0" style="position:absolute;margin-left:42.3991pt;margin-top:172.154pt;mso-position-vertical-relative:text;mso-position-horizontal-relative:text;width:62.55pt;height:15pt;z-index:251659264;rotation:270;" filled="false" stroked="false" type="#_x0000_t202">
                <v:fill on="false"/>
                <v:stroke on="false"/>
                <v:path/>
                <v:imagedata o:title=""/>
                <o:lock v:ext="edit" aspectratio="false"/>
                <v:textbox inset="0mm,0mm,0mm,0mm">
                  <w:txbxContent>
                    <w:p>
                      <w:pPr>
                        <w:ind w:left="111"/>
                        <w:spacing w:before="19" w:line="180"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F7530D"/>
                          <w:spacing w:val="7"/>
                        </w:rPr>
                        <w:t>调用具体的设备服务</w:t>
                      </w:r>
                    </w:p>
                    <w:p>
                      <w:pPr>
                        <w:pStyle w:val="BodyText"/>
                        <w:ind w:left="20"/>
                        <w:spacing w:line="117" w:lineRule="exact"/>
                        <w:rPr/>
                      </w:pPr>
                      <w:r>
                        <w:rPr>
                          <w:color w:val="F7530D"/>
                          <w:position w:val="-2"/>
                        </w:rPr>
                        <w:drawing>
                          <wp:inline distT="0" distB="0" distL="0" distR="0">
                            <wp:extent cx="74873" cy="73855"/>
                            <wp:effectExtent l="0" t="0" r="0" b="0"/>
                            <wp:docPr id="32" name="IM 32"/>
                            <wp:cNvGraphicFramePr/>
                            <a:graphic>
                              <a:graphicData uri="http://schemas.openxmlformats.org/drawingml/2006/picture">
                                <pic:pic>
                                  <pic:nvPicPr>
                                    <pic:cNvPr id="32" name="IM 32"/>
                                    <pic:cNvPicPr/>
                                  </pic:nvPicPr>
                                  <pic:blipFill>
                                    <a:blip r:embed="rId33"/>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34" name="IM 34"/>
                            <wp:cNvGraphicFramePr/>
                            <a:graphic>
                              <a:graphicData uri="http://schemas.openxmlformats.org/drawingml/2006/picture">
                                <pic:pic>
                                  <pic:nvPicPr>
                                    <pic:cNvPr id="34" name="IM 34"/>
                                    <pic:cNvPicPr/>
                                  </pic:nvPicPr>
                                  <pic:blipFill>
                                    <a:blip r:embed="rId34"/>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36" name="IM 36"/>
                            <wp:cNvGraphicFramePr/>
                            <a:graphic>
                              <a:graphicData uri="http://schemas.openxmlformats.org/drawingml/2006/picture">
                                <pic:pic>
                                  <pic:nvPicPr>
                                    <pic:cNvPr id="36" name="IM 36"/>
                                    <pic:cNvPicPr/>
                                  </pic:nvPicPr>
                                  <pic:blipFill>
                                    <a:blip r:embed="rId35"/>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38" name="IM 38"/>
                            <wp:cNvGraphicFramePr/>
                            <a:graphic>
                              <a:graphicData uri="http://schemas.openxmlformats.org/drawingml/2006/picture">
                                <pic:pic>
                                  <pic:nvPicPr>
                                    <pic:cNvPr id="38" name="IM 38"/>
                                    <pic:cNvPicPr/>
                                  </pic:nvPicPr>
                                  <pic:blipFill>
                                    <a:blip r:embed="rId36"/>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3855"/>
                            <wp:effectExtent l="0" t="0" r="0" b="0"/>
                            <wp:docPr id="40" name="IM 40"/>
                            <wp:cNvGraphicFramePr/>
                            <a:graphic>
                              <a:graphicData uri="http://schemas.openxmlformats.org/drawingml/2006/picture">
                                <pic:pic>
                                  <pic:nvPicPr>
                                    <pic:cNvPr id="40" name="IM 40"/>
                                    <pic:cNvPicPr/>
                                  </pic:nvPicPr>
                                  <pic:blipFill>
                                    <a:blip r:embed="rId37"/>
                                    <a:stretch>
                                      <a:fillRect/>
                                    </a:stretch>
                                  </pic:blipFill>
                                  <pic:spPr>
                                    <a:xfrm rot="0">
                                      <a:off x="0" y="0"/>
                                      <a:ext cx="74873" cy="73855"/>
                                    </a:xfrm>
                                    <a:prstGeom prst="rect">
                                      <a:avLst/>
                                    </a:prstGeom>
                                  </pic:spPr>
                                </pic:pic>
                              </a:graphicData>
                            </a:graphic>
                          </wp:inline>
                        </w:drawing>
                      </w:r>
                      <w:r>
                        <w:rPr>
                          <w:color w:val="F7530D"/>
                          <w:position w:val="-2"/>
                        </w:rPr>
                        <w:drawing>
                          <wp:inline distT="0" distB="0" distL="0" distR="0">
                            <wp:extent cx="74873" cy="74667"/>
                            <wp:effectExtent l="0" t="0" r="0" b="0"/>
                            <wp:docPr id="42" name="IM 42"/>
                            <wp:cNvGraphicFramePr/>
                            <a:graphic>
                              <a:graphicData uri="http://schemas.openxmlformats.org/drawingml/2006/picture">
                                <pic:pic>
                                  <pic:nvPicPr>
                                    <pic:cNvPr id="42" name="IM 42"/>
                                    <pic:cNvPicPr/>
                                  </pic:nvPicPr>
                                  <pic:blipFill>
                                    <a:blip r:embed="rId38"/>
                                    <a:stretch>
                                      <a:fillRect/>
                                    </a:stretch>
                                  </pic:blipFill>
                                  <pic:spPr>
                                    <a:xfrm rot="0">
                                      <a:off x="0" y="0"/>
                                      <a:ext cx="74873" cy="74667"/>
                                    </a:xfrm>
                                    <a:prstGeom prst="rect">
                                      <a:avLst/>
                                    </a:prstGeom>
                                  </pic:spPr>
                                </pic:pic>
                              </a:graphicData>
                            </a:graphic>
                          </wp:inline>
                        </w:drawing>
                      </w:r>
                      <w:r>
                        <w:rPr>
                          <w:color w:val="F7530D"/>
                          <w:position w:val="-2"/>
                        </w:rPr>
                        <w:drawing>
                          <wp:inline distT="0" distB="0" distL="0" distR="0">
                            <wp:extent cx="28077" cy="73855"/>
                            <wp:effectExtent l="0" t="0" r="0" b="0"/>
                            <wp:docPr id="44" name="IM 44"/>
                            <wp:cNvGraphicFramePr/>
                            <a:graphic>
                              <a:graphicData uri="http://schemas.openxmlformats.org/drawingml/2006/picture">
                                <pic:pic>
                                  <pic:nvPicPr>
                                    <pic:cNvPr id="44" name="IM 44"/>
                                    <pic:cNvPicPr/>
                                  </pic:nvPicPr>
                                  <pic:blipFill>
                                    <a:blip r:embed="rId39"/>
                                    <a:stretch>
                                      <a:fillRect/>
                                    </a:stretch>
                                  </pic:blipFill>
                                  <pic:spPr>
                                    <a:xfrm rot="0">
                                      <a:off x="0" y="0"/>
                                      <a:ext cx="28077" cy="73855"/>
                                    </a:xfrm>
                                    <a:prstGeom prst="rect">
                                      <a:avLst/>
                                    </a:prstGeom>
                                  </pic:spPr>
                                </pic:pic>
                              </a:graphicData>
                            </a:graphic>
                          </wp:inline>
                        </w:drawing>
                      </w:r>
                      <w:r>
                        <w:rPr>
                          <w:color w:val="F7530D"/>
                          <w:spacing w:val="-35"/>
                          <w:position w:val="-2"/>
                        </w:rPr>
                        <w:t xml:space="preserve"> </w:t>
                      </w:r>
                      <w:r>
                        <w:rPr>
                          <w:color w:val="F7530D"/>
                          <w:position w:val="-2"/>
                        </w:rPr>
                        <w:drawing>
                          <wp:inline distT="0" distB="0" distL="0" distR="0">
                            <wp:extent cx="51587" cy="73855"/>
                            <wp:effectExtent l="0" t="0" r="0" b="0"/>
                            <wp:docPr id="46" name="IM 46"/>
                            <wp:cNvGraphicFramePr/>
                            <a:graphic>
                              <a:graphicData uri="http://schemas.openxmlformats.org/drawingml/2006/picture">
                                <pic:pic>
                                  <pic:nvPicPr>
                                    <pic:cNvPr id="46" name="IM 46"/>
                                    <pic:cNvPicPr/>
                                  </pic:nvPicPr>
                                  <pic:blipFill>
                                    <a:blip r:embed="rId40"/>
                                    <a:stretch>
                                      <a:fillRect/>
                                    </a:stretch>
                                  </pic:blipFill>
                                  <pic:spPr>
                                    <a:xfrm rot="0">
                                      <a:off x="0" y="0"/>
                                      <a:ext cx="51587" cy="73855"/>
                                    </a:xfrm>
                                    <a:prstGeom prst="rect">
                                      <a:avLst/>
                                    </a:prstGeom>
                                  </pic:spPr>
                                </pic:pic>
                              </a:graphicData>
                            </a:graphic>
                          </wp:inline>
                        </w:drawing>
                      </w:r>
                      <w:r>
                        <w:rPr>
                          <w:color w:val="F7530D"/>
                          <w:spacing w:val="-23"/>
                          <w:position w:val="-2"/>
                        </w:rPr>
                        <w:t xml:space="preserve"> </w:t>
                      </w:r>
                      <w:r>
                        <w:rPr>
                          <w:color w:val="F7530D"/>
                          <w:position w:val="-2"/>
                        </w:rPr>
                        <w:drawing>
                          <wp:inline distT="0" distB="0" distL="0" distR="0">
                            <wp:extent cx="55106" cy="73855"/>
                            <wp:effectExtent l="0" t="0" r="0" b="0"/>
                            <wp:docPr id="48" name="IM 48"/>
                            <wp:cNvGraphicFramePr/>
                            <a:graphic>
                              <a:graphicData uri="http://schemas.openxmlformats.org/drawingml/2006/picture">
                                <pic:pic>
                                  <pic:nvPicPr>
                                    <pic:cNvPr id="48" name="IM 48"/>
                                    <pic:cNvPicPr/>
                                  </pic:nvPicPr>
                                  <pic:blipFill>
                                    <a:blip r:embed="rId41"/>
                                    <a:stretch>
                                      <a:fillRect/>
                                    </a:stretch>
                                  </pic:blipFill>
                                  <pic:spPr>
                                    <a:xfrm rot="0">
                                      <a:off x="0" y="0"/>
                                      <a:ext cx="55106" cy="73855"/>
                                    </a:xfrm>
                                    <a:prstGeom prst="rect">
                                      <a:avLst/>
                                    </a:prstGeom>
                                  </pic:spPr>
                                </pic:pic>
                              </a:graphicData>
                            </a:graphic>
                          </wp:inline>
                        </w:drawing>
                      </w:r>
                      <w:r>
                        <w:rPr>
                          <w:color w:val="F7530D"/>
                          <w:spacing w:val="-43"/>
                          <w:position w:val="-2"/>
                        </w:rPr>
                        <w:t xml:space="preserve"> </w:t>
                      </w:r>
                      <w:r>
                        <w:rPr>
                          <w:color w:val="F7530D"/>
                          <w:position w:val="-2"/>
                        </w:rPr>
                        <w:drawing>
                          <wp:inline distT="0" distB="0" distL="0" distR="0">
                            <wp:extent cx="74873" cy="73855"/>
                            <wp:effectExtent l="0" t="0" r="0" b="0"/>
                            <wp:docPr id="50" name="IM 50"/>
                            <wp:cNvGraphicFramePr/>
                            <a:graphic>
                              <a:graphicData uri="http://schemas.openxmlformats.org/drawingml/2006/picture">
                                <pic:pic>
                                  <pic:nvPicPr>
                                    <pic:cNvPr id="50" name="IM 50"/>
                                    <pic:cNvPicPr/>
                                  </pic:nvPicPr>
                                  <pic:blipFill>
                                    <a:blip r:embed="rId42"/>
                                    <a:stretch>
                                      <a:fillRect/>
                                    </a:stretch>
                                  </pic:blipFill>
                                  <pic:spPr>
                                    <a:xfrm rot="0">
                                      <a:off x="0" y="0"/>
                                      <a:ext cx="74873" cy="73855"/>
                                    </a:xfrm>
                                    <a:prstGeom prst="rect">
                                      <a:avLst/>
                                    </a:prstGeom>
                                  </pic:spPr>
                                </pic:pic>
                              </a:graphicData>
                            </a:graphic>
                          </wp:inline>
                        </w:drawing>
                      </w:r>
                      <w:r>
                        <w:rPr>
                          <w:color w:val="F7530D"/>
                          <w:spacing w:val="-43"/>
                          <w:position w:val="-2"/>
                        </w:rPr>
                        <w:t xml:space="preserve"> </w:t>
                      </w:r>
                      <w:r>
                        <w:rPr>
                          <w:color w:val="F7530D"/>
                          <w:position w:val="-2"/>
                        </w:rPr>
                        <w:drawing>
                          <wp:inline distT="0" distB="0" distL="0" distR="0">
                            <wp:extent cx="51587" cy="73855"/>
                            <wp:effectExtent l="0" t="0" r="0" b="0"/>
                            <wp:docPr id="52" name="IM 52"/>
                            <wp:cNvGraphicFramePr/>
                            <a:graphic>
                              <a:graphicData uri="http://schemas.openxmlformats.org/drawingml/2006/picture">
                                <pic:pic>
                                  <pic:nvPicPr>
                                    <pic:cNvPr id="52" name="IM 52"/>
                                    <pic:cNvPicPr/>
                                  </pic:nvPicPr>
                                  <pic:blipFill>
                                    <a:blip r:embed="rId43"/>
                                    <a:stretch>
                                      <a:fillRect/>
                                    </a:stretch>
                                  </pic:blipFill>
                                  <pic:spPr>
                                    <a:xfrm rot="0">
                                      <a:off x="0" y="0"/>
                                      <a:ext cx="51587" cy="73855"/>
                                    </a:xfrm>
                                    <a:prstGeom prst="rect">
                                      <a:avLst/>
                                    </a:prstGeom>
                                  </pic:spPr>
                                </pic:pic>
                              </a:graphicData>
                            </a:graphic>
                          </wp:inline>
                        </w:drawing>
                      </w:r>
                    </w:p>
                  </w:txbxContent>
                </v:textbox>
              </v:shape>
            </w:pict>
          </mc:Fallback>
        </mc:AlternateContent>
      </w:r>
      <w:r>
        <mc:AlternateContent xmlns:mc="http://schemas.openxmlformats.org/markup-compatibility/2006">
          <mc:Choice Requires="wps">
            <w:drawing>
              <wp:anchor distT="0" distB="0" distL="0" distR="0" simplePos="0" relativeHeight="251658240" behindDoc="0" locked="0" layoutInCell="1" allowOverlap="1">
                <wp:simplePos x="0" y="0"/>
                <wp:positionH relativeFrom="column">
                  <wp:posOffset>883179</wp:posOffset>
                </wp:positionH>
                <wp:positionV relativeFrom="paragraph">
                  <wp:posOffset>2223305</wp:posOffset>
                </wp:positionV>
                <wp:extent cx="372109" cy="100330"/>
                <wp:effectExtent l="0" t="0" r="0" b="0"/>
                <wp:wrapNone/>
                <wp:docPr id="54" name="TextBox 54"/>
                <wp:cNvGraphicFramePr/>
                <a:graphic>
                  <a:graphicData uri="http://schemas.microsoft.com/office/word/2010/wordprocessingShape">
                    <wps:wsp>
                      <wps:cNvPr id="54" name="TextBox 54"/>
                      <wps:cNvSpPr txBox="1"/>
                      <wps:spPr>
                        <a:xfrm rot="16200000">
                          <a:off x="883179" y="2223305"/>
                          <a:ext cx="372109" cy="10033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20" w:line="117" w:lineRule="exact"/>
                              <w:rPr/>
                            </w:pPr>
                            <w:r>
                              <w:rPr>
                                <w:color w:val="F7530D"/>
                                <w:position w:val="-2"/>
                              </w:rPr>
                              <w:drawing>
                                <wp:inline distT="0" distB="0" distL="0" distR="0">
                                  <wp:extent cx="48731" cy="73855"/>
                                  <wp:effectExtent l="0" t="0" r="0" b="0"/>
                                  <wp:docPr id="56" name="IM 56"/>
                                  <wp:cNvGraphicFramePr/>
                                  <a:graphic>
                                    <a:graphicData uri="http://schemas.openxmlformats.org/drawingml/2006/picture">
                                      <pic:pic>
                                        <pic:nvPicPr>
                                          <pic:cNvPr id="56" name="IM 56"/>
                                          <pic:cNvPicPr/>
                                        </pic:nvPicPr>
                                        <pic:blipFill>
                                          <a:blip r:embed="rId44"/>
                                          <a:stretch>
                                            <a:fillRect/>
                                          </a:stretch>
                                        </pic:blipFill>
                                        <pic:spPr>
                                          <a:xfrm rot="0">
                                            <a:off x="0" y="0"/>
                                            <a:ext cx="48731" cy="73855"/>
                                          </a:xfrm>
                                          <a:prstGeom prst="rect">
                                            <a:avLst/>
                                          </a:prstGeom>
                                        </pic:spPr>
                                      </pic:pic>
                                    </a:graphicData>
                                  </a:graphic>
                                </wp:inline>
                              </w:drawing>
                            </w:r>
                            <w:r>
                              <w:rPr>
                                <w:color w:val="F7530D"/>
                                <w:spacing w:val="-13"/>
                                <w:position w:val="-2"/>
                              </w:rPr>
                              <w:t xml:space="preserve"> </w:t>
                            </w:r>
                            <w:r>
                              <w:rPr>
                                <w:color w:val="F7530D"/>
                                <w:position w:val="-2"/>
                              </w:rPr>
                              <w:drawing>
                                <wp:inline distT="0" distB="0" distL="0" distR="0">
                                  <wp:extent cx="41896" cy="73855"/>
                                  <wp:effectExtent l="0" t="0" r="0" b="0"/>
                                  <wp:docPr id="58" name="IM 58"/>
                                  <wp:cNvGraphicFramePr/>
                                  <a:graphic>
                                    <a:graphicData uri="http://schemas.openxmlformats.org/drawingml/2006/picture">
                                      <pic:pic>
                                        <pic:nvPicPr>
                                          <pic:cNvPr id="58" name="IM 58"/>
                                          <pic:cNvPicPr/>
                                        </pic:nvPicPr>
                                        <pic:blipFill>
                                          <a:blip r:embed="rId45"/>
                                          <a:stretch>
                                            <a:fillRect/>
                                          </a:stretch>
                                        </pic:blipFill>
                                        <pic:spPr>
                                          <a:xfrm rot="0">
                                            <a:off x="0" y="0"/>
                                            <a:ext cx="41896" cy="73855"/>
                                          </a:xfrm>
                                          <a:prstGeom prst="rect">
                                            <a:avLst/>
                                          </a:prstGeom>
                                        </pic:spPr>
                                      </pic:pic>
                                    </a:graphicData>
                                  </a:graphic>
                                </wp:inline>
                              </w:drawing>
                            </w:r>
                            <w:r>
                              <w:rPr>
                                <w:color w:val="F7530D"/>
                                <w:spacing w:val="-21"/>
                                <w:position w:val="-2"/>
                              </w:rPr>
                              <w:t xml:space="preserve"> </w:t>
                            </w:r>
                            <w:r>
                              <w:rPr>
                                <w:color w:val="F7530D"/>
                                <w:position w:val="-2"/>
                              </w:rPr>
                              <w:drawing>
                                <wp:inline distT="0" distB="0" distL="0" distR="0">
                                  <wp:extent cx="59428" cy="73855"/>
                                  <wp:effectExtent l="0" t="0" r="0" b="0"/>
                                  <wp:docPr id="60" name="IM 60"/>
                                  <wp:cNvGraphicFramePr/>
                                  <a:graphic>
                                    <a:graphicData uri="http://schemas.openxmlformats.org/drawingml/2006/picture">
                                      <pic:pic>
                                        <pic:nvPicPr>
                                          <pic:cNvPr id="60" name="IM 60"/>
                                          <pic:cNvPicPr/>
                                        </pic:nvPicPr>
                                        <pic:blipFill>
                                          <a:blip r:embed="rId46"/>
                                          <a:stretch>
                                            <a:fillRect/>
                                          </a:stretch>
                                        </pic:blipFill>
                                        <pic:spPr>
                                          <a:xfrm rot="0">
                                            <a:off x="0" y="0"/>
                                            <a:ext cx="59428" cy="73855"/>
                                          </a:xfrm>
                                          <a:prstGeom prst="rect">
                                            <a:avLst/>
                                          </a:prstGeom>
                                        </pic:spPr>
                                      </pic:pic>
                                    </a:graphicData>
                                  </a:graphic>
                                </wp:inline>
                              </w:drawing>
                            </w:r>
                            <w:r>
                              <w:rPr>
                                <w:color w:val="F7530D"/>
                                <w:spacing w:val="-47"/>
                                <w:position w:val="-2"/>
                              </w:rPr>
                              <w:t xml:space="preserve"> </w:t>
                            </w:r>
                            <w:r>
                              <w:rPr>
                                <w:color w:val="F7530D"/>
                                <w:position w:val="-2"/>
                              </w:rPr>
                              <w:drawing>
                                <wp:inline distT="0" distB="0" distL="0" distR="0">
                                  <wp:extent cx="74285" cy="74667"/>
                                  <wp:effectExtent l="0" t="0" r="0" b="0"/>
                                  <wp:docPr id="62" name="IM 62"/>
                                  <wp:cNvGraphicFramePr/>
                                  <a:graphic>
                                    <a:graphicData uri="http://schemas.openxmlformats.org/drawingml/2006/picture">
                                      <pic:pic>
                                        <pic:nvPicPr>
                                          <pic:cNvPr id="62" name="IM 62"/>
                                          <pic:cNvPicPr/>
                                        </pic:nvPicPr>
                                        <pic:blipFill>
                                          <a:blip r:embed="rId47"/>
                                          <a:stretch>
                                            <a:fillRect/>
                                          </a:stretch>
                                        </pic:blipFill>
                                        <pic:spPr>
                                          <a:xfrm rot="0">
                                            <a:off x="0" y="0"/>
                                            <a:ext cx="74285" cy="74667"/>
                                          </a:xfrm>
                                          <a:prstGeom prst="rect">
                                            <a:avLst/>
                                          </a:prstGeom>
                                        </pic:spPr>
                                      </pic:pic>
                                    </a:graphicData>
                                  </a:graphic>
                                </wp:inline>
                              </w:drawing>
                            </w:r>
                            <w:r>
                              <w:rPr>
                                <w:color w:val="F7530D"/>
                                <w:spacing w:val="-42"/>
                                <w:position w:val="-2"/>
                              </w:rPr>
                              <w:t xml:space="preserve"> </w:t>
                            </w:r>
                            <w:r>
                              <w:rPr>
                                <w:color w:val="F7530D"/>
                                <w:position w:val="-2"/>
                              </w:rPr>
                              <w:drawing>
                                <wp:inline distT="0" distB="0" distL="0" distR="0">
                                  <wp:extent cx="51182" cy="73855"/>
                                  <wp:effectExtent l="0" t="0" r="0" b="0"/>
                                  <wp:docPr id="64" name="IM 64"/>
                                  <wp:cNvGraphicFramePr/>
                                  <a:graphic>
                                    <a:graphicData uri="http://schemas.openxmlformats.org/drawingml/2006/picture">
                                      <pic:pic>
                                        <pic:nvPicPr>
                                          <pic:cNvPr id="64" name="IM 64"/>
                                          <pic:cNvPicPr/>
                                        </pic:nvPicPr>
                                        <pic:blipFill>
                                          <a:blip r:embed="rId48"/>
                                          <a:stretch>
                                            <a:fillRect/>
                                          </a:stretch>
                                        </pic:blipFill>
                                        <pic:spPr>
                                          <a:xfrm rot="0">
                                            <a:off x="0" y="0"/>
                                            <a:ext cx="51182" cy="73855"/>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52" style="position:absolute;margin-left:69.5417pt;margin-top:175.063pt;mso-position-vertical-relative:text;mso-position-horizontal-relative:text;width:29.3pt;height:7.9pt;z-index:251658240;rotation:270;" filled="false" stroked="false" type="#_x0000_t202">
                <v:fill on="false"/>
                <v:stroke on="false"/>
                <v:path/>
                <v:imagedata o:title=""/>
                <o:lock v:ext="edit" aspectratio="false"/>
                <v:textbox inset="0mm,0mm,0mm,0mm">
                  <w:txbxContent>
                    <w:p>
                      <w:pPr>
                        <w:pStyle w:val="BodyText"/>
                        <w:ind w:left="20"/>
                        <w:spacing w:before="20" w:line="117" w:lineRule="exact"/>
                        <w:rPr/>
                      </w:pPr>
                      <w:r>
                        <w:rPr>
                          <w:color w:val="F7530D"/>
                          <w:position w:val="-2"/>
                        </w:rPr>
                        <w:drawing>
                          <wp:inline distT="0" distB="0" distL="0" distR="0">
                            <wp:extent cx="48731" cy="73855"/>
                            <wp:effectExtent l="0" t="0" r="0" b="0"/>
                            <wp:docPr id="66" name="IM 66"/>
                            <wp:cNvGraphicFramePr/>
                            <a:graphic>
                              <a:graphicData uri="http://schemas.openxmlformats.org/drawingml/2006/picture">
                                <pic:pic>
                                  <pic:nvPicPr>
                                    <pic:cNvPr id="66" name="IM 66"/>
                                    <pic:cNvPicPr/>
                                  </pic:nvPicPr>
                                  <pic:blipFill>
                                    <a:blip r:embed="rId49"/>
                                    <a:stretch>
                                      <a:fillRect/>
                                    </a:stretch>
                                  </pic:blipFill>
                                  <pic:spPr>
                                    <a:xfrm rot="0">
                                      <a:off x="0" y="0"/>
                                      <a:ext cx="48731" cy="73855"/>
                                    </a:xfrm>
                                    <a:prstGeom prst="rect">
                                      <a:avLst/>
                                    </a:prstGeom>
                                  </pic:spPr>
                                </pic:pic>
                              </a:graphicData>
                            </a:graphic>
                          </wp:inline>
                        </w:drawing>
                      </w:r>
                      <w:r>
                        <w:rPr>
                          <w:color w:val="F7530D"/>
                          <w:spacing w:val="-13"/>
                          <w:position w:val="-2"/>
                        </w:rPr>
                        <w:t xml:space="preserve"> </w:t>
                      </w:r>
                      <w:r>
                        <w:rPr>
                          <w:color w:val="F7530D"/>
                          <w:position w:val="-2"/>
                        </w:rPr>
                        <w:drawing>
                          <wp:inline distT="0" distB="0" distL="0" distR="0">
                            <wp:extent cx="41896" cy="73855"/>
                            <wp:effectExtent l="0" t="0" r="0" b="0"/>
                            <wp:docPr id="68" name="IM 68"/>
                            <wp:cNvGraphicFramePr/>
                            <a:graphic>
                              <a:graphicData uri="http://schemas.openxmlformats.org/drawingml/2006/picture">
                                <pic:pic>
                                  <pic:nvPicPr>
                                    <pic:cNvPr id="68" name="IM 68"/>
                                    <pic:cNvPicPr/>
                                  </pic:nvPicPr>
                                  <pic:blipFill>
                                    <a:blip r:embed="rId50"/>
                                    <a:stretch>
                                      <a:fillRect/>
                                    </a:stretch>
                                  </pic:blipFill>
                                  <pic:spPr>
                                    <a:xfrm rot="0">
                                      <a:off x="0" y="0"/>
                                      <a:ext cx="41896" cy="73855"/>
                                    </a:xfrm>
                                    <a:prstGeom prst="rect">
                                      <a:avLst/>
                                    </a:prstGeom>
                                  </pic:spPr>
                                </pic:pic>
                              </a:graphicData>
                            </a:graphic>
                          </wp:inline>
                        </w:drawing>
                      </w:r>
                      <w:r>
                        <w:rPr>
                          <w:color w:val="F7530D"/>
                          <w:spacing w:val="-21"/>
                          <w:position w:val="-2"/>
                        </w:rPr>
                        <w:t xml:space="preserve"> </w:t>
                      </w:r>
                      <w:r>
                        <w:rPr>
                          <w:color w:val="F7530D"/>
                          <w:position w:val="-2"/>
                        </w:rPr>
                        <w:drawing>
                          <wp:inline distT="0" distB="0" distL="0" distR="0">
                            <wp:extent cx="59428" cy="73855"/>
                            <wp:effectExtent l="0" t="0" r="0" b="0"/>
                            <wp:docPr id="70" name="IM 70"/>
                            <wp:cNvGraphicFramePr/>
                            <a:graphic>
                              <a:graphicData uri="http://schemas.openxmlformats.org/drawingml/2006/picture">
                                <pic:pic>
                                  <pic:nvPicPr>
                                    <pic:cNvPr id="70" name="IM 70"/>
                                    <pic:cNvPicPr/>
                                  </pic:nvPicPr>
                                  <pic:blipFill>
                                    <a:blip r:embed="rId51"/>
                                    <a:stretch>
                                      <a:fillRect/>
                                    </a:stretch>
                                  </pic:blipFill>
                                  <pic:spPr>
                                    <a:xfrm rot="0">
                                      <a:off x="0" y="0"/>
                                      <a:ext cx="59428" cy="73855"/>
                                    </a:xfrm>
                                    <a:prstGeom prst="rect">
                                      <a:avLst/>
                                    </a:prstGeom>
                                  </pic:spPr>
                                </pic:pic>
                              </a:graphicData>
                            </a:graphic>
                          </wp:inline>
                        </w:drawing>
                      </w:r>
                      <w:r>
                        <w:rPr>
                          <w:color w:val="F7530D"/>
                          <w:spacing w:val="-47"/>
                          <w:position w:val="-2"/>
                        </w:rPr>
                        <w:t xml:space="preserve"> </w:t>
                      </w:r>
                      <w:r>
                        <w:rPr>
                          <w:color w:val="F7530D"/>
                          <w:position w:val="-2"/>
                        </w:rPr>
                        <w:drawing>
                          <wp:inline distT="0" distB="0" distL="0" distR="0">
                            <wp:extent cx="74285" cy="74667"/>
                            <wp:effectExtent l="0" t="0" r="0" b="0"/>
                            <wp:docPr id="72" name="IM 72"/>
                            <wp:cNvGraphicFramePr/>
                            <a:graphic>
                              <a:graphicData uri="http://schemas.openxmlformats.org/drawingml/2006/picture">
                                <pic:pic>
                                  <pic:nvPicPr>
                                    <pic:cNvPr id="72" name="IM 72"/>
                                    <pic:cNvPicPr/>
                                  </pic:nvPicPr>
                                  <pic:blipFill>
                                    <a:blip r:embed="rId52"/>
                                    <a:stretch>
                                      <a:fillRect/>
                                    </a:stretch>
                                  </pic:blipFill>
                                  <pic:spPr>
                                    <a:xfrm rot="0">
                                      <a:off x="0" y="0"/>
                                      <a:ext cx="74285" cy="74667"/>
                                    </a:xfrm>
                                    <a:prstGeom prst="rect">
                                      <a:avLst/>
                                    </a:prstGeom>
                                  </pic:spPr>
                                </pic:pic>
                              </a:graphicData>
                            </a:graphic>
                          </wp:inline>
                        </w:drawing>
                      </w:r>
                      <w:r>
                        <w:rPr>
                          <w:color w:val="F7530D"/>
                          <w:spacing w:val="-42"/>
                          <w:position w:val="-2"/>
                        </w:rPr>
                        <w:t xml:space="preserve"> </w:t>
                      </w:r>
                      <w:r>
                        <w:rPr>
                          <w:color w:val="F7530D"/>
                          <w:position w:val="-2"/>
                        </w:rPr>
                        <w:drawing>
                          <wp:inline distT="0" distB="0" distL="0" distR="0">
                            <wp:extent cx="51182" cy="73855"/>
                            <wp:effectExtent l="0" t="0" r="0" b="0"/>
                            <wp:docPr id="74" name="IM 74"/>
                            <wp:cNvGraphicFramePr/>
                            <a:graphic>
                              <a:graphicData uri="http://schemas.openxmlformats.org/drawingml/2006/picture">
                                <pic:pic>
                                  <pic:nvPicPr>
                                    <pic:cNvPr id="74" name="IM 74"/>
                                    <pic:cNvPicPr/>
                                  </pic:nvPicPr>
                                  <pic:blipFill>
                                    <a:blip r:embed="rId53"/>
                                    <a:stretch>
                                      <a:fillRect/>
                                    </a:stretch>
                                  </pic:blipFill>
                                  <pic:spPr>
                                    <a:xfrm rot="0">
                                      <a:off x="0" y="0"/>
                                      <a:ext cx="51182" cy="73855"/>
                                    </a:xfrm>
                                    <a:prstGeom prst="rect">
                                      <a:avLst/>
                                    </a:prstGeom>
                                  </pic:spPr>
                                </pic:pic>
                              </a:graphicData>
                            </a:graphic>
                          </wp:inline>
                        </w:drawing>
                      </w:r>
                    </w:p>
                  </w:txbxContent>
                </v:textbox>
              </v:shape>
            </w:pict>
          </mc:Fallback>
        </mc:AlternateContent>
      </w:r>
      <w:r>
        <w:rPr>
          <w:position w:val="-97"/>
        </w:rPr>
        <w:pict>
          <v:group id="_x0000_s54" style="mso-position-vertical-relative:line;mso-position-horizontal-relative:char;width:360.75pt;height:243.2pt;" filled="false" stroked="false" coordsize="7215,4863" coordorigin="0,0">
            <v:shape id="_x0000_s56" style="position:absolute;left:0;top:0;width:7215;height:4863;" filled="false" stroked="false" type="#_x0000_t75">
              <v:imagedata o:title="" r:id="rId54"/>
            </v:shape>
            <v:shape id="_x0000_s58" style="position:absolute;left:622;top:2012;width:4267;height:853;" filled="false" stroked="false" type="#_x0000_t202">
              <v:fill on="false"/>
              <v:stroke on="false"/>
              <v:path/>
              <v:imagedata o:title=""/>
              <o:lock v:ext="edit" aspectratio="false"/>
              <v:textbox inset="0mm,0mm,0mm,0mm">
                <w:txbxContent>
                  <w:p>
                    <w:pPr>
                      <w:ind w:left="1552"/>
                      <w:spacing w:before="19" w:line="201"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一体化监测接口平台</w:t>
                    </w:r>
                  </w:p>
                  <w:p>
                    <w:pPr>
                      <w:ind w:left="32"/>
                      <w:spacing w:line="20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rPr>
                      <w:t>利用服务代理对不同监测设备统一操作</w:t>
                    </w:r>
                    <w:r>
                      <w:rPr>
                        <w:rFonts w:ascii="Microsoft YaHei" w:hAnsi="Microsoft YaHei" w:eastAsia="Microsoft YaHei" w:cs="Microsoft YaHei"/>
                        <w:sz w:val="15"/>
                        <w:szCs w:val="15"/>
                      </w:rPr>
                      <w:t xml:space="preserve">               </w:t>
                    </w:r>
                    <w:r>
                      <w:rPr>
                        <w:rFonts w:ascii="Microsoft YaHei" w:hAnsi="Microsoft YaHei" w:eastAsia="Microsoft YaHei" w:cs="Microsoft YaHei"/>
                        <w:sz w:val="15"/>
                        <w:szCs w:val="15"/>
                        <w:spacing w:val="5"/>
                      </w:rPr>
                      <w:t>业务服务</w:t>
                    </w:r>
                  </w:p>
                  <w:p>
                    <w:pPr>
                      <w:ind w:left="20"/>
                      <w:spacing w:before="13" w:line="209"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F7530D"/>
                        <w:spacing w:val="4"/>
                      </w:rPr>
                      <w:t>设备初始化代理     监测服务代理</w:t>
                    </w:r>
                    <w:r>
                      <w:rPr>
                        <w:rFonts w:ascii="Microsoft YaHei" w:hAnsi="Microsoft YaHei" w:eastAsia="Microsoft YaHei" w:cs="Microsoft YaHei"/>
                        <w:sz w:val="11"/>
                        <w:szCs w:val="11"/>
                        <w:color w:val="F7530D"/>
                        <w:spacing w:val="2"/>
                      </w:rPr>
                      <w:t xml:space="preserve">       </w:t>
                    </w:r>
                    <w:r>
                      <w:rPr>
                        <w:rFonts w:ascii="Microsoft YaHei" w:hAnsi="Microsoft YaHei" w:eastAsia="Microsoft YaHei" w:cs="Microsoft YaHei"/>
                        <w:sz w:val="11"/>
                        <w:szCs w:val="11"/>
                        <w:color w:val="F7530D"/>
                        <w:spacing w:val="4"/>
                      </w:rPr>
                      <w:t>结果推送代理          </w:t>
                    </w:r>
                    <w:r>
                      <w:rPr>
                        <w:rFonts w:ascii="Microsoft YaHei" w:hAnsi="Microsoft YaHei" w:eastAsia="Microsoft YaHei" w:cs="Microsoft YaHei"/>
                        <w:sz w:val="11"/>
                        <w:szCs w:val="11"/>
                        <w:spacing w:val="4"/>
                      </w:rPr>
                      <w:t>设备注册                工单</w:t>
                    </w:r>
                  </w:p>
                  <w:p>
                    <w:pPr>
                      <w:ind w:left="77"/>
                      <w:spacing w:before="70" w:line="208"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F7530D"/>
                        <w:spacing w:val="4"/>
                      </w:rPr>
                      <w:t>状态查询代理</w:t>
                    </w:r>
                    <w:r>
                      <w:rPr>
                        <w:rFonts w:ascii="Microsoft YaHei" w:hAnsi="Microsoft YaHei" w:eastAsia="Microsoft YaHei" w:cs="Microsoft YaHei"/>
                        <w:sz w:val="11"/>
                        <w:szCs w:val="11"/>
                        <w:color w:val="F7530D"/>
                        <w:spacing w:val="1"/>
                      </w:rPr>
                      <w:t xml:space="preserve">       </w:t>
                    </w:r>
                    <w:r>
                      <w:rPr>
                        <w:rFonts w:ascii="Microsoft YaHei" w:hAnsi="Microsoft YaHei" w:eastAsia="Microsoft YaHei" w:cs="Microsoft YaHei"/>
                        <w:sz w:val="11"/>
                        <w:szCs w:val="11"/>
                        <w:color w:val="F7530D"/>
                        <w:spacing w:val="4"/>
                      </w:rPr>
                      <w:t>测向服务代理            。。。          </w:t>
                    </w:r>
                    <w:r>
                      <w:rPr>
                        <w:rFonts w:ascii="Microsoft YaHei" w:hAnsi="Microsoft YaHei" w:eastAsia="Microsoft YaHei" w:cs="Microsoft YaHei"/>
                        <w:sz w:val="11"/>
                        <w:szCs w:val="11"/>
                        <w:spacing w:val="4"/>
                      </w:rPr>
                      <w:t>设备抢占和延期     </w:t>
                    </w:r>
                    <w:r>
                      <w:rPr>
                        <w:rFonts w:ascii="Microsoft YaHei" w:hAnsi="Microsoft YaHei" w:eastAsia="Microsoft YaHei" w:cs="Microsoft YaHei"/>
                        <w:sz w:val="11"/>
                        <w:szCs w:val="11"/>
                        <w:spacing w:val="3"/>
                      </w:rPr>
                      <w:t xml:space="preserve">      任务</w:t>
                    </w:r>
                  </w:p>
                </w:txbxContent>
              </v:textbox>
            </v:shape>
            <v:shape id="_x0000_s60" style="position:absolute;left:1309;top:51;width:4056;height:654;" filled="false" stroked="false" type="#_x0000_t202">
              <v:fill on="false"/>
              <v:stroke on="false"/>
              <v:path/>
              <v:imagedata o:title=""/>
              <o:lock v:ext="edit" aspectratio="false"/>
              <v:textbox inset="0mm,0mm,0mm,0mm">
                <w:txbxContent>
                  <w:p>
                    <w:pPr>
                      <w:ind w:left="1916"/>
                      <w:spacing w:before="19" w:line="200"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
                      </w:rPr>
                      <w:t>用户</w:t>
                    </w:r>
                  </w:p>
                  <w:p>
                    <w:pPr>
                      <w:ind w:left="20"/>
                      <w:spacing w:before="2" w:line="210"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3"/>
                      </w:rPr>
                      <w:t>监测站                                </w:t>
                    </w:r>
                    <w:r>
                      <w:rPr>
                        <w:rFonts w:ascii="Microsoft YaHei" w:hAnsi="Microsoft YaHei" w:eastAsia="Microsoft YaHei" w:cs="Microsoft YaHei"/>
                        <w:sz w:val="11"/>
                        <w:szCs w:val="11"/>
                        <w:color w:val="87455C"/>
                        <w:spacing w:val="2"/>
                      </w:rPr>
                      <w:t xml:space="preserve">          管理中心                                            领导</w:t>
                    </w:r>
                  </w:p>
                  <w:p>
                    <w:pPr>
                      <w:ind w:left="1533"/>
                      <w:spacing w:before="57" w:line="207" w:lineRule="auto"/>
                      <w:rPr>
                        <w:rFonts w:ascii="Microsoft YaHei" w:hAnsi="Microsoft YaHei" w:eastAsia="Microsoft YaHei" w:cs="Microsoft YaHei"/>
                        <w:sz w:val="15"/>
                        <w:szCs w:val="15"/>
                      </w:rPr>
                    </w:pPr>
                    <w:r>
                      <w:rPr>
                        <w:rFonts w:ascii="SimSun" w:hAnsi="SimSun" w:eastAsia="SimSun" w:cs="SimSun"/>
                        <w:sz w:val="15"/>
                        <w:szCs w:val="15"/>
                        <w:spacing w:val="4"/>
                      </w:rPr>
                      <w:t>一体化监测</w:t>
                    </w:r>
                    <w:r>
                      <w:rPr>
                        <w:rFonts w:ascii="Microsoft YaHei" w:hAnsi="Microsoft YaHei" w:eastAsia="Microsoft YaHei" w:cs="Microsoft YaHei"/>
                        <w:sz w:val="15"/>
                        <w:szCs w:val="15"/>
                        <w:spacing w:val="4"/>
                      </w:rPr>
                      <w:t>门户</w:t>
                    </w:r>
                  </w:p>
                </w:txbxContent>
              </v:textbox>
            </v:shape>
            <v:shape id="_x0000_s62" style="position:absolute;left:1612;top:737;width:2602;height:990;" filled="false" stroked="false" type="#_x0000_t202">
              <v:fill on="false"/>
              <v:stroke on="false"/>
              <v:path/>
              <v:imagedata o:title=""/>
              <o:lock v:ext="edit" aspectratio="false"/>
              <v:textbox inset="0mm,0mm,0mm,0mm">
                <w:txbxContent>
                  <w:p>
                    <w:pPr>
                      <w:ind w:right="20"/>
                      <w:spacing w:before="19" w:line="209" w:lineRule="auto"/>
                      <w:jc w:val="right"/>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4"/>
                      </w:rPr>
                      <w:t>工单日历</w:t>
                    </w:r>
                    <w:r>
                      <w:rPr>
                        <w:rFonts w:ascii="Microsoft YaHei" w:hAnsi="Microsoft YaHei" w:eastAsia="Microsoft YaHei" w:cs="Microsoft YaHei"/>
                        <w:sz w:val="11"/>
                        <w:szCs w:val="11"/>
                        <w:color w:val="87455C"/>
                        <w:spacing w:val="1"/>
                      </w:rPr>
                      <w:t xml:space="preserve">              </w:t>
                    </w:r>
                    <w:r>
                      <w:rPr>
                        <w:rFonts w:ascii="Microsoft YaHei" w:hAnsi="Microsoft YaHei" w:eastAsia="Microsoft YaHei" w:cs="Microsoft YaHei"/>
                        <w:sz w:val="11"/>
                        <w:szCs w:val="11"/>
                        <w:color w:val="87455C"/>
                        <w:spacing w:val="4"/>
                      </w:rPr>
                      <w:t>监测操作          结果数据展现</w:t>
                    </w:r>
                  </w:p>
                  <w:p>
                    <w:pPr>
                      <w:spacing w:line="256" w:lineRule="auto"/>
                      <w:rPr>
                        <w:rFonts w:ascii="Arial"/>
                        <w:sz w:val="21"/>
                      </w:rPr>
                    </w:pPr>
                    <w:r/>
                  </w:p>
                  <w:p>
                    <w:pPr>
                      <w:ind w:left="349"/>
                      <w:spacing w:before="65" w:line="207"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5"/>
                      </w:rPr>
                      <w:t>一体化监测</w:t>
                    </w:r>
                    <w:r>
                      <w:rPr>
                        <w:rFonts w:ascii="SimSun" w:hAnsi="SimSun" w:eastAsia="SimSun" w:cs="SimSun"/>
                        <w:sz w:val="15"/>
                        <w:szCs w:val="15"/>
                        <w:spacing w:val="5"/>
                      </w:rPr>
                      <w:t>流程和</w:t>
                    </w:r>
                    <w:r>
                      <w:rPr>
                        <w:rFonts w:ascii="Microsoft YaHei" w:hAnsi="Microsoft YaHei" w:eastAsia="Microsoft YaHei" w:cs="Microsoft YaHei"/>
                        <w:sz w:val="15"/>
                        <w:szCs w:val="15"/>
                        <w:spacing w:val="5"/>
                      </w:rPr>
                      <w:t>任务平台</w:t>
                    </w:r>
                  </w:p>
                  <w:p>
                    <w:pPr>
                      <w:ind w:left="20"/>
                      <w:spacing w:before="113" w:line="207"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4"/>
                      </w:rPr>
                      <w:t>任务审批流程     工单申请和审批     日常任务设定</w:t>
                    </w:r>
                  </w:p>
                </w:txbxContent>
              </v:textbox>
            </v:shape>
            <v:shape id="_x0000_s64" style="position:absolute;left:4489;top:741;width:1355;height:983;" filled="false" stroked="false" type="#_x0000_t202">
              <v:fill on="false"/>
              <v:stroke on="false"/>
              <v:path/>
              <v:imagedata o:title=""/>
              <o:lock v:ext="edit" aspectratio="false"/>
              <v:textbox inset="0mm,0mm,0mm,0mm">
                <w:txbxContent>
                  <w:p>
                    <w:pPr>
                      <w:ind w:left="112"/>
                      <w:spacing w:before="20"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5"/>
                      </w:rPr>
                      <w:t>个性化</w:t>
                    </w:r>
                    <w:r>
                      <w:rPr>
                        <w:rFonts w:ascii="Microsoft YaHei" w:hAnsi="Microsoft YaHei" w:eastAsia="Microsoft YaHei" w:cs="Microsoft YaHei"/>
                        <w:sz w:val="11"/>
                        <w:szCs w:val="11"/>
                        <w:color w:val="87455C"/>
                        <w:spacing w:val="1"/>
                      </w:rPr>
                      <w:t xml:space="preserve">                   </w:t>
                    </w:r>
                    <w:r>
                      <w:rPr>
                        <w:rFonts w:ascii="Microsoft YaHei" w:hAnsi="Microsoft YaHei" w:eastAsia="Microsoft YaHei" w:cs="Microsoft YaHei"/>
                        <w:sz w:val="11"/>
                        <w:szCs w:val="11"/>
                        <w:color w:val="87455C"/>
                        <w:spacing w:val="5"/>
                      </w:rPr>
                      <w:t>搜索</w:t>
                    </w:r>
                  </w:p>
                  <w:p>
                    <w:pPr>
                      <w:spacing w:line="303" w:lineRule="auto"/>
                      <w:rPr>
                        <w:rFonts w:ascii="Arial"/>
                        <w:sz w:val="21"/>
                      </w:rPr>
                    </w:pPr>
                    <w:r/>
                  </w:p>
                  <w:p>
                    <w:pPr>
                      <w:spacing w:line="303" w:lineRule="auto"/>
                      <w:rPr>
                        <w:rFonts w:ascii="Arial"/>
                        <w:sz w:val="21"/>
                      </w:rPr>
                    </w:pPr>
                    <w:r/>
                  </w:p>
                  <w:p>
                    <w:pPr>
                      <w:ind w:left="20"/>
                      <w:spacing w:before="47" w:line="203"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6"/>
                      </w:rPr>
                      <w:t>待办事项</w:t>
                    </w:r>
                  </w:p>
                </w:txbxContent>
              </v:textbox>
            </v:shape>
            <v:shape id="_x0000_s66" style="position:absolute;left:2860;top:3092;width:1818;height:520;" filled="false" stroked="false" type="#_x0000_t202">
              <v:fill on="false"/>
              <v:stroke on="false"/>
              <v:path/>
              <v:imagedata o:title=""/>
              <o:lock v:ext="edit" aspectratio="false"/>
              <v:textbox inset="0mm,0mm,0mm,0mm">
                <w:txbxContent>
                  <w:p>
                    <w:pPr>
                      <w:ind w:right="20"/>
                      <w:spacing w:before="19" w:line="205" w:lineRule="auto"/>
                      <w:jc w:val="right"/>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rPr>
                      <w:t>体化监测数据平台</w:t>
                    </w:r>
                  </w:p>
                  <w:p>
                    <w:pPr>
                      <w:ind w:left="20"/>
                      <w:spacing w:before="133" w:line="205"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6"/>
                      </w:rPr>
                      <w:t>业务流程数据</w:t>
                    </w:r>
                  </w:p>
                </w:txbxContent>
              </v:textbox>
            </v:shape>
            <v:shape id="_x0000_s68" style="position:absolute;left:803;top:741;width:504;height:983;" filled="false" stroked="false" type="#_x0000_t202">
              <v:fill on="false"/>
              <v:stroke on="false"/>
              <v:path/>
              <v:imagedata o:title=""/>
              <o:lock v:ext="edit" aspectratio="false"/>
              <v:textbox inset="0mm,0mm,0mm,0mm">
                <w:txbxContent>
                  <w:p>
                    <w:pPr>
                      <w:ind w:left="130"/>
                      <w:spacing w:before="20"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5"/>
                      </w:rPr>
                      <w:t>设备</w:t>
                    </w:r>
                  </w:p>
                  <w:p>
                    <w:pPr>
                      <w:spacing w:line="300" w:lineRule="auto"/>
                      <w:rPr>
                        <w:rFonts w:ascii="Arial"/>
                        <w:sz w:val="21"/>
                      </w:rPr>
                    </w:pPr>
                    <w:r/>
                  </w:p>
                  <w:p>
                    <w:pPr>
                      <w:spacing w:line="301" w:lineRule="auto"/>
                      <w:rPr>
                        <w:rFonts w:ascii="Arial"/>
                        <w:sz w:val="21"/>
                      </w:rPr>
                    </w:pPr>
                    <w:r/>
                  </w:p>
                  <w:p>
                    <w:pPr>
                      <w:ind w:left="20"/>
                      <w:spacing w:before="47" w:line="210"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监测执行</w:t>
                    </w:r>
                  </w:p>
                </w:txbxContent>
              </v:textbox>
            </v:shape>
            <v:shape id="_x0000_s70" style="position:absolute;left:5717;top:1896;width:430;height:873;" filled="false" stroked="false" type="#_x0000_t202">
              <v:fill on="false"/>
              <v:stroke on="false"/>
              <v:path/>
              <v:imagedata o:title=""/>
              <o:lock v:ext="edit" aspectratio="false"/>
              <v:textbox inset="0mm,0mm,0mm,0mm" style="layout-flow:vertical-ideographic;">
                <w:txbxContent>
                  <w:p>
                    <w:pPr>
                      <w:ind w:left="20" w:right="20"/>
                      <w:spacing w:before="20" w:line="276"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3"/>
                        <w:w w:val="123"/>
                      </w:rPr>
                      <w:t>历史数据分析</w:t>
                    </w:r>
                    <w:r>
                      <w:rPr>
                        <w:rFonts w:ascii="Microsoft YaHei" w:hAnsi="Microsoft YaHei" w:eastAsia="Microsoft YaHei" w:cs="Microsoft YaHei"/>
                        <w:sz w:val="11"/>
                        <w:szCs w:val="11"/>
                        <w:color w:val="87455C"/>
                        <w:spacing w:val="3"/>
                        <w:w w:val="123"/>
                      </w:rPr>
                      <w:t>实时数据分析</w:t>
                    </w:r>
                  </w:p>
                </w:txbxContent>
              </v:textbox>
            </v:shape>
            <v:shape id="_x0000_s72" style="position:absolute;left:136;top:1971;width:195;height:1373;" filled="false" stroked="false" type="#_x0000_t202">
              <v:fill on="false"/>
              <v:stroke on="false"/>
              <v:path/>
              <v:imagedata o:title=""/>
              <o:lock v:ext="edit" aspectratio="false"/>
              <v:textbox inset="0mm,0mm,0mm,0mm" style="layout-flow:vertical-ideographic;">
                <w:txbxContent>
                  <w:p>
                    <w:pPr>
                      <w:ind w:left="20"/>
                      <w:spacing w:before="20"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124"/>
                      </w:rPr>
                      <w:t>技术规范和标准</w:t>
                    </w:r>
                  </w:p>
                </w:txbxContent>
              </v:textbox>
            </v:shape>
            <v:shape id="_x0000_s74" style="position:absolute;left:6061;top:3784;width:1125;height:212;" filled="false" stroked="false" type="#_x0000_t202">
              <v:fill on="false"/>
              <v:stroke on="false"/>
              <v:path/>
              <v:imagedata o:title=""/>
              <o:lock v:ext="edit" aspectratio="false"/>
              <v:textbox inset="0mm,0mm,0mm,0mm">
                <w:txbxContent>
                  <w:p>
                    <w:pPr>
                      <w:ind w:left="20"/>
                      <w:spacing w:before="19" w:line="206" w:lineRule="auto"/>
                      <w:rPr>
                        <w:rFonts w:ascii="Microsoft YaHei" w:hAnsi="Microsoft YaHei" w:eastAsia="Microsoft YaHei" w:cs="Microsoft YaHei"/>
                        <w:sz w:val="15"/>
                        <w:szCs w:val="15"/>
                      </w:rPr>
                    </w:pPr>
                    <w:r>
                      <w:rPr>
                        <w:rFonts w:ascii="Microsoft YaHei" w:hAnsi="Microsoft YaHei" w:eastAsia="Microsoft YaHei" w:cs="Microsoft YaHei"/>
                        <w:sz w:val="15"/>
                        <w:szCs w:val="15"/>
                        <w:color w:val="F7530D"/>
                        <w:spacing w:val="4"/>
                      </w:rPr>
                      <w:t>监测一体化平台</w:t>
                    </w:r>
                  </w:p>
                </w:txbxContent>
              </v:textbox>
            </v:shape>
            <v:shape id="_x0000_s76" style="position:absolute;left:4723;top:3374;width:622;height:311;" filled="false" stroked="false" type="#_x0000_t202">
              <v:fill on="false"/>
              <v:stroke on="false"/>
              <v:path/>
              <v:imagedata o:title=""/>
              <o:lock v:ext="edit" aspectratio="false"/>
              <v:textbox inset="0mm,0mm,0mm,0mm">
                <w:txbxContent>
                  <w:p>
                    <w:pPr>
                      <w:ind w:left="20" w:right="20" w:firstLine="57"/>
                      <w:spacing w:before="20" w:line="19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6"/>
                      </w:rPr>
                      <w:t>测试结果</w:t>
                    </w:r>
                    <w:r>
                      <w:rPr>
                        <w:rFonts w:ascii="Microsoft YaHei" w:hAnsi="Microsoft YaHei" w:eastAsia="Microsoft YaHei" w:cs="Microsoft YaHei"/>
                        <w:sz w:val="11"/>
                        <w:szCs w:val="11"/>
                        <w:spacing w:val="6"/>
                      </w:rPr>
                      <w:t>规范化数据</w:t>
                    </w:r>
                  </w:p>
                </w:txbxContent>
              </v:textbox>
            </v:shape>
            <v:shape id="_x0000_s78" style="position:absolute;left:1863;top:3382;width:620;height:311;" filled="false" stroked="false" type="#_x0000_t202">
              <v:fill on="false"/>
              <v:stroke on="false"/>
              <v:path/>
              <v:imagedata o:title=""/>
              <o:lock v:ext="edit" aspectratio="false"/>
              <v:textbox inset="0mm,0mm,0mm,0mm">
                <w:txbxContent>
                  <w:p>
                    <w:pPr>
                      <w:ind w:left="136" w:right="20" w:hanging="116"/>
                      <w:spacing w:before="19" w:line="195"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6"/>
                      </w:rPr>
                      <w:t>元数据管理</w:t>
                    </w:r>
                    <w:r>
                      <w:rPr>
                        <w:rFonts w:ascii="Microsoft YaHei" w:hAnsi="Microsoft YaHei" w:eastAsia="Microsoft YaHei" w:cs="Microsoft YaHei"/>
                        <w:sz w:val="11"/>
                        <w:szCs w:val="11"/>
                        <w:color w:val="87455C"/>
                        <w:spacing w:val="5"/>
                      </w:rPr>
                      <w:t>和推送</w:t>
                    </w:r>
                  </w:p>
                </w:txbxContent>
              </v:textbox>
            </v:shape>
            <v:shape id="_x0000_s80" style="position:absolute;left:5834;top:1043;width:195;height:790;" filled="false" stroked="false" type="#_x0000_t202">
              <v:fill on="false"/>
              <v:stroke on="false"/>
              <v:path/>
              <v:imagedata o:title=""/>
              <o:lock v:ext="edit" aspectratio="false"/>
              <v:textbox inset="0mm,0mm,0mm,0mm" style="layout-flow:vertical-ideographic;">
                <w:txbxContent>
                  <w:p>
                    <w:pPr>
                      <w:ind w:left="20"/>
                      <w:spacing w:before="20" w:line="184"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4"/>
                        <w:w w:val="122"/>
                      </w:rPr>
                      <w:t>数据分析</w:t>
                    </w:r>
                  </w:p>
                </w:txbxContent>
              </v:textbox>
            </v:shape>
            <v:shape id="_x0000_s82" style="position:absolute;left:6436;top:677;width:193;height:790;" filled="false" stroked="false" type="#_x0000_t202">
              <v:fill on="false"/>
              <v:stroke on="false"/>
              <v:path/>
              <v:imagedata o:title=""/>
              <o:lock v:ext="edit" aspectratio="false"/>
              <v:textbox inset="0mm,0mm,0mm,0mm" style="layout-flow:vertical-ideographic;">
                <w:txbxContent>
                  <w:p>
                    <w:pPr>
                      <w:ind w:left="20"/>
                      <w:spacing w:before="20"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10"/>
                      </w:rPr>
                      <w:t>安</w:t>
                    </w:r>
                    <w:r>
                      <w:rPr>
                        <w:rFonts w:ascii="Microsoft YaHei" w:hAnsi="Microsoft YaHei" w:eastAsia="Microsoft YaHei" w:cs="Microsoft YaHei"/>
                        <w:sz w:val="15"/>
                        <w:szCs w:val="15"/>
                        <w:spacing w:val="-18"/>
                      </w:rPr>
                      <w:t xml:space="preserve"> </w:t>
                    </w:r>
                    <w:r>
                      <w:rPr>
                        <w:rFonts w:ascii="Microsoft YaHei" w:hAnsi="Microsoft YaHei" w:eastAsia="Microsoft YaHei" w:cs="Microsoft YaHei"/>
                        <w:sz w:val="15"/>
                        <w:szCs w:val="15"/>
                        <w:spacing w:val="10"/>
                      </w:rPr>
                      <w:t>全 框</w:t>
                    </w:r>
                    <w:r>
                      <w:rPr>
                        <w:rFonts w:ascii="Microsoft YaHei" w:hAnsi="Microsoft YaHei" w:eastAsia="Microsoft YaHei" w:cs="Microsoft YaHei"/>
                        <w:sz w:val="15"/>
                        <w:szCs w:val="15"/>
                        <w:spacing w:val="-16"/>
                      </w:rPr>
                      <w:t xml:space="preserve"> </w:t>
                    </w:r>
                    <w:r>
                      <w:rPr>
                        <w:rFonts w:ascii="Microsoft YaHei" w:hAnsi="Microsoft YaHei" w:eastAsia="Microsoft YaHei" w:cs="Microsoft YaHei"/>
                        <w:sz w:val="15"/>
                        <w:szCs w:val="15"/>
                        <w:spacing w:val="10"/>
                      </w:rPr>
                      <w:t>架</w:t>
                    </w:r>
                  </w:p>
                </w:txbxContent>
              </v:textbox>
            </v:shape>
            <v:shape id="_x0000_s84" style="position:absolute;left:6890;top:677;width:195;height:765;" filled="false" stroked="false" type="#_x0000_t202">
              <v:fill on="false"/>
              <v:stroke on="false"/>
              <v:path/>
              <v:imagedata o:title=""/>
              <o:lock v:ext="edit" aspectratio="false"/>
              <v:textbox inset="0mm,0mm,0mm,0mm" style="layout-flow:vertical-ideographic;">
                <w:txbxContent>
                  <w:p>
                    <w:pPr>
                      <w:ind w:left="20"/>
                      <w:spacing w:before="20" w:line="185" w:lineRule="auto"/>
                      <w:rPr>
                        <w:rFonts w:ascii="Microsoft YaHei" w:hAnsi="Microsoft YaHei" w:eastAsia="Microsoft YaHei" w:cs="Microsoft YaHei"/>
                        <w:sz w:val="15"/>
                        <w:szCs w:val="15"/>
                      </w:rPr>
                    </w:pPr>
                    <w:r>
                      <w:rPr>
                        <w:rFonts w:ascii="Microsoft YaHei" w:hAnsi="Microsoft YaHei" w:eastAsia="Microsoft YaHei" w:cs="Microsoft YaHei"/>
                        <w:sz w:val="15"/>
                        <w:szCs w:val="15"/>
                        <w:spacing w:val="34"/>
                      </w:rPr>
                      <w:t>服务治理</w:t>
                    </w:r>
                  </w:p>
                </w:txbxContent>
              </v:textbox>
            </v:shape>
            <v:shape id="_x0000_s86" style="position:absolute;left:6926;top:1909;width:156;height:731;" filled="false" stroked="false" type="#_x0000_t202">
              <v:fill on="false"/>
              <v:stroke on="false"/>
              <v:path/>
              <v:imagedata o:title=""/>
              <o:lock v:ext="edit" aspectratio="false"/>
              <v:textbox inset="0mm,0mm,0mm,0mm" style="layout-flow:vertical-ideographic;">
                <w:txbxContent>
                  <w:p>
                    <w:pPr>
                      <w:ind w:left="20"/>
                      <w:spacing w:before="19" w:line="189" w:lineRule="auto"/>
                      <w:rPr>
                        <w:rFonts w:ascii="Microsoft YaHei" w:hAnsi="Microsoft YaHei" w:eastAsia="Microsoft YaHei" w:cs="Microsoft YaHei"/>
                        <w:sz w:val="11"/>
                        <w:szCs w:val="11"/>
                      </w:rPr>
                    </w:pPr>
                    <w:r>
                      <w:rPr>
                        <w:rFonts w:ascii="Microsoft YaHei" w:hAnsi="Microsoft YaHei" w:eastAsia="Microsoft YaHei" w:cs="Microsoft YaHei"/>
                        <w:sz w:val="11"/>
                        <w:szCs w:val="11"/>
                        <w:color w:val="87455C"/>
                        <w:spacing w:val="4"/>
                        <w:w w:val="122"/>
                      </w:rPr>
                      <w:t>服务注册库</w:t>
                    </w:r>
                  </w:p>
                </w:txbxContent>
              </v:textbox>
            </v:shape>
            <v:shape id="_x0000_s88" style="position:absolute;left:4513;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结果</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推送</w:t>
                    </w:r>
                  </w:p>
                </w:txbxContent>
              </v:textbox>
            </v:shape>
            <v:shape id="_x0000_s90" style="position:absolute;left:5614;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结果</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推送</w:t>
                    </w:r>
                  </w:p>
                </w:txbxContent>
              </v:textbox>
            </v:shape>
            <v:shape id="_x0000_s92" style="position:absolute;left:1212;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结果</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推送</w:t>
                    </w:r>
                  </w:p>
                </w:txbxContent>
              </v:textbox>
            </v:shape>
            <v:shape id="_x0000_s94" style="position:absolute;left:2313;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结果</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推送</w:t>
                    </w:r>
                  </w:p>
                </w:txbxContent>
              </v:textbox>
            </v:shape>
            <v:shape id="_x0000_s96" style="position:absolute;left:3413;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结果</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推送</w:t>
                    </w:r>
                  </w:p>
                </w:txbxContent>
              </v:textbox>
            </v:shape>
            <v:shape id="_x0000_s98" style="position:absolute;left:846;top:4506;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服务</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封装</w:t>
                    </w:r>
                  </w:p>
                </w:txbxContent>
              </v:textbox>
            </v:shape>
            <v:shape id="_x0000_s100" style="position:absolute;left:1946;top:4506;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服务</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封装</w:t>
                    </w:r>
                  </w:p>
                </w:txbxContent>
              </v:textbox>
            </v:shape>
            <v:shape id="_x0000_s102" style="position:absolute;left:3047;top:4507;width:272;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服务</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封装</w:t>
                    </w:r>
                  </w:p>
                </w:txbxContent>
              </v:textbox>
            </v:shape>
            <v:shape id="_x0000_s104" style="position:absolute;left:4147;top:4507;width:271;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服务</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封装</w:t>
                    </w:r>
                  </w:p>
                </w:txbxContent>
              </v:textbox>
            </v:shape>
            <v:shape id="_x0000_s106" style="position:absolute;left:5248;top:4506;width:271;height:310;" filled="false" stroked="false" type="#_x0000_t202">
              <v:fill on="false"/>
              <v:stroke on="false"/>
              <v:path/>
              <v:imagedata o:title=""/>
              <o:lock v:ext="edit" aspectratio="false"/>
              <v:textbox inset="0mm,0mm,0mm,0mm">
                <w:txbxContent>
                  <w:p>
                    <w:pPr>
                      <w:ind w:left="20"/>
                      <w:spacing w:before="19" w:line="18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服务</w:t>
                    </w:r>
                  </w:p>
                  <w:p>
                    <w:pPr>
                      <w:ind w:left="20"/>
                      <w:spacing w:line="204" w:lineRule="auto"/>
                      <w:rPr>
                        <w:rFonts w:ascii="Microsoft YaHei" w:hAnsi="Microsoft YaHei" w:eastAsia="Microsoft YaHei" w:cs="Microsoft YaHei"/>
                        <w:sz w:val="11"/>
                        <w:szCs w:val="11"/>
                      </w:rPr>
                    </w:pPr>
                    <w:r>
                      <w:rPr>
                        <w:rFonts w:ascii="Microsoft YaHei" w:hAnsi="Microsoft YaHei" w:eastAsia="Microsoft YaHei" w:cs="Microsoft YaHei"/>
                        <w:sz w:val="11"/>
                        <w:szCs w:val="11"/>
                        <w:spacing w:val="5"/>
                      </w:rPr>
                      <w:t>封装</w:t>
                    </w:r>
                  </w:p>
                </w:txbxContent>
              </v:textbox>
            </v:shape>
            <v:shape id="_x0000_s108" style="position:absolute;left:2053;top:4267;width:407;height:176;" filled="false" stroked="false" type="#_x0000_t202">
              <v:fill on="false"/>
              <v:stroke on="false"/>
              <v:path/>
              <v:imagedata o:title=""/>
              <o:lock v:ext="edit" aspectratio="false"/>
              <v:textbox inset="0mm,0mm,0mm,0mm">
                <w:txbxContent>
                  <w:p>
                    <w:pPr>
                      <w:ind w:left="20"/>
                      <w:spacing w:before="19" w:line="203" w:lineRule="auto"/>
                      <w:rPr>
                        <w:sz w:val="12"/>
                        <w:szCs w:val="12"/>
                      </w:rPr>
                    </w:pPr>
                    <w:r>
                      <w:rPr>
                        <w:rFonts w:ascii="Microsoft YaHei" w:hAnsi="Microsoft YaHei" w:eastAsia="Microsoft YaHei" w:cs="Microsoft YaHei"/>
                        <w:sz w:val="12"/>
                        <w:szCs w:val="12"/>
                        <w:spacing w:val="4"/>
                      </w:rPr>
                      <w:t>设备</w:t>
                    </w:r>
                    <w:r>
                      <w:rPr>
                        <w:sz w:val="12"/>
                        <w:szCs w:val="12"/>
                        <w:position w:val="-1"/>
                      </w:rPr>
                      <w:drawing>
                        <wp:inline distT="0" distB="0" distL="0" distR="0">
                          <wp:extent cx="74332" cy="80682"/>
                          <wp:effectExtent l="0" t="0" r="0" b="0"/>
                          <wp:docPr id="76" name="IM 76"/>
                          <wp:cNvGraphicFramePr/>
                          <a:graphic>
                            <a:graphicData uri="http://schemas.openxmlformats.org/drawingml/2006/picture">
                              <pic:pic>
                                <pic:nvPicPr>
                                  <pic:cNvPr id="76" name="IM 76"/>
                                  <pic:cNvPicPr/>
                                </pic:nvPicPr>
                                <pic:blipFill>
                                  <a:blip r:embed="rId55"/>
                                  <a:stretch>
                                    <a:fillRect/>
                                  </a:stretch>
                                </pic:blipFill>
                                <pic:spPr>
                                  <a:xfrm rot="0">
                                    <a:off x="0" y="0"/>
                                    <a:ext cx="74332" cy="80682"/>
                                  </a:xfrm>
                                  <a:prstGeom prst="rect">
                                    <a:avLst/>
                                  </a:prstGeom>
                                </pic:spPr>
                              </pic:pic>
                            </a:graphicData>
                          </a:graphic>
                        </wp:inline>
                      </w:drawing>
                    </w:r>
                  </w:p>
                </w:txbxContent>
              </v:textbox>
            </v:shape>
            <v:shape id="_x0000_s110" style="position:absolute;left:952;top:4267;width:407;height:176;" filled="false" stroked="false" type="#_x0000_t202">
              <v:fill on="false"/>
              <v:stroke on="false"/>
              <v:path/>
              <v:imagedata o:title=""/>
              <o:lock v:ext="edit" aspectratio="false"/>
              <v:textbox inset="0mm,0mm,0mm,0mm">
                <w:txbxContent>
                  <w:p>
                    <w:pPr>
                      <w:ind w:left="20"/>
                      <w:spacing w:before="19" w:line="203" w:lineRule="auto"/>
                      <w:rPr>
                        <w:sz w:val="12"/>
                        <w:szCs w:val="12"/>
                      </w:rPr>
                    </w:pPr>
                    <w:r>
                      <w:rPr>
                        <w:rFonts w:ascii="Microsoft YaHei" w:hAnsi="Microsoft YaHei" w:eastAsia="Microsoft YaHei" w:cs="Microsoft YaHei"/>
                        <w:sz w:val="12"/>
                        <w:szCs w:val="12"/>
                        <w:color w:val="FFFFFF"/>
                        <w:spacing w:val="4"/>
                      </w:rPr>
                      <w:t>设备</w:t>
                    </w:r>
                    <w:r>
                      <w:rPr>
                        <w:sz w:val="12"/>
                        <w:szCs w:val="12"/>
                        <w:color w:val="FFFFFF"/>
                        <w:position w:val="-1"/>
                      </w:rPr>
                      <w:drawing>
                        <wp:inline distT="0" distB="0" distL="0" distR="0">
                          <wp:extent cx="74291" cy="80682"/>
                          <wp:effectExtent l="0" t="0" r="0" b="0"/>
                          <wp:docPr id="78" name="IM 78"/>
                          <wp:cNvGraphicFramePr/>
                          <a:graphic>
                            <a:graphicData uri="http://schemas.openxmlformats.org/drawingml/2006/picture">
                              <pic:pic>
                                <pic:nvPicPr>
                                  <pic:cNvPr id="78" name="IM 78"/>
                                  <pic:cNvPicPr/>
                                </pic:nvPicPr>
                                <pic:blipFill>
                                  <a:blip r:embed="rId56"/>
                                  <a:stretch>
                                    <a:fillRect/>
                                  </a:stretch>
                                </pic:blipFill>
                                <pic:spPr>
                                  <a:xfrm rot="0">
                                    <a:off x="0" y="0"/>
                                    <a:ext cx="74291" cy="80682"/>
                                  </a:xfrm>
                                  <a:prstGeom prst="rect">
                                    <a:avLst/>
                                  </a:prstGeom>
                                </pic:spPr>
                              </pic:pic>
                            </a:graphicData>
                          </a:graphic>
                        </wp:inline>
                      </w:drawing>
                    </w:r>
                  </w:p>
                </w:txbxContent>
              </v:textbox>
            </v:shape>
            <v:shape id="_x0000_s112" style="position:absolute;left:5354;top:4267;width:395;height:176;" filled="false" stroked="false" type="#_x0000_t202">
              <v:fill on="false"/>
              <v:stroke on="false"/>
              <v:path/>
              <v:imagedata o:title=""/>
              <o:lock v:ext="edit" aspectratio="false"/>
              <v:textbox inset="0mm,0mm,0mm,0mm">
                <w:txbxContent>
                  <w:p>
                    <w:pPr>
                      <w:ind w:left="20"/>
                      <w:spacing w:before="19" w:line="203" w:lineRule="auto"/>
                      <w:rPr>
                        <w:sz w:val="12"/>
                        <w:szCs w:val="12"/>
                      </w:rPr>
                    </w:pPr>
                    <w:r>
                      <w:rPr>
                        <w:rFonts w:ascii="Microsoft YaHei" w:hAnsi="Microsoft YaHei" w:eastAsia="Microsoft YaHei" w:cs="Microsoft YaHei"/>
                        <w:sz w:val="12"/>
                        <w:szCs w:val="12"/>
                        <w:spacing w:val="4"/>
                      </w:rPr>
                      <w:t>设备</w:t>
                    </w:r>
                    <w:r>
                      <w:rPr>
                        <w:rFonts w:ascii="Microsoft YaHei" w:hAnsi="Microsoft YaHei" w:eastAsia="Microsoft YaHei" w:cs="Microsoft YaHei"/>
                        <w:sz w:val="12"/>
                        <w:szCs w:val="12"/>
                        <w:spacing w:val="-9"/>
                      </w:rPr>
                      <w:t xml:space="preserve"> </w:t>
                    </w:r>
                    <w:r>
                      <w:rPr>
                        <w:sz w:val="12"/>
                        <w:szCs w:val="12"/>
                        <w:position w:val="-1"/>
                      </w:rPr>
                      <w:drawing>
                        <wp:inline distT="0" distB="0" distL="0" distR="0">
                          <wp:extent cx="50134" cy="80682"/>
                          <wp:effectExtent l="0" t="0" r="0" b="0"/>
                          <wp:docPr id="80" name="IM 80"/>
                          <wp:cNvGraphicFramePr/>
                          <a:graphic>
                            <a:graphicData uri="http://schemas.openxmlformats.org/drawingml/2006/picture">
                              <pic:pic>
                                <pic:nvPicPr>
                                  <pic:cNvPr id="80" name="IM 80"/>
                                  <pic:cNvPicPr/>
                                </pic:nvPicPr>
                                <pic:blipFill>
                                  <a:blip r:embed="rId57"/>
                                  <a:stretch>
                                    <a:fillRect/>
                                  </a:stretch>
                                </pic:blipFill>
                                <pic:spPr>
                                  <a:xfrm rot="0">
                                    <a:off x="0" y="0"/>
                                    <a:ext cx="50134" cy="80682"/>
                                  </a:xfrm>
                                  <a:prstGeom prst="rect">
                                    <a:avLst/>
                                  </a:prstGeom>
                                </pic:spPr>
                              </pic:pic>
                            </a:graphicData>
                          </a:graphic>
                        </wp:inline>
                      </w:drawing>
                    </w:r>
                  </w:p>
                </w:txbxContent>
              </v:textbox>
            </v:shape>
            <v:shape id="_x0000_s114" style="position:absolute;left:4254;top:4270;width:384;height:176;" filled="false" stroked="false" type="#_x0000_t202">
              <v:fill on="false"/>
              <v:stroke on="false"/>
              <v:path/>
              <v:imagedata o:title=""/>
              <o:lock v:ext="edit" aspectratio="false"/>
              <v:textbox inset="0mm,0mm,0mm,0mm">
                <w:txbxContent>
                  <w:p>
                    <w:pPr>
                      <w:ind w:left="20"/>
                      <w:spacing w:before="19" w:line="203" w:lineRule="auto"/>
                      <w:rPr>
                        <w:sz w:val="12"/>
                        <w:szCs w:val="12"/>
                      </w:rPr>
                    </w:pPr>
                    <w:r>
                      <w:rPr>
                        <w:rFonts w:ascii="Microsoft YaHei" w:hAnsi="Microsoft YaHei" w:eastAsia="Microsoft YaHei" w:cs="Microsoft YaHei"/>
                        <w:sz w:val="12"/>
                        <w:szCs w:val="12"/>
                        <w:spacing w:val="4"/>
                      </w:rPr>
                      <w:t>设备</w:t>
                    </w:r>
                    <w:r>
                      <w:rPr>
                        <w:rFonts w:ascii="Microsoft YaHei" w:hAnsi="Microsoft YaHei" w:eastAsia="Microsoft YaHei" w:cs="Microsoft YaHei"/>
                        <w:sz w:val="12"/>
                        <w:szCs w:val="12"/>
                        <w:spacing w:val="19"/>
                      </w:rPr>
                      <w:t xml:space="preserve"> </w:t>
                    </w:r>
                    <w:r>
                      <w:rPr>
                        <w:sz w:val="12"/>
                        <w:szCs w:val="12"/>
                        <w:position w:val="-1"/>
                      </w:rPr>
                      <w:drawing>
                        <wp:inline distT="0" distB="0" distL="0" distR="0">
                          <wp:extent cx="25107" cy="80682"/>
                          <wp:effectExtent l="0" t="0" r="0" b="0"/>
                          <wp:docPr id="82" name="IM 82"/>
                          <wp:cNvGraphicFramePr/>
                          <a:graphic>
                            <a:graphicData uri="http://schemas.openxmlformats.org/drawingml/2006/picture">
                              <pic:pic>
                                <pic:nvPicPr>
                                  <pic:cNvPr id="82" name="IM 82"/>
                                  <pic:cNvPicPr/>
                                </pic:nvPicPr>
                                <pic:blipFill>
                                  <a:blip r:embed="rId58"/>
                                  <a:stretch>
                                    <a:fillRect/>
                                  </a:stretch>
                                </pic:blipFill>
                                <pic:spPr>
                                  <a:xfrm rot="0">
                                    <a:off x="0" y="0"/>
                                    <a:ext cx="25107" cy="80682"/>
                                  </a:xfrm>
                                  <a:prstGeom prst="rect">
                                    <a:avLst/>
                                  </a:prstGeom>
                                </pic:spPr>
                              </pic:pic>
                            </a:graphicData>
                          </a:graphic>
                        </wp:inline>
                      </w:drawing>
                    </w:r>
                  </w:p>
                </w:txbxContent>
              </v:textbox>
            </v:shape>
            <v:shape id="_x0000_s116" style="position:absolute;left:3153;top:4270;width:367;height:176;" filled="false" stroked="false" type="#_x0000_t202">
              <v:fill on="false"/>
              <v:stroke on="false"/>
              <v:path/>
              <v:imagedata o:title=""/>
              <o:lock v:ext="edit" aspectratio="false"/>
              <v:textbox inset="0mm,0mm,0mm,0mm">
                <w:txbxContent>
                  <w:p>
                    <w:pPr>
                      <w:ind w:left="20"/>
                      <w:spacing w:before="19" w:line="203" w:lineRule="auto"/>
                      <w:rPr>
                        <w:sz w:val="12"/>
                        <w:szCs w:val="12"/>
                      </w:rPr>
                    </w:pPr>
                    <w:r>
                      <w:rPr>
                        <w:rFonts w:ascii="Microsoft YaHei" w:hAnsi="Microsoft YaHei" w:eastAsia="Microsoft YaHei" w:cs="Microsoft YaHei"/>
                        <w:sz w:val="12"/>
                        <w:szCs w:val="12"/>
                        <w:spacing w:val="4"/>
                      </w:rPr>
                      <w:t>设备 </w:t>
                    </w:r>
                    <w:r>
                      <w:rPr>
                        <w:sz w:val="12"/>
                        <w:szCs w:val="12"/>
                        <w:position w:val="-1"/>
                      </w:rPr>
                      <w:drawing>
                        <wp:inline distT="0" distB="0" distL="0" distR="0">
                          <wp:extent cx="25107" cy="80682"/>
                          <wp:effectExtent l="0" t="0" r="0" b="0"/>
                          <wp:docPr id="84" name="IM 84"/>
                          <wp:cNvGraphicFramePr/>
                          <a:graphic>
                            <a:graphicData uri="http://schemas.openxmlformats.org/drawingml/2006/picture">
                              <pic:pic>
                                <pic:nvPicPr>
                                  <pic:cNvPr id="84" name="IM 84"/>
                                  <pic:cNvPicPr/>
                                </pic:nvPicPr>
                                <pic:blipFill>
                                  <a:blip r:embed="rId59"/>
                                  <a:stretch>
                                    <a:fillRect/>
                                  </a:stretch>
                                </pic:blipFill>
                                <pic:spPr>
                                  <a:xfrm rot="0">
                                    <a:off x="0" y="0"/>
                                    <a:ext cx="25107" cy="80682"/>
                                  </a:xfrm>
                                  <a:prstGeom prst="rect">
                                    <a:avLst/>
                                  </a:prstGeom>
                                </pic:spPr>
                              </pic:pic>
                            </a:graphicData>
                          </a:graphic>
                        </wp:inline>
                      </w:drawing>
                    </w:r>
                  </w:p>
                </w:txbxContent>
              </v:textbox>
            </v:shape>
            <v:shape id="_x0000_s118" style="position:absolute;left:6454;top:2127;width:156;height:298;" filled="false" stroked="false" type="#_x0000_t202">
              <v:fill on="false"/>
              <v:stroke on="false"/>
              <v:path/>
              <v:imagedata o:title=""/>
              <o:lock v:ext="edit" aspectratio="false"/>
              <v:textbox inset="0mm,0mm,0mm,0mm">
                <w:txbxContent>
                  <w:p>
                    <w:pPr>
                      <w:ind w:left="20" w:right="20" w:firstLine="43"/>
                      <w:spacing w:before="20" w:line="141" w:lineRule="exact"/>
                      <w:rPr/>
                    </w:pPr>
                    <w:r>
                      <w:rPr>
                        <w:color w:val="87455C"/>
                        <w:position w:val="-1"/>
                      </w:rPr>
                      <w:drawing>
                        <wp:inline distT="0" distB="0" distL="0" distR="0">
                          <wp:extent cx="23180" cy="74491"/>
                          <wp:effectExtent l="0" t="0" r="0" b="0"/>
                          <wp:docPr id="86" name="IM 86"/>
                          <wp:cNvGraphicFramePr/>
                          <a:graphic>
                            <a:graphicData uri="http://schemas.openxmlformats.org/drawingml/2006/picture">
                              <pic:pic>
                                <pic:nvPicPr>
                                  <pic:cNvPr id="86" name="IM 86"/>
                                  <pic:cNvPicPr/>
                                </pic:nvPicPr>
                                <pic:blipFill>
                                  <a:blip r:embed="rId60"/>
                                  <a:stretch>
                                    <a:fillRect/>
                                  </a:stretch>
                                </pic:blipFill>
                                <pic:spPr>
                                  <a:xfrm rot="0">
                                    <a:off x="0" y="0"/>
                                    <a:ext cx="23180" cy="74491"/>
                                  </a:xfrm>
                                  <a:prstGeom prst="rect">
                                    <a:avLst/>
                                  </a:prstGeom>
                                </pic:spPr>
                              </pic:pic>
                            </a:graphicData>
                          </a:graphic>
                        </wp:inline>
                      </w:drawing>
                    </w:r>
                    <w:r>
                      <w:rPr>
                        <w:rFonts w:ascii="Arial" w:hAnsi="Arial" w:eastAsia="Arial" w:cs="Arial"/>
                        <w:sz w:val="21"/>
                        <w:szCs w:val="21"/>
                        <w:position w:val="1"/>
                      </w:rPr>
                      <w:t xml:space="preserve"> </w:t>
                    </w:r>
                    <w:r>
                      <w:rPr>
                        <w:color w:val="87455C"/>
                        <w:position w:val="-1"/>
                      </w:rPr>
                      <w:drawing>
                        <wp:inline distT="0" distB="0" distL="0" distR="0">
                          <wp:extent cx="73855" cy="74285"/>
                          <wp:effectExtent l="0" t="0" r="0" b="0"/>
                          <wp:docPr id="88" name="IM 88"/>
                          <wp:cNvGraphicFramePr/>
                          <a:graphic>
                            <a:graphicData uri="http://schemas.openxmlformats.org/drawingml/2006/picture">
                              <pic:pic>
                                <pic:nvPicPr>
                                  <pic:cNvPr id="88" name="IM 88"/>
                                  <pic:cNvPicPr/>
                                </pic:nvPicPr>
                                <pic:blipFill>
                                  <a:blip r:embed="rId61"/>
                                  <a:stretch>
                                    <a:fillRect/>
                                  </a:stretch>
                                </pic:blipFill>
                                <pic:spPr>
                                  <a:xfrm rot="0">
                                    <a:off x="0" y="0"/>
                                    <a:ext cx="73855" cy="74285"/>
                                  </a:xfrm>
                                  <a:prstGeom prst="rect">
                                    <a:avLst/>
                                  </a:prstGeom>
                                </pic:spPr>
                              </pic:pic>
                            </a:graphicData>
                          </a:graphic>
                        </wp:inline>
                      </w:drawing>
                    </w:r>
                  </w:p>
                </w:txbxContent>
              </v:textbox>
            </v:shape>
          </v:group>
        </w:pict>
      </w:r>
    </w:p>
    <w:p>
      <w:pPr>
        <w:ind w:left="2408"/>
        <w:spacing w:before="115" w:line="216" w:lineRule="auto"/>
        <w:rPr>
          <w:rFonts w:ascii="KaiTi" w:hAnsi="KaiTi" w:eastAsia="KaiTi" w:cs="KaiTi"/>
          <w:sz w:val="21"/>
          <w:szCs w:val="21"/>
        </w:rPr>
      </w:pPr>
      <w:r>
        <w:rPr>
          <w:rFonts w:ascii="KaiTi" w:hAnsi="KaiTi" w:eastAsia="KaiTi" w:cs="KaiTi"/>
          <w:sz w:val="21"/>
          <w:szCs w:val="21"/>
          <w:b/>
          <w:bCs/>
          <w:spacing w:val="-5"/>
        </w:rPr>
        <w:t>图4-3</w:t>
      </w:r>
      <w:r>
        <w:rPr>
          <w:rFonts w:ascii="KaiTi" w:hAnsi="KaiTi" w:eastAsia="KaiTi" w:cs="KaiTi"/>
          <w:sz w:val="21"/>
          <w:szCs w:val="21"/>
          <w:spacing w:val="34"/>
        </w:rPr>
        <w:t xml:space="preserve"> </w:t>
      </w:r>
      <w:r>
        <w:rPr>
          <w:rFonts w:ascii="KaiTi" w:hAnsi="KaiTi" w:eastAsia="KaiTi" w:cs="KaiTi"/>
          <w:sz w:val="21"/>
          <w:szCs w:val="21"/>
          <w:b/>
          <w:bCs/>
          <w:spacing w:val="-5"/>
        </w:rPr>
        <w:t>国家及省级管理中心逻辑架构图</w:t>
      </w:r>
    </w:p>
    <w:p>
      <w:pPr>
        <w:ind w:left="878"/>
        <w:spacing w:before="200" w:line="221" w:lineRule="auto"/>
        <w:rPr>
          <w:rFonts w:ascii="SimSun" w:hAnsi="SimSun" w:eastAsia="SimSun" w:cs="SimSun"/>
          <w:sz w:val="21"/>
          <w:szCs w:val="21"/>
        </w:rPr>
      </w:pPr>
      <w:r>
        <w:rPr>
          <w:rFonts w:ascii="SimSun" w:hAnsi="SimSun" w:eastAsia="SimSun" w:cs="SimSun"/>
          <w:sz w:val="21"/>
          <w:szCs w:val="21"/>
          <w:spacing w:val="-4"/>
        </w:rPr>
        <w:t>1）</w:t>
      </w:r>
      <w:r>
        <w:rPr>
          <w:rFonts w:ascii="SimSun" w:hAnsi="SimSun" w:eastAsia="SimSun" w:cs="SimSun"/>
          <w:sz w:val="21"/>
          <w:szCs w:val="21"/>
          <w:spacing w:val="-54"/>
        </w:rPr>
        <w:t xml:space="preserve"> </w:t>
      </w:r>
      <w:r>
        <w:rPr>
          <w:rFonts w:ascii="SimSun" w:hAnsi="SimSun" w:eastAsia="SimSun" w:cs="SimSun"/>
          <w:sz w:val="21"/>
          <w:szCs w:val="21"/>
          <w:spacing w:val="-4"/>
        </w:rPr>
        <w:t>监测设备管理</w:t>
      </w:r>
    </w:p>
    <w:p>
      <w:pPr>
        <w:ind w:left="441" w:right="7" w:firstLine="420"/>
        <w:spacing w:before="197" w:line="276" w:lineRule="auto"/>
        <w:jc w:val="both"/>
        <w:rPr>
          <w:rFonts w:ascii="SimSun" w:hAnsi="SimSun" w:eastAsia="SimSun" w:cs="SimSun"/>
          <w:sz w:val="21"/>
          <w:szCs w:val="21"/>
        </w:rPr>
      </w:pPr>
      <w:r>
        <w:rPr>
          <w:rFonts w:ascii="SimSun" w:hAnsi="SimSun" w:eastAsia="SimSun" w:cs="SimSun"/>
          <w:sz w:val="21"/>
          <w:szCs w:val="21"/>
          <w:spacing w:val="-3"/>
        </w:rPr>
        <w:t>针对每一种监测设备型号的管理包括以下内容：此类设备型号的基本描述信息；一</w:t>
      </w:r>
      <w:r>
        <w:rPr>
          <w:rFonts w:ascii="SimSun" w:hAnsi="SimSun" w:eastAsia="SimSun" w:cs="SimSun"/>
          <w:sz w:val="21"/>
          <w:szCs w:val="21"/>
          <w:spacing w:val="-1"/>
        </w:rPr>
        <w:t>系列被封装成</w:t>
      </w:r>
      <w:r>
        <w:rPr>
          <w:rFonts w:ascii="SimSun" w:hAnsi="SimSun" w:eastAsia="SimSun" w:cs="SimSun"/>
          <w:sz w:val="21"/>
          <w:szCs w:val="21"/>
          <w:spacing w:val="-50"/>
        </w:rPr>
        <w:t xml:space="preserve"> </w:t>
      </w:r>
      <w:r>
        <w:rPr>
          <w:rFonts w:ascii="SimSun" w:hAnsi="SimSun" w:eastAsia="SimSun" w:cs="SimSun"/>
          <w:sz w:val="21"/>
          <w:szCs w:val="21"/>
          <w:spacing w:val="-1"/>
        </w:rPr>
        <w:t>Web</w:t>
      </w:r>
      <w:r>
        <w:rPr>
          <w:rFonts w:ascii="SimSun" w:hAnsi="SimSun" w:eastAsia="SimSun" w:cs="SimSun"/>
          <w:sz w:val="21"/>
          <w:szCs w:val="21"/>
          <w:spacing w:val="-44"/>
        </w:rPr>
        <w:t xml:space="preserve"> </w:t>
      </w:r>
      <w:r>
        <w:rPr>
          <w:rFonts w:ascii="SimSun" w:hAnsi="SimSun" w:eastAsia="SimSun" w:cs="SimSun"/>
          <w:sz w:val="21"/>
          <w:szCs w:val="21"/>
          <w:spacing w:val="-1"/>
        </w:rPr>
        <w:t>Service</w:t>
      </w:r>
      <w:r>
        <w:rPr>
          <w:rFonts w:ascii="SimSun" w:hAnsi="SimSun" w:eastAsia="SimSun" w:cs="SimSun"/>
          <w:sz w:val="21"/>
          <w:szCs w:val="21"/>
          <w:spacing w:val="-43"/>
        </w:rPr>
        <w:t xml:space="preserve"> </w:t>
      </w:r>
      <w:r>
        <w:rPr>
          <w:rFonts w:ascii="SimSun" w:hAnsi="SimSun" w:eastAsia="SimSun" w:cs="SimSun"/>
          <w:sz w:val="21"/>
          <w:szCs w:val="21"/>
          <w:spacing w:val="-1"/>
        </w:rPr>
        <w:t>服务的操</w:t>
      </w:r>
      <w:r>
        <w:rPr>
          <w:rFonts w:ascii="SimSun" w:hAnsi="SimSun" w:eastAsia="SimSun" w:cs="SimSun"/>
          <w:sz w:val="21"/>
          <w:szCs w:val="21"/>
          <w:spacing w:val="-2"/>
        </w:rPr>
        <w:t>作接口；可以向指定的远程接收端推送监测结果数</w:t>
      </w:r>
      <w:r>
        <w:rPr>
          <w:rFonts w:ascii="SimSun" w:hAnsi="SimSun" w:eastAsia="SimSun" w:cs="SimSun"/>
          <w:sz w:val="21"/>
          <w:szCs w:val="21"/>
          <w:spacing w:val="-9"/>
        </w:rPr>
        <w:t>据；设备注册：型号在服务总线上注册过的设备即可用于一体化监测，远程协</w:t>
      </w:r>
      <w:r>
        <w:rPr>
          <w:rFonts w:ascii="SimSun" w:hAnsi="SimSun" w:eastAsia="SimSun" w:cs="SimSun"/>
          <w:sz w:val="21"/>
          <w:szCs w:val="21"/>
          <w:spacing w:val="-10"/>
        </w:rPr>
        <w:t>调和调度；</w:t>
      </w:r>
    </w:p>
    <w:p>
      <w:pPr>
        <w:spacing w:line="276" w:lineRule="auto"/>
        <w:sectPr>
          <w:headerReference w:type="default" r:id="rId19"/>
          <w:footerReference w:type="default" r:id="rId20"/>
          <w:pgSz w:w="11907" w:h="16839"/>
          <w:pgMar w:top="1149" w:right="1785" w:bottom="1174" w:left="1785" w:header="824" w:footer="946" w:gutter="0"/>
        </w:sectPr>
        <w:rPr>
          <w:rFonts w:ascii="SimSun" w:hAnsi="SimSun" w:eastAsia="SimSun" w:cs="SimSun"/>
          <w:sz w:val="21"/>
          <w:szCs w:val="21"/>
        </w:rPr>
      </w:pPr>
    </w:p>
    <w:p>
      <w:pPr>
        <w:pStyle w:val="BodyText"/>
        <w:spacing w:line="272" w:lineRule="auto"/>
        <w:rPr/>
      </w:pPr>
      <w:r/>
    </w:p>
    <w:p>
      <w:pPr>
        <w:ind w:left="447" w:right="115" w:hanging="1"/>
        <w:spacing w:before="68" w:line="276" w:lineRule="auto"/>
        <w:rPr>
          <w:rFonts w:ascii="SimSun" w:hAnsi="SimSun" w:eastAsia="SimSun" w:cs="SimSun"/>
          <w:sz w:val="21"/>
          <w:szCs w:val="21"/>
        </w:rPr>
      </w:pPr>
      <w:r>
        <w:rPr>
          <w:rFonts w:ascii="SimSun" w:hAnsi="SimSun" w:eastAsia="SimSun" w:cs="SimSun"/>
          <w:sz w:val="21"/>
          <w:szCs w:val="21"/>
          <w:spacing w:val="-1"/>
        </w:rPr>
        <w:t>设备登记：在设备库（包含在超短波频段监测管理数据库中）中记录每一台设备的</w:t>
      </w:r>
      <w:r>
        <w:rPr>
          <w:rFonts w:ascii="SimSun" w:hAnsi="SimSun" w:eastAsia="SimSun" w:cs="SimSun"/>
          <w:sz w:val="21"/>
          <w:szCs w:val="21"/>
          <w:spacing w:val="-20"/>
        </w:rPr>
        <w:t xml:space="preserve"> </w:t>
      </w:r>
      <w:r>
        <w:rPr>
          <w:rFonts w:ascii="SimSun" w:hAnsi="SimSun" w:eastAsia="SimSun" w:cs="SimSun"/>
          <w:sz w:val="21"/>
          <w:szCs w:val="21"/>
          <w:spacing w:val="-1"/>
        </w:rPr>
        <w:t>ID</w:t>
      </w:r>
      <w:r>
        <w:rPr>
          <w:rFonts w:ascii="SimSun" w:hAnsi="SimSun" w:eastAsia="SimSun" w:cs="SimSun"/>
          <w:sz w:val="21"/>
          <w:szCs w:val="21"/>
          <w:spacing w:val="-3"/>
        </w:rPr>
        <w:t>号、设备型号、设备</w:t>
      </w:r>
      <w:r>
        <w:rPr>
          <w:rFonts w:ascii="SimSun" w:hAnsi="SimSun" w:eastAsia="SimSun" w:cs="SimSun"/>
          <w:sz w:val="21"/>
          <w:szCs w:val="21"/>
          <w:spacing w:val="-20"/>
        </w:rPr>
        <w:t xml:space="preserve"> </w:t>
      </w:r>
      <w:r>
        <w:rPr>
          <w:rFonts w:ascii="SimSun" w:hAnsi="SimSun" w:eastAsia="SimSun" w:cs="SimSun"/>
          <w:sz w:val="21"/>
          <w:szCs w:val="21"/>
          <w:spacing w:val="-3"/>
        </w:rPr>
        <w:t>IP</w:t>
      </w:r>
      <w:r>
        <w:rPr>
          <w:rFonts w:ascii="SimSun" w:hAnsi="SimSun" w:eastAsia="SimSun" w:cs="SimSun"/>
          <w:sz w:val="21"/>
          <w:szCs w:val="21"/>
          <w:spacing w:val="-46"/>
        </w:rPr>
        <w:t xml:space="preserve"> </w:t>
      </w:r>
      <w:r>
        <w:rPr>
          <w:rFonts w:ascii="SimSun" w:hAnsi="SimSun" w:eastAsia="SimSun" w:cs="SimSun"/>
          <w:sz w:val="21"/>
          <w:szCs w:val="21"/>
          <w:spacing w:val="-3"/>
        </w:rPr>
        <w:t>地址等信息。</w:t>
      </w:r>
    </w:p>
    <w:p>
      <w:pPr>
        <w:ind w:left="865"/>
        <w:spacing w:before="129" w:line="222" w:lineRule="auto"/>
        <w:rPr>
          <w:rFonts w:ascii="SimSun" w:hAnsi="SimSun" w:eastAsia="SimSun" w:cs="SimSun"/>
          <w:sz w:val="21"/>
          <w:szCs w:val="21"/>
        </w:rPr>
      </w:pPr>
      <w:r>
        <w:rPr>
          <w:rFonts w:ascii="SimSun" w:hAnsi="SimSun" w:eastAsia="SimSun" w:cs="SimSun"/>
          <w:sz w:val="21"/>
          <w:szCs w:val="21"/>
          <w:spacing w:val="-2"/>
        </w:rPr>
        <w:t>2）</w:t>
      </w:r>
      <w:r>
        <w:rPr>
          <w:rFonts w:ascii="SimSun" w:hAnsi="SimSun" w:eastAsia="SimSun" w:cs="SimSun"/>
          <w:sz w:val="21"/>
          <w:szCs w:val="21"/>
          <w:spacing w:val="-51"/>
        </w:rPr>
        <w:t xml:space="preserve"> </w:t>
      </w:r>
      <w:r>
        <w:rPr>
          <w:rFonts w:ascii="SimSun" w:hAnsi="SimSun" w:eastAsia="SimSun" w:cs="SimSun"/>
          <w:sz w:val="21"/>
          <w:szCs w:val="21"/>
          <w:spacing w:val="-2"/>
        </w:rPr>
        <w:t>一体化监测接口平台</w:t>
      </w:r>
    </w:p>
    <w:p>
      <w:pPr>
        <w:ind w:left="441" w:right="53" w:firstLine="421"/>
        <w:spacing w:before="196" w:line="275" w:lineRule="auto"/>
        <w:jc w:val="both"/>
        <w:rPr>
          <w:rFonts w:ascii="SimSun" w:hAnsi="SimSun" w:eastAsia="SimSun" w:cs="SimSun"/>
          <w:sz w:val="21"/>
          <w:szCs w:val="21"/>
        </w:rPr>
      </w:pPr>
      <w:r>
        <w:rPr>
          <w:rFonts w:ascii="SimSun" w:hAnsi="SimSun" w:eastAsia="SimSun" w:cs="SimSun"/>
          <w:sz w:val="21"/>
          <w:szCs w:val="21"/>
          <w:spacing w:val="-3"/>
        </w:rPr>
        <w:t>利用无线电管理一体化平台的企业服务总线注册、发布和管理服务；用于接入不同</w:t>
      </w:r>
      <w:r>
        <w:rPr>
          <w:rFonts w:ascii="SimSun" w:hAnsi="SimSun" w:eastAsia="SimSun" w:cs="SimSun"/>
          <w:sz w:val="21"/>
          <w:szCs w:val="21"/>
          <w:spacing w:val="-3"/>
        </w:rPr>
        <w:t>业务系统、不同型号设备以及相关数据库，实现超短波监测管理一体化平台的数据服务</w:t>
      </w:r>
      <w:r>
        <w:rPr>
          <w:rFonts w:ascii="SimSun" w:hAnsi="SimSun" w:eastAsia="SimSun" w:cs="SimSun"/>
          <w:sz w:val="21"/>
          <w:szCs w:val="21"/>
          <w:spacing w:val="-3"/>
        </w:rPr>
        <w:t>和监测业务服务集成；作为无线电管理一体化标准服务逻辑层，代理上层业务流程和业</w:t>
      </w:r>
      <w:r>
        <w:rPr>
          <w:rFonts w:ascii="SimSun" w:hAnsi="SimSun" w:eastAsia="SimSun" w:cs="SimSun"/>
          <w:sz w:val="21"/>
          <w:szCs w:val="21"/>
          <w:spacing w:val="-3"/>
        </w:rPr>
        <w:t>务应用对底层设备等的调用，为超短波监测应用和上层其它无线电管理业务应用提供设</w:t>
      </w:r>
      <w:r>
        <w:rPr>
          <w:rFonts w:ascii="SimSun" w:hAnsi="SimSun" w:eastAsia="SimSun" w:cs="SimSun"/>
          <w:sz w:val="21"/>
          <w:szCs w:val="21"/>
        </w:rPr>
        <w:t>备操作标准化服务、数据服务、业务服务等，实现设备与系统的松耦</w:t>
      </w:r>
      <w:r>
        <w:rPr>
          <w:rFonts w:ascii="SimSun" w:hAnsi="SimSun" w:eastAsia="SimSun" w:cs="SimSun"/>
          <w:sz w:val="21"/>
          <w:szCs w:val="21"/>
          <w:spacing w:val="-1"/>
        </w:rPr>
        <w:t>合。</w:t>
      </w:r>
    </w:p>
    <w:p>
      <w:pPr>
        <w:ind w:left="866"/>
        <w:spacing w:before="129" w:line="221" w:lineRule="auto"/>
        <w:rPr>
          <w:rFonts w:ascii="SimSun" w:hAnsi="SimSun" w:eastAsia="SimSun" w:cs="SimSun"/>
          <w:sz w:val="21"/>
          <w:szCs w:val="21"/>
        </w:rPr>
      </w:pPr>
      <w:r>
        <w:rPr>
          <w:rFonts w:ascii="SimSun" w:hAnsi="SimSun" w:eastAsia="SimSun" w:cs="SimSun"/>
          <w:sz w:val="21"/>
          <w:szCs w:val="21"/>
          <w:spacing w:val="-2"/>
        </w:rPr>
        <w:t>3）</w:t>
      </w:r>
      <w:r>
        <w:rPr>
          <w:rFonts w:ascii="SimSun" w:hAnsi="SimSun" w:eastAsia="SimSun" w:cs="SimSun"/>
          <w:sz w:val="21"/>
          <w:szCs w:val="21"/>
          <w:spacing w:val="-48"/>
        </w:rPr>
        <w:t xml:space="preserve"> </w:t>
      </w:r>
      <w:r>
        <w:rPr>
          <w:rFonts w:ascii="SimSun" w:hAnsi="SimSun" w:eastAsia="SimSun" w:cs="SimSun"/>
          <w:sz w:val="21"/>
          <w:szCs w:val="21"/>
          <w:spacing w:val="-2"/>
        </w:rPr>
        <w:t>一体化监测流程和任务平台</w:t>
      </w:r>
    </w:p>
    <w:p>
      <w:pPr>
        <w:ind w:left="444" w:right="53" w:firstLine="419"/>
        <w:spacing w:before="200" w:line="276" w:lineRule="auto"/>
        <w:jc w:val="both"/>
        <w:rPr>
          <w:rFonts w:ascii="SimSun" w:hAnsi="SimSun" w:eastAsia="SimSun" w:cs="SimSun"/>
          <w:sz w:val="21"/>
          <w:szCs w:val="21"/>
        </w:rPr>
      </w:pPr>
      <w:r>
        <w:rPr>
          <w:rFonts w:ascii="SimSun" w:hAnsi="SimSun" w:eastAsia="SimSun" w:cs="SimSun"/>
          <w:sz w:val="21"/>
          <w:szCs w:val="21"/>
          <w:spacing w:val="-3"/>
        </w:rPr>
        <w:t>利用无线电管理一体化平台的业务流程管理平台实现服务编排、流程调度（包括任</w:t>
      </w:r>
      <w:r>
        <w:rPr>
          <w:rFonts w:ascii="SimSun" w:hAnsi="SimSun" w:eastAsia="SimSun" w:cs="SimSun"/>
          <w:sz w:val="21"/>
          <w:szCs w:val="21"/>
          <w:spacing w:val="-2"/>
        </w:rPr>
        <w:t>务优先级</w:t>
      </w:r>
      <w:r>
        <w:rPr>
          <w:rFonts w:ascii="SimSun" w:hAnsi="SimSun" w:eastAsia="SimSun" w:cs="SimSun"/>
          <w:sz w:val="21"/>
          <w:szCs w:val="21"/>
          <w:spacing w:val="-20"/>
        </w:rPr>
        <w:t>）；</w:t>
      </w:r>
      <w:r>
        <w:rPr>
          <w:rFonts w:ascii="SimSun" w:hAnsi="SimSun" w:eastAsia="SimSun" w:cs="SimSun"/>
          <w:sz w:val="21"/>
          <w:szCs w:val="21"/>
          <w:spacing w:val="-2"/>
        </w:rPr>
        <w:t>各类监测任务的设置，工单申请等；调用一体化监测接口平台中的各种服</w:t>
      </w:r>
      <w:r>
        <w:rPr>
          <w:rFonts w:ascii="SimSun" w:hAnsi="SimSun" w:eastAsia="SimSun" w:cs="SimSun"/>
          <w:sz w:val="21"/>
          <w:szCs w:val="21"/>
          <w:spacing w:val="-1"/>
        </w:rPr>
        <w:t>务，执行单设备或多设备的监测任务。</w:t>
      </w:r>
    </w:p>
    <w:p>
      <w:pPr>
        <w:ind w:left="861"/>
        <w:spacing w:before="129" w:line="221"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48"/>
        </w:rPr>
        <w:t xml:space="preserve"> </w:t>
      </w:r>
      <w:r>
        <w:rPr>
          <w:rFonts w:ascii="SimSun" w:hAnsi="SimSun" w:eastAsia="SimSun" w:cs="SimSun"/>
          <w:sz w:val="21"/>
          <w:szCs w:val="21"/>
          <w:spacing w:val="-2"/>
        </w:rPr>
        <w:t>一体化监测数据平台</w:t>
      </w:r>
    </w:p>
    <w:p>
      <w:pPr>
        <w:ind w:left="441" w:right="53" w:firstLine="422"/>
        <w:spacing w:before="200" w:line="275" w:lineRule="auto"/>
        <w:jc w:val="both"/>
        <w:rPr>
          <w:rFonts w:ascii="SimSun" w:hAnsi="SimSun" w:eastAsia="SimSun" w:cs="SimSun"/>
          <w:sz w:val="21"/>
          <w:szCs w:val="21"/>
        </w:rPr>
      </w:pPr>
      <w:r>
        <w:rPr>
          <w:rFonts w:ascii="SimSun" w:hAnsi="SimSun" w:eastAsia="SimSun" w:cs="SimSun"/>
          <w:sz w:val="21"/>
          <w:szCs w:val="21"/>
          <w:spacing w:val="-3"/>
        </w:rPr>
        <w:t>无线电管理数据中心的重要组成部分，接收规范的监测结果数据；接收监测任务和</w:t>
      </w:r>
      <w:r>
        <w:rPr>
          <w:rFonts w:ascii="SimSun" w:hAnsi="SimSun" w:eastAsia="SimSun" w:cs="SimSun"/>
          <w:sz w:val="21"/>
          <w:szCs w:val="21"/>
          <w:spacing w:val="-1"/>
        </w:rPr>
        <w:t>流程数据；存放监测管理数据，包括监测设施库等；为监测数据分析</w:t>
      </w:r>
      <w:r>
        <w:rPr>
          <w:rFonts w:ascii="SimSun" w:hAnsi="SimSun" w:eastAsia="SimSun" w:cs="SimSun"/>
          <w:sz w:val="21"/>
          <w:szCs w:val="21"/>
          <w:spacing w:val="-2"/>
        </w:rPr>
        <w:t>系统提供</w:t>
      </w:r>
      <w:r>
        <w:rPr>
          <w:rFonts w:ascii="SimSun" w:hAnsi="SimSun" w:eastAsia="SimSun" w:cs="SimSun"/>
          <w:sz w:val="21"/>
          <w:szCs w:val="21"/>
          <w:spacing w:val="-60"/>
        </w:rPr>
        <w:t xml:space="preserve"> </w:t>
      </w:r>
      <w:r>
        <w:rPr>
          <w:rFonts w:ascii="SimSun" w:hAnsi="SimSun" w:eastAsia="SimSun" w:cs="SimSun"/>
          <w:sz w:val="21"/>
          <w:szCs w:val="21"/>
          <w:spacing w:val="-2"/>
        </w:rPr>
        <w:t>(实时或</w:t>
      </w:r>
      <w:r>
        <w:rPr>
          <w:rFonts w:ascii="SimSun" w:hAnsi="SimSun" w:eastAsia="SimSun" w:cs="SimSun"/>
          <w:sz w:val="21"/>
          <w:szCs w:val="21"/>
        </w:rPr>
        <w:t>批量)的数据；集成来自于频率资源管理、台站管理等系统的业务数据；为无线</w:t>
      </w:r>
      <w:r>
        <w:rPr>
          <w:rFonts w:ascii="SimSun" w:hAnsi="SimSun" w:eastAsia="SimSun" w:cs="SimSun"/>
          <w:sz w:val="21"/>
          <w:szCs w:val="21"/>
          <w:spacing w:val="-1"/>
        </w:rPr>
        <w:t>电管理</w:t>
      </w:r>
      <w:r>
        <w:rPr>
          <w:rFonts w:ascii="SimSun" w:hAnsi="SimSun" w:eastAsia="SimSun" w:cs="SimSun"/>
          <w:sz w:val="21"/>
          <w:szCs w:val="21"/>
          <w:spacing w:val="-3"/>
        </w:rPr>
        <w:t>数据中心提供监测相关数据；管理数据字典和数据库结构等元数据，当元数据发生变化</w:t>
      </w:r>
      <w:r>
        <w:rPr>
          <w:rFonts w:ascii="SimSun" w:hAnsi="SimSun" w:eastAsia="SimSun" w:cs="SimSun"/>
          <w:sz w:val="21"/>
          <w:szCs w:val="21"/>
          <w:spacing w:val="-1"/>
        </w:rPr>
        <w:t>时，由中心向各地方的推送。</w:t>
      </w:r>
    </w:p>
    <w:p>
      <w:pPr>
        <w:ind w:left="866"/>
        <w:spacing w:before="129" w:line="221" w:lineRule="auto"/>
        <w:rPr>
          <w:rFonts w:ascii="SimSun" w:hAnsi="SimSun" w:eastAsia="SimSun" w:cs="SimSun"/>
          <w:sz w:val="21"/>
          <w:szCs w:val="21"/>
        </w:rPr>
      </w:pPr>
      <w:r>
        <w:rPr>
          <w:rFonts w:ascii="SimSun" w:hAnsi="SimSun" w:eastAsia="SimSun" w:cs="SimSun"/>
          <w:sz w:val="21"/>
          <w:szCs w:val="21"/>
          <w:spacing w:val="-3"/>
        </w:rPr>
        <w:t>5）</w:t>
      </w:r>
      <w:r>
        <w:rPr>
          <w:rFonts w:ascii="SimSun" w:hAnsi="SimSun" w:eastAsia="SimSun" w:cs="SimSun"/>
          <w:sz w:val="21"/>
          <w:szCs w:val="21"/>
          <w:spacing w:val="-48"/>
        </w:rPr>
        <w:t xml:space="preserve"> </w:t>
      </w:r>
      <w:r>
        <w:rPr>
          <w:rFonts w:ascii="SimSun" w:hAnsi="SimSun" w:eastAsia="SimSun" w:cs="SimSun"/>
          <w:sz w:val="21"/>
          <w:szCs w:val="21"/>
          <w:spacing w:val="-3"/>
        </w:rPr>
        <w:t>一体化监测门户</w:t>
      </w:r>
    </w:p>
    <w:p>
      <w:pPr>
        <w:ind w:left="443" w:right="53" w:firstLine="419"/>
        <w:spacing w:before="198" w:line="276" w:lineRule="auto"/>
        <w:jc w:val="both"/>
        <w:rPr>
          <w:rFonts w:ascii="SimSun" w:hAnsi="SimSun" w:eastAsia="SimSun" w:cs="SimSun"/>
          <w:sz w:val="21"/>
          <w:szCs w:val="21"/>
        </w:rPr>
      </w:pPr>
      <w:r>
        <w:rPr>
          <w:rFonts w:ascii="SimSun" w:hAnsi="SimSun" w:eastAsia="SimSun" w:cs="SimSun"/>
          <w:sz w:val="21"/>
          <w:szCs w:val="21"/>
          <w:spacing w:val="-3"/>
        </w:rPr>
        <w:t>利用无线电管理一体化平台的门户平台实现监测业务界面展现；所有的监测任务发</w:t>
      </w:r>
      <w:r>
        <w:rPr>
          <w:rFonts w:ascii="SimSun" w:hAnsi="SimSun" w:eastAsia="SimSun" w:cs="SimSun"/>
          <w:sz w:val="21"/>
          <w:szCs w:val="21"/>
          <w:spacing w:val="-1"/>
        </w:rPr>
        <w:t>起都通过展现门户完成；安全认证与访问访问：与现有的</w:t>
      </w:r>
      <w:r>
        <w:rPr>
          <w:rFonts w:ascii="SimSun" w:hAnsi="SimSun" w:eastAsia="SimSun" w:cs="SimSun"/>
          <w:sz w:val="21"/>
          <w:szCs w:val="21"/>
          <w:spacing w:val="-30"/>
        </w:rPr>
        <w:t xml:space="preserve"> </w:t>
      </w:r>
      <w:r>
        <w:rPr>
          <w:rFonts w:ascii="SimSun" w:hAnsi="SimSun" w:eastAsia="SimSun" w:cs="SimSun"/>
          <w:sz w:val="21"/>
          <w:szCs w:val="21"/>
          <w:spacing w:val="-1"/>
        </w:rPr>
        <w:t>4A</w:t>
      </w:r>
      <w:r>
        <w:rPr>
          <w:rFonts w:ascii="SimSun" w:hAnsi="SimSun" w:eastAsia="SimSun" w:cs="SimSun"/>
          <w:sz w:val="21"/>
          <w:szCs w:val="21"/>
          <w:spacing w:val="-42"/>
        </w:rPr>
        <w:t xml:space="preserve"> </w:t>
      </w:r>
      <w:r>
        <w:rPr>
          <w:rFonts w:ascii="SimSun" w:hAnsi="SimSun" w:eastAsia="SimSun" w:cs="SimSun"/>
          <w:sz w:val="21"/>
          <w:szCs w:val="21"/>
          <w:spacing w:val="-1"/>
        </w:rPr>
        <w:t>系统集成、单点登录；与</w:t>
      </w:r>
      <w:r>
        <w:rPr>
          <w:rFonts w:ascii="SimSun" w:hAnsi="SimSun" w:eastAsia="SimSun" w:cs="SimSun"/>
          <w:sz w:val="21"/>
          <w:szCs w:val="21"/>
          <w:spacing w:val="-1"/>
        </w:rPr>
        <w:t>其他业务系统的集成。</w:t>
      </w:r>
    </w:p>
    <w:p>
      <w:pPr>
        <w:ind w:left="864"/>
        <w:spacing w:before="130" w:line="221" w:lineRule="auto"/>
        <w:rPr>
          <w:rFonts w:ascii="SimSun" w:hAnsi="SimSun" w:eastAsia="SimSun" w:cs="SimSun"/>
          <w:sz w:val="21"/>
          <w:szCs w:val="21"/>
        </w:rPr>
      </w:pPr>
      <w:r>
        <w:rPr>
          <w:rFonts w:ascii="SimSun" w:hAnsi="SimSun" w:eastAsia="SimSun" w:cs="SimSun"/>
          <w:sz w:val="21"/>
          <w:szCs w:val="21"/>
          <w:spacing w:val="-2"/>
        </w:rPr>
        <w:t>6）</w:t>
      </w:r>
      <w:r>
        <w:rPr>
          <w:rFonts w:ascii="SimSun" w:hAnsi="SimSun" w:eastAsia="SimSun" w:cs="SimSun"/>
          <w:sz w:val="21"/>
          <w:szCs w:val="21"/>
          <w:spacing w:val="-46"/>
        </w:rPr>
        <w:t xml:space="preserve"> </w:t>
      </w:r>
      <w:r>
        <w:rPr>
          <w:rFonts w:ascii="SimSun" w:hAnsi="SimSun" w:eastAsia="SimSun" w:cs="SimSun"/>
          <w:sz w:val="21"/>
          <w:szCs w:val="21"/>
          <w:spacing w:val="-2"/>
        </w:rPr>
        <w:t>集中系统监控和配置平台</w:t>
      </w:r>
    </w:p>
    <w:p>
      <w:pPr>
        <w:ind w:left="441" w:right="53" w:firstLine="420"/>
        <w:spacing w:before="197" w:line="276" w:lineRule="auto"/>
        <w:jc w:val="both"/>
        <w:rPr>
          <w:rFonts w:ascii="SimSun" w:hAnsi="SimSun" w:eastAsia="SimSun" w:cs="SimSun"/>
          <w:sz w:val="21"/>
          <w:szCs w:val="21"/>
        </w:rPr>
      </w:pPr>
      <w:r>
        <w:rPr>
          <w:rFonts w:ascii="SimSun" w:hAnsi="SimSun" w:eastAsia="SimSun" w:cs="SimSun"/>
          <w:sz w:val="21"/>
          <w:szCs w:val="21"/>
          <w:spacing w:val="-1"/>
        </w:rPr>
        <w:t>集中监控所有相关的主机、数据库、中间件、监测管理应用、以及各</w:t>
      </w:r>
      <w:r>
        <w:rPr>
          <w:rFonts w:ascii="SimSun" w:hAnsi="SimSun" w:eastAsia="SimSun" w:cs="SimSun"/>
          <w:sz w:val="21"/>
          <w:szCs w:val="21"/>
          <w:spacing w:val="-32"/>
        </w:rPr>
        <w:t xml:space="preserve"> </w:t>
      </w:r>
      <w:r>
        <w:rPr>
          <w:rFonts w:ascii="SimSun" w:hAnsi="SimSun" w:eastAsia="SimSun" w:cs="SimSun"/>
          <w:sz w:val="21"/>
          <w:szCs w:val="21"/>
          <w:spacing w:val="-1"/>
        </w:rPr>
        <w:t>IT</w:t>
      </w:r>
      <w:r>
        <w:rPr>
          <w:rFonts w:ascii="SimSun" w:hAnsi="SimSun" w:eastAsia="SimSun" w:cs="SimSun"/>
          <w:sz w:val="21"/>
          <w:szCs w:val="21"/>
          <w:spacing w:val="-40"/>
        </w:rPr>
        <w:t xml:space="preserve"> </w:t>
      </w:r>
      <w:r>
        <w:rPr>
          <w:rFonts w:ascii="SimSun" w:hAnsi="SimSun" w:eastAsia="SimSun" w:cs="SimSun"/>
          <w:sz w:val="21"/>
          <w:szCs w:val="21"/>
          <w:spacing w:val="-1"/>
        </w:rPr>
        <w:t>系统运行</w:t>
      </w:r>
      <w:r>
        <w:rPr>
          <w:rFonts w:ascii="SimSun" w:hAnsi="SimSun" w:eastAsia="SimSun" w:cs="SimSun"/>
          <w:sz w:val="21"/>
          <w:szCs w:val="21"/>
          <w:spacing w:val="-3"/>
        </w:rPr>
        <w:t>是否正常；远程实现各监测站监测管理应用的升级；远程推送监测数据规范以及数据库</w:t>
      </w:r>
      <w:r>
        <w:rPr>
          <w:rFonts w:ascii="SimSun" w:hAnsi="SimSun" w:eastAsia="SimSun" w:cs="SimSun"/>
          <w:sz w:val="21"/>
          <w:szCs w:val="21"/>
          <w:spacing w:val="-1"/>
        </w:rPr>
        <w:t>表结构的升级。</w:t>
      </w:r>
    </w:p>
    <w:p>
      <w:pPr>
        <w:pStyle w:val="BodyText"/>
        <w:spacing w:line="391" w:lineRule="auto"/>
        <w:rPr/>
      </w:pPr>
      <w:r/>
    </w:p>
    <w:p>
      <w:pPr>
        <w:ind w:left="499"/>
        <w:spacing w:before="69" w:line="220" w:lineRule="auto"/>
        <w:rPr>
          <w:rFonts w:ascii="SimSun" w:hAnsi="SimSun" w:eastAsia="SimSun" w:cs="SimSun"/>
          <w:sz w:val="21"/>
          <w:szCs w:val="21"/>
        </w:rPr>
      </w:pPr>
      <w:r>
        <w:rPr>
          <w:rFonts w:ascii="SimSun" w:hAnsi="SimSun" w:eastAsia="SimSun" w:cs="SimSun"/>
          <w:sz w:val="21"/>
          <w:szCs w:val="21"/>
          <w:spacing w:val="-1"/>
        </w:rPr>
        <w:t>b）地市级机构</w:t>
      </w:r>
    </w:p>
    <w:p>
      <w:pPr>
        <w:ind w:left="27" w:right="108" w:firstLine="477"/>
        <w:spacing w:before="61" w:line="275" w:lineRule="auto"/>
        <w:rPr>
          <w:rFonts w:ascii="SimSun" w:hAnsi="SimSun" w:eastAsia="SimSun" w:cs="SimSun"/>
          <w:sz w:val="21"/>
          <w:szCs w:val="21"/>
        </w:rPr>
      </w:pPr>
      <w:r>
        <w:rPr>
          <w:rFonts w:ascii="SimSun" w:hAnsi="SimSun" w:eastAsia="SimSun" w:cs="SimSun"/>
          <w:sz w:val="21"/>
          <w:szCs w:val="21"/>
        </w:rPr>
        <w:t>各省级机构可以根据本省的实际情况考虑是否需要在地市级机构进行部署</w:t>
      </w:r>
      <w:r>
        <w:rPr>
          <w:rFonts w:ascii="SimSun" w:hAnsi="SimSun" w:eastAsia="SimSun" w:cs="SimSun"/>
          <w:sz w:val="21"/>
          <w:szCs w:val="21"/>
          <w:spacing w:val="-1"/>
        </w:rPr>
        <w:t>监测管理系</w:t>
      </w:r>
      <w:r>
        <w:rPr>
          <w:rFonts w:ascii="SimSun" w:hAnsi="SimSun" w:eastAsia="SimSun" w:cs="SimSun"/>
          <w:sz w:val="21"/>
          <w:szCs w:val="21"/>
          <w:spacing w:val="-2"/>
        </w:rPr>
        <w:t>统、服务总线、数据库系统。</w:t>
      </w:r>
    </w:p>
    <w:p>
      <w:pPr>
        <w:ind w:left="21" w:firstLine="481"/>
        <w:spacing w:before="2" w:line="274" w:lineRule="auto"/>
        <w:jc w:val="both"/>
        <w:rPr>
          <w:rFonts w:ascii="SimSun" w:hAnsi="SimSun" w:eastAsia="SimSun" w:cs="SimSun"/>
          <w:sz w:val="21"/>
          <w:szCs w:val="21"/>
        </w:rPr>
      </w:pPr>
      <w:r>
        <w:rPr>
          <w:rFonts w:ascii="SimSun" w:hAnsi="SimSun" w:eastAsia="SimSun" w:cs="SimSun"/>
          <w:sz w:val="21"/>
          <w:szCs w:val="21"/>
        </w:rPr>
        <w:t>监测管理应用用于实现地市级机构本地监测业务界面实现。服务总线用于实现</w:t>
      </w:r>
      <w:r>
        <w:rPr>
          <w:rFonts w:ascii="SimSun" w:hAnsi="SimSun" w:eastAsia="SimSun" w:cs="SimSun"/>
          <w:sz w:val="21"/>
          <w:szCs w:val="21"/>
          <w:spacing w:val="-1"/>
        </w:rPr>
        <w:t>服务注</w:t>
      </w:r>
      <w:r>
        <w:rPr>
          <w:rFonts w:ascii="SimSun" w:hAnsi="SimSun" w:eastAsia="SimSun" w:cs="SimSun"/>
          <w:sz w:val="21"/>
          <w:szCs w:val="21"/>
          <w:spacing w:val="-2"/>
        </w:rPr>
        <w:t>册、发布和管理，接入不同业务系统、不同型号设备</w:t>
      </w:r>
      <w:r>
        <w:rPr>
          <w:rFonts w:ascii="SimSun" w:hAnsi="SimSun" w:eastAsia="SimSun" w:cs="SimSun"/>
          <w:sz w:val="21"/>
          <w:szCs w:val="21"/>
          <w:spacing w:val="-3"/>
        </w:rPr>
        <w:t>以及相关数据库，实现超短波监测管理</w:t>
      </w:r>
      <w:r>
        <w:rPr>
          <w:rFonts w:ascii="SimSun" w:hAnsi="SimSun" w:eastAsia="SimSun" w:cs="SimSun"/>
          <w:sz w:val="21"/>
          <w:szCs w:val="21"/>
          <w:spacing w:val="-1"/>
        </w:rPr>
        <w:t>一体化平台的数据服务和监测业务服务集成；同时作为无线电管理一体化标准服务逻</w:t>
      </w:r>
      <w:r>
        <w:rPr>
          <w:rFonts w:ascii="SimSun" w:hAnsi="SimSun" w:eastAsia="SimSun" w:cs="SimSun"/>
          <w:sz w:val="21"/>
          <w:szCs w:val="21"/>
          <w:spacing w:val="-2"/>
        </w:rPr>
        <w:t>辑层，</w:t>
      </w:r>
      <w:r>
        <w:rPr>
          <w:rFonts w:ascii="SimSun" w:hAnsi="SimSun" w:eastAsia="SimSun" w:cs="SimSun"/>
          <w:sz w:val="21"/>
          <w:szCs w:val="21"/>
          <w:spacing w:val="-2"/>
        </w:rPr>
        <w:t>代理上层应用对底层设备等的调用，为超短波监测管理</w:t>
      </w:r>
      <w:r>
        <w:rPr>
          <w:rFonts w:ascii="SimSun" w:hAnsi="SimSun" w:eastAsia="SimSun" w:cs="SimSun"/>
          <w:sz w:val="21"/>
          <w:szCs w:val="21"/>
          <w:spacing w:val="-3"/>
        </w:rPr>
        <w:t>应用和其它无线电管理业务应用提供</w:t>
      </w:r>
      <w:r>
        <w:rPr>
          <w:rFonts w:ascii="SimSun" w:hAnsi="SimSun" w:eastAsia="SimSun" w:cs="SimSun"/>
          <w:sz w:val="21"/>
          <w:szCs w:val="21"/>
          <w:spacing w:val="-1"/>
        </w:rPr>
        <w:t>设备操作标准化服务、数据服务、业务服务等，实现设备与系统的松耦合。</w:t>
      </w:r>
    </w:p>
    <w:p>
      <w:pPr>
        <w:ind w:left="502"/>
        <w:spacing w:before="1" w:line="219" w:lineRule="auto"/>
        <w:rPr>
          <w:rFonts w:ascii="SimSun" w:hAnsi="SimSun" w:eastAsia="SimSun" w:cs="SimSun"/>
          <w:sz w:val="21"/>
          <w:szCs w:val="21"/>
        </w:rPr>
      </w:pPr>
      <w:r>
        <w:rPr>
          <w:rFonts w:ascii="SimSun" w:hAnsi="SimSun" w:eastAsia="SimSun" w:cs="SimSun"/>
          <w:sz w:val="21"/>
          <w:szCs w:val="21"/>
          <w:spacing w:val="-1"/>
        </w:rPr>
        <w:t>地市级机构逻辑架构如图</w:t>
      </w:r>
      <w:r>
        <w:rPr>
          <w:rFonts w:ascii="SimSun" w:hAnsi="SimSun" w:eastAsia="SimSun" w:cs="SimSun"/>
          <w:sz w:val="21"/>
          <w:szCs w:val="21"/>
          <w:spacing w:val="-46"/>
        </w:rPr>
        <w:t xml:space="preserve"> </w:t>
      </w:r>
      <w:r>
        <w:rPr>
          <w:rFonts w:ascii="SimSun" w:hAnsi="SimSun" w:eastAsia="SimSun" w:cs="SimSun"/>
          <w:sz w:val="21"/>
          <w:szCs w:val="21"/>
          <w:spacing w:val="-1"/>
        </w:rPr>
        <w:t>4-4：</w:t>
      </w:r>
    </w:p>
    <w:p>
      <w:pPr>
        <w:spacing w:line="219" w:lineRule="auto"/>
        <w:sectPr>
          <w:headerReference w:type="default" r:id="rId62"/>
          <w:footerReference w:type="default" r:id="rId63"/>
          <w:pgSz w:w="11907" w:h="16839"/>
          <w:pgMar w:top="1149" w:right="1740" w:bottom="1395" w:left="1785" w:header="824" w:footer="1168" w:gutter="0"/>
        </w:sectPr>
        <w:rPr>
          <w:rFonts w:ascii="SimSun" w:hAnsi="SimSun" w:eastAsia="SimSun" w:cs="SimSun"/>
          <w:sz w:val="21"/>
          <w:szCs w:val="21"/>
        </w:rPr>
      </w:pPr>
    </w:p>
    <w:p>
      <w:pPr>
        <w:pStyle w:val="BodyText"/>
        <w:spacing w:line="360" w:lineRule="auto"/>
        <w:rPr/>
      </w:pPr>
      <w:r/>
    </w:p>
    <w:p>
      <w:pPr>
        <w:ind w:left="3738"/>
        <w:spacing w:before="59" w:line="229" w:lineRule="auto"/>
        <w:rPr>
          <w:rFonts w:ascii="SimSun" w:hAnsi="SimSun" w:eastAsia="SimSun" w:cs="SimSun"/>
          <w:sz w:val="18"/>
          <w:szCs w:val="18"/>
        </w:rPr>
      </w:pPr>
      <w:r>
        <w:rPr>
          <w:rFonts w:ascii="SimSun" w:hAnsi="SimSun" w:eastAsia="SimSun" w:cs="SimSun"/>
          <w:sz w:val="18"/>
          <w:szCs w:val="18"/>
          <w:color w:val="87455C"/>
          <w:spacing w:val="7"/>
        </w:rPr>
        <w:t>地市级机构用户</w:t>
      </w:r>
    </w:p>
    <w:p>
      <w:pPr>
        <w:spacing w:line="103" w:lineRule="exact"/>
        <w:rPr/>
      </w:pPr>
      <w:r/>
    </w:p>
    <w:tbl>
      <w:tblPr>
        <w:tblStyle w:val="TableNormal"/>
        <w:tblW w:w="3228" w:type="dxa"/>
        <w:tblInd w:w="2795" w:type="dxa"/>
        <w:tblLayout w:type="fixed"/>
        <w:tblBorders>
          <w:left w:val="single" w:color="F7530D" w:sz="4" w:space="0"/>
          <w:bottom w:val="dashed" w:color="F7530D" w:sz="6" w:space="0"/>
          <w:right w:val="dashed" w:color="F7530D" w:sz="4" w:space="0"/>
          <w:top w:val="dashed" w:color="F7530D" w:sz="4" w:space="0"/>
        </w:tblBorders>
      </w:tblPr>
      <w:tblGrid>
        <w:gridCol w:w="3228"/>
      </w:tblGrid>
      <w:tr>
        <w:trPr>
          <w:trHeight w:val="4488" w:hRule="atLeast"/>
        </w:trPr>
        <w:tc>
          <w:tcPr>
            <w:shd w:val="clear" w:fill="DAB9DF"/>
            <w:tcW w:w="3228" w:type="dxa"/>
            <w:vAlign w:val="top"/>
          </w:tcPr>
          <w:p>
            <w:pPr>
              <w:pStyle w:val="TableText"/>
              <w:ind w:firstLine="26"/>
              <w:spacing w:before="1" w:line="1041" w:lineRule="exact"/>
              <w:rPr/>
            </w:pPr>
            <w:r>
              <mc:AlternateContent xmlns:mc="http://schemas.openxmlformats.org/markup-compatibility/2006">
                <mc:Choice Requires="wps">
                  <w:drawing>
                    <wp:anchor distT="0" distB="0" distL="0" distR="0" simplePos="0" relativeHeight="251675648" behindDoc="0" locked="0" layoutInCell="1" allowOverlap="1">
                      <wp:simplePos x="0" y="0"/>
                      <wp:positionH relativeFrom="rightMargin">
                        <wp:posOffset>-1909568</wp:posOffset>
                      </wp:positionH>
                      <wp:positionV relativeFrom="topMargin">
                        <wp:posOffset>1471348</wp:posOffset>
                      </wp:positionV>
                      <wp:extent cx="607694" cy="260984"/>
                      <wp:effectExtent l="0" t="0" r="0" b="0"/>
                      <wp:wrapNone/>
                      <wp:docPr id="90" name="TextBox 90"/>
                      <wp:cNvGraphicFramePr/>
                      <a:graphic>
                        <a:graphicData uri="http://schemas.microsoft.com/office/word/2010/wordprocessingShape">
                          <wps:wsp>
                            <wps:cNvPr id="90" name="TextBox 90"/>
                            <wps:cNvSpPr txBox="1"/>
                            <wps:spPr>
                              <a:xfrm rot="16200000">
                                <a:off x="-1909568" y="1471348"/>
                                <a:ext cx="607694" cy="260984"/>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19" w:line="230" w:lineRule="auto"/>
                                    <w:rPr>
                                      <w:sz w:val="13"/>
                                      <w:szCs w:val="13"/>
                                    </w:rPr>
                                  </w:pPr>
                                  <w:r>
                                    <w:rPr>
                                      <w:sz w:val="13"/>
                                      <w:szCs w:val="13"/>
                                      <w:color w:val="F7530D"/>
                                      <w:spacing w:val="-3"/>
                                    </w:rPr>
                                    <w:t>服务</w:t>
                                  </w:r>
                                  <w:r>
                                    <w:rPr>
                                      <w:sz w:val="13"/>
                                      <w:szCs w:val="13"/>
                                      <w:color w:val="F7530D"/>
                                      <w:spacing w:val="3"/>
                                    </w:rPr>
                                    <w:t xml:space="preserve">      </w:t>
                                  </w:r>
                                  <w:r>
                                    <w:rPr>
                                      <w:sz w:val="13"/>
                                      <w:szCs w:val="13"/>
                                      <w:color w:val="F7530D"/>
                                      <w:spacing w:val="-3"/>
                                    </w:rPr>
                                    <w:t>服务</w:t>
                                  </w:r>
                                </w:p>
                                <w:p>
                                  <w:pPr>
                                    <w:pStyle w:val="TableText"/>
                                    <w:ind w:left="20"/>
                                    <w:spacing w:before="46" w:line="230" w:lineRule="auto"/>
                                    <w:rPr>
                                      <w:sz w:val="13"/>
                                      <w:szCs w:val="13"/>
                                    </w:rPr>
                                  </w:pPr>
                                  <w:r>
                                    <w:rPr>
                                      <w:sz w:val="13"/>
                                      <w:szCs w:val="13"/>
                                      <w:color w:val="F7530D"/>
                                      <w:spacing w:val="-2"/>
                                    </w:rPr>
                                    <w:t>封装</w:t>
                                  </w:r>
                                  <w:r>
                                    <w:rPr>
                                      <w:sz w:val="13"/>
                                      <w:szCs w:val="13"/>
                                      <w:color w:val="F7530D"/>
                                      <w:spacing w:val="2"/>
                                    </w:rPr>
                                    <w:t xml:space="preserve">      </w:t>
                                  </w:r>
                                  <w:r>
                                    <w:rPr>
                                      <w:sz w:val="13"/>
                                      <w:szCs w:val="13"/>
                                      <w:color w:val="F7530D"/>
                                      <w:spacing w:val="-2"/>
                                    </w:rPr>
                                    <w:t>代理</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28" style="position:absolute;margin-left:-150.36pt;margin-top:115.854pt;mso-position-vertical-relative:top-margin-area;mso-position-horizontal-relative:right-margin-area;width:47.85pt;height:20.55pt;z-index:251675648;rotation:270;" filled="false" stroked="false" type="#_x0000_t202">
                      <v:fill on="false"/>
                      <v:stroke on="false"/>
                      <v:path/>
                      <v:imagedata o:title=""/>
                      <o:lock v:ext="edit" aspectratio="false"/>
                      <v:textbox inset="0mm,0mm,0mm,0mm">
                        <w:txbxContent>
                          <w:p>
                            <w:pPr>
                              <w:pStyle w:val="TableText"/>
                              <w:ind w:left="20"/>
                              <w:spacing w:before="19" w:line="230" w:lineRule="auto"/>
                              <w:rPr>
                                <w:sz w:val="13"/>
                                <w:szCs w:val="13"/>
                              </w:rPr>
                            </w:pPr>
                            <w:r>
                              <w:rPr>
                                <w:sz w:val="13"/>
                                <w:szCs w:val="13"/>
                                <w:color w:val="F7530D"/>
                                <w:spacing w:val="-3"/>
                              </w:rPr>
                              <w:t>服务</w:t>
                            </w:r>
                            <w:r>
                              <w:rPr>
                                <w:sz w:val="13"/>
                                <w:szCs w:val="13"/>
                                <w:color w:val="F7530D"/>
                                <w:spacing w:val="3"/>
                              </w:rPr>
                              <w:t xml:space="preserve">      </w:t>
                            </w:r>
                            <w:r>
                              <w:rPr>
                                <w:sz w:val="13"/>
                                <w:szCs w:val="13"/>
                                <w:color w:val="F7530D"/>
                                <w:spacing w:val="-3"/>
                              </w:rPr>
                              <w:t>服务</w:t>
                            </w:r>
                          </w:p>
                          <w:p>
                            <w:pPr>
                              <w:pStyle w:val="TableText"/>
                              <w:ind w:left="20"/>
                              <w:spacing w:before="46" w:line="230" w:lineRule="auto"/>
                              <w:rPr>
                                <w:sz w:val="13"/>
                                <w:szCs w:val="13"/>
                              </w:rPr>
                            </w:pPr>
                            <w:r>
                              <w:rPr>
                                <w:sz w:val="13"/>
                                <w:szCs w:val="13"/>
                                <w:color w:val="F7530D"/>
                                <w:spacing w:val="-2"/>
                              </w:rPr>
                              <w:t>封装</w:t>
                            </w:r>
                            <w:r>
                              <w:rPr>
                                <w:sz w:val="13"/>
                                <w:szCs w:val="13"/>
                                <w:color w:val="F7530D"/>
                                <w:spacing w:val="2"/>
                              </w:rPr>
                              <w:t xml:space="preserve">      </w:t>
                            </w:r>
                            <w:r>
                              <w:rPr>
                                <w:sz w:val="13"/>
                                <w:szCs w:val="13"/>
                                <w:color w:val="F7530D"/>
                                <w:spacing w:val="-2"/>
                              </w:rPr>
                              <w:t>代理</w:t>
                            </w:r>
                          </w:p>
                        </w:txbxContent>
                      </v:textbox>
                    </v:shape>
                  </w:pict>
                </mc:Fallback>
              </mc:AlternateContent>
            </w:r>
            <w:r>
              <mc:AlternateContent xmlns:mc="http://schemas.openxmlformats.org/markup-compatibility/2006">
                <mc:Choice Requires="wps">
                  <w:drawing>
                    <wp:anchor distT="0" distB="0" distL="0" distR="0" simplePos="0" relativeHeight="251681792" behindDoc="0" locked="0" layoutInCell="1" allowOverlap="1">
                      <wp:simplePos x="0" y="0"/>
                      <wp:positionH relativeFrom="rightMargin">
                        <wp:posOffset>-1236536</wp:posOffset>
                      </wp:positionH>
                      <wp:positionV relativeFrom="topMargin">
                        <wp:posOffset>1531037</wp:posOffset>
                      </wp:positionV>
                      <wp:extent cx="608965" cy="140335"/>
                      <wp:effectExtent l="0" t="0" r="0" b="0"/>
                      <wp:wrapNone/>
                      <wp:docPr id="92" name="TextBox 92"/>
                      <wp:cNvGraphicFramePr/>
                      <a:graphic>
                        <a:graphicData uri="http://schemas.microsoft.com/office/word/2010/wordprocessingShape">
                          <wps:wsp>
                            <wps:cNvPr id="92" name="TextBox 92"/>
                            <wps:cNvSpPr txBox="1"/>
                            <wps:spPr>
                              <a:xfrm rot="16200000">
                                <a:off x="-1236536" y="1531037"/>
                                <a:ext cx="608965" cy="1403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44" w:line="221" w:lineRule="auto"/>
                                    <w:rPr>
                                      <w:sz w:val="13"/>
                                      <w:szCs w:val="13"/>
                                    </w:rPr>
                                  </w:pPr>
                                  <w:r>
                                    <w:rPr>
                                      <w:sz w:val="13"/>
                                      <w:szCs w:val="13"/>
                                      <w:color w:val="FF0000"/>
                                      <w:spacing w:val="1"/>
                                    </w:rPr>
                                    <w:t>实时数据规范化</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0" style="position:absolute;margin-left:-97.3651pt;margin-top:120.554pt;mso-position-vertical-relative:top-margin-area;mso-position-horizontal-relative:right-margin-area;width:47.95pt;height:11.05pt;z-index:251681792;rotation:270;" filled="false" stroked="false" type="#_x0000_t202">
                      <v:fill on="false"/>
                      <v:stroke on="false"/>
                      <v:path/>
                      <v:imagedata o:title=""/>
                      <o:lock v:ext="edit" aspectratio="false"/>
                      <v:textbox inset="0mm,0mm,0mm,0mm">
                        <w:txbxContent>
                          <w:p>
                            <w:pPr>
                              <w:pStyle w:val="TableText"/>
                              <w:ind w:left="20"/>
                              <w:spacing w:before="44" w:line="221" w:lineRule="auto"/>
                              <w:rPr>
                                <w:sz w:val="13"/>
                                <w:szCs w:val="13"/>
                              </w:rPr>
                            </w:pPr>
                            <w:r>
                              <w:rPr>
                                <w:sz w:val="13"/>
                                <w:szCs w:val="13"/>
                                <w:color w:val="FF0000"/>
                                <w:spacing w:val="1"/>
                              </w:rPr>
                              <w:t>实时数据规范化</w:t>
                            </w:r>
                          </w:p>
                        </w:txbxContent>
                      </v:textbox>
                    </v:shape>
                  </w:pict>
                </mc:Fallback>
              </mc:AlternateContent>
            </w:r>
            <w:r>
              <mc:AlternateContent xmlns:mc="http://schemas.openxmlformats.org/markup-compatibility/2006">
                <mc:Choice Requires="wps">
                  <w:drawing>
                    <wp:anchor distT="0" distB="0" distL="0" distR="0" simplePos="0" relativeHeight="251677696" behindDoc="0" locked="0" layoutInCell="1" allowOverlap="1">
                      <wp:simplePos x="0" y="0"/>
                      <wp:positionH relativeFrom="rightMargin">
                        <wp:posOffset>-598692</wp:posOffset>
                      </wp:positionH>
                      <wp:positionV relativeFrom="topMargin">
                        <wp:posOffset>1199862</wp:posOffset>
                      </wp:positionV>
                      <wp:extent cx="187960" cy="350520"/>
                      <wp:effectExtent l="0" t="0" r="0" b="0"/>
                      <wp:wrapNone/>
                      <wp:docPr id="94" name="TextBox 94"/>
                      <wp:cNvGraphicFramePr/>
                      <a:graphic>
                        <a:graphicData uri="http://schemas.microsoft.com/office/word/2010/wordprocessingShape">
                          <wps:wsp>
                            <wps:cNvPr id="94" name="TextBox 94"/>
                            <wps:cNvSpPr txBox="1"/>
                            <wps:spPr>
                              <a:xfrm rot="16200000">
                                <a:off x="-598692" y="1199862"/>
                                <a:ext cx="187960" cy="3505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TableText"/>
                                    <w:ind w:left="20"/>
                                    <w:spacing w:before="20" w:line="220" w:lineRule="auto"/>
                                    <w:rPr>
                                      <w:sz w:val="13"/>
                                      <w:szCs w:val="13"/>
                                    </w:rPr>
                                  </w:pPr>
                                  <w:r>
                                    <w:rPr>
                                      <w:sz w:val="13"/>
                                      <w:szCs w:val="13"/>
                                      <w:spacing w:val="-2"/>
                                    </w:rPr>
                                    <w:t>任务</w:t>
                                  </w:r>
                                </w:p>
                                <w:p>
                                  <w:pPr>
                                    <w:pStyle w:val="TableText"/>
                                    <w:ind w:left="21"/>
                                    <w:spacing w:before="6" w:line="220" w:lineRule="auto"/>
                                    <w:rPr>
                                      <w:sz w:val="13"/>
                                      <w:szCs w:val="13"/>
                                    </w:rPr>
                                  </w:pPr>
                                  <w:r>
                                    <w:rPr>
                                      <w:sz w:val="13"/>
                                      <w:szCs w:val="13"/>
                                      <w:spacing w:val="-2"/>
                                    </w:rPr>
                                    <w:t>数据</w:t>
                                  </w:r>
                                </w:p>
                                <w:p>
                                  <w:pPr>
                                    <w:pStyle w:val="TableText"/>
                                    <w:ind w:left="21"/>
                                    <w:spacing w:before="39" w:line="221" w:lineRule="auto"/>
                                    <w:rPr>
                                      <w:sz w:val="13"/>
                                      <w:szCs w:val="13"/>
                                    </w:rPr>
                                  </w:pPr>
                                  <w:r>
                                    <w:rPr>
                                      <w:sz w:val="13"/>
                                      <w:szCs w:val="13"/>
                                      <w:spacing w:val="-2"/>
                                    </w:rPr>
                                    <w:t>保存</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32" style="position:absolute;margin-left:-47.1412pt;margin-top:94.4773pt;mso-position-vertical-relative:top-margin-area;mso-position-horizontal-relative:right-margin-area;width:14.8pt;height:27.6pt;z-index:251677696;rotation:270;" filled="false" stroked="false" type="#_x0000_t202">
                      <v:fill on="false"/>
                      <v:stroke on="false"/>
                      <v:path/>
                      <v:imagedata o:title=""/>
                      <o:lock v:ext="edit" aspectratio="false"/>
                      <v:textbox inset="0mm,0mm,0mm,0mm">
                        <w:txbxContent>
                          <w:p>
                            <w:pPr>
                              <w:pStyle w:val="TableText"/>
                              <w:ind w:left="20"/>
                              <w:spacing w:before="20" w:line="220" w:lineRule="auto"/>
                              <w:rPr>
                                <w:sz w:val="13"/>
                                <w:szCs w:val="13"/>
                              </w:rPr>
                            </w:pPr>
                            <w:r>
                              <w:rPr>
                                <w:sz w:val="13"/>
                                <w:szCs w:val="13"/>
                                <w:spacing w:val="-2"/>
                              </w:rPr>
                              <w:t>任务</w:t>
                            </w:r>
                          </w:p>
                          <w:p>
                            <w:pPr>
                              <w:pStyle w:val="TableText"/>
                              <w:ind w:left="21"/>
                              <w:spacing w:before="6" w:line="220" w:lineRule="auto"/>
                              <w:rPr>
                                <w:sz w:val="13"/>
                                <w:szCs w:val="13"/>
                              </w:rPr>
                            </w:pPr>
                            <w:r>
                              <w:rPr>
                                <w:sz w:val="13"/>
                                <w:szCs w:val="13"/>
                                <w:spacing w:val="-2"/>
                              </w:rPr>
                              <w:t>数据</w:t>
                            </w:r>
                          </w:p>
                          <w:p>
                            <w:pPr>
                              <w:pStyle w:val="TableText"/>
                              <w:ind w:left="21"/>
                              <w:spacing w:before="39" w:line="221" w:lineRule="auto"/>
                              <w:rPr>
                                <w:sz w:val="13"/>
                                <w:szCs w:val="13"/>
                              </w:rPr>
                            </w:pPr>
                            <w:r>
                              <w:rPr>
                                <w:sz w:val="13"/>
                                <w:szCs w:val="13"/>
                                <w:spacing w:val="-2"/>
                              </w:rPr>
                              <w:t>保存</w:t>
                            </w:r>
                          </w:p>
                        </w:txbxContent>
                      </v:textbox>
                    </v:shape>
                  </w:pict>
                </mc:Fallback>
              </mc:AlternateContent>
            </w:r>
            <w:r>
              <w:pict>
                <v:shape id="_x0000_s134" style="position:absolute;margin-left:-20.1182pt;margin-top:72.2106pt;mso-position-vertical-relative:top-margin-area;mso-position-horizontal-relative:right-margin-area;width:9.5pt;height:33.6pt;z-index:251680768;" filled="false" stroked="false" type="#_x0000_t202">
                  <v:fill on="false"/>
                  <v:stroke on="false"/>
                  <v:path/>
                  <v:imagedata o:title=""/>
                  <o:lock v:ext="edit" aspectratio="false"/>
                  <v:textbox inset="0mm,0mm,0mm,0mm" style="layout-flow:vertical-ideographic;">
                    <w:txbxContent>
                      <w:p>
                        <w:pPr>
                          <w:pStyle w:val="TableText"/>
                          <w:ind w:left="20"/>
                          <w:spacing w:before="20" w:line="223" w:lineRule="auto"/>
                          <w:rPr>
                            <w:sz w:val="12"/>
                            <w:szCs w:val="12"/>
                          </w:rPr>
                        </w:pPr>
                        <w:r>
                          <w:rPr>
                            <w:sz w:val="12"/>
                            <w:szCs w:val="12"/>
                            <w:spacing w:val="9"/>
                          </w:rPr>
                          <w:t>服</w:t>
                        </w:r>
                        <w:r>
                          <w:rPr>
                            <w:sz w:val="12"/>
                            <w:szCs w:val="12"/>
                            <w:spacing w:val="-29"/>
                          </w:rPr>
                          <w:t xml:space="preserve"> </w:t>
                        </w:r>
                        <w:r>
                          <w:rPr>
                            <w:sz w:val="12"/>
                            <w:szCs w:val="12"/>
                            <w:spacing w:val="9"/>
                          </w:rPr>
                          <w:t>务</w:t>
                        </w:r>
                        <w:r>
                          <w:rPr>
                            <w:sz w:val="12"/>
                            <w:szCs w:val="12"/>
                            <w:spacing w:val="-30"/>
                          </w:rPr>
                          <w:t xml:space="preserve"> </w:t>
                        </w:r>
                        <w:r>
                          <w:rPr>
                            <w:sz w:val="12"/>
                            <w:szCs w:val="12"/>
                            <w:spacing w:val="9"/>
                          </w:rPr>
                          <w:t>总</w:t>
                        </w:r>
                        <w:r>
                          <w:rPr>
                            <w:sz w:val="12"/>
                            <w:szCs w:val="12"/>
                            <w:spacing w:val="-7"/>
                          </w:rPr>
                          <w:t xml:space="preserve"> </w:t>
                        </w:r>
                        <w:r>
                          <w:rPr>
                            <w:sz w:val="12"/>
                            <w:szCs w:val="12"/>
                            <w:spacing w:val="9"/>
                          </w:rPr>
                          <w:t>线</w:t>
                        </w:r>
                      </w:p>
                    </w:txbxContent>
                  </v:textbox>
                </v:shape>
              </w:pict>
            </w:r>
            <w:r>
              <w:pict>
                <v:group id="_x0000_s136" style="position:absolute;margin-left:-21.998pt;margin-top:0.640076pt;mso-position-vertical-relative:top-margin-area;mso-position-horizontal-relative:right-margin-area;width:17.45pt;height:51.75pt;z-index:251664384;" filled="false" stroked="false" coordsize="349,1035" coordorigin="0,0">
                  <v:rect id="_x0000_s138" style="position:absolute;left:5;top:4;width:339;height:1025;" fillcolor="#FFFF66" filled="true" stroked="false"/>
                  <v:shape id="_x0000_s140" style="position:absolute;left:115;top:372;width:133;height:313;" filled="false" stroked="false" type="#_x0000_t202">
                    <v:fill on="false"/>
                    <v:stroke on="false"/>
                    <v:path/>
                    <v:imagedata o:title=""/>
                    <o:lock v:ext="edit" aspectratio="false"/>
                    <v:textbox inset="0mm,0mm,0mm,0mm">
                      <w:txbxContent>
                        <w:p>
                          <w:pPr>
                            <w:ind w:left="20" w:right="20" w:firstLine="18"/>
                            <w:spacing w:before="19" w:line="255" w:lineRule="auto"/>
                            <w:rPr>
                              <w:rFonts w:ascii="Times New Roman" w:hAnsi="Times New Roman" w:eastAsia="Times New Roman" w:cs="Times New Roman"/>
                              <w:sz w:val="12"/>
                              <w:szCs w:val="12"/>
                            </w:rPr>
                          </w:pPr>
                          <w:r>
                            <w:rPr>
                              <w:rFonts w:ascii="Times New Roman" w:hAnsi="Times New Roman" w:eastAsia="Times New Roman" w:cs="Times New Roman"/>
                              <w:sz w:val="12"/>
                              <w:szCs w:val="12"/>
                              <w:b/>
                              <w:bCs/>
                              <w:color w:val="87455C"/>
                              <w:spacing w:val="1"/>
                            </w:rPr>
                            <w:t>4</w:t>
                          </w:r>
                          <w:r>
                            <w:rPr>
                              <w:rFonts w:ascii="Times New Roman" w:hAnsi="Times New Roman" w:eastAsia="Times New Roman" w:cs="Times New Roman"/>
                              <w:sz w:val="12"/>
                              <w:szCs w:val="12"/>
                              <w:b/>
                              <w:bCs/>
                              <w:color w:val="87455C"/>
                            </w:rPr>
                            <w:t xml:space="preserve"> </w:t>
                          </w:r>
                          <w:r>
                            <w:rPr>
                              <w:rFonts w:ascii="Times New Roman" w:hAnsi="Times New Roman" w:eastAsia="Times New Roman" w:cs="Times New Roman"/>
                              <w:sz w:val="12"/>
                              <w:szCs w:val="12"/>
                              <w:b/>
                              <w:bCs/>
                              <w:color w:val="87455C"/>
                              <w:spacing w:val="6"/>
                            </w:rPr>
                            <w:t>A</w:t>
                          </w:r>
                        </w:p>
                      </w:txbxContent>
                    </v:textbox>
                  </v:shape>
                  <v:shape id="_x0000_s142" style="position:absolute;left:0;top:0;width:11;height:1035;" filled="false" strokecolor="#D9D9D9" strokeweight="0.50pt" coordsize="11,1035" coordorigin="0,0" path="m5,4l5,1029e">
                    <v:stroke endcap="round" miterlimit="10"/>
                  </v:shape>
                  <v:shape id="_x0000_s144" style="position:absolute;left:0;top:1024;width:349;height:10;" filled="false" strokecolor="#D9D9D9" strokeweight="0.50pt" coordsize="349,10" coordorigin="0,0" path="m5,4l343,4e">
                    <v:stroke endcap="round" miterlimit="10"/>
                  </v:shape>
                </v:group>
              </w:pict>
            </w:r>
            <w:r>
              <w:pict>
                <v:shape id="_x0000_s146" style="position:absolute;margin-left:-129.397pt;margin-top:3.65173pt;mso-position-vertical-relative:top-margin-area;mso-position-horizontal-relative:right-margin-area;width:77.45pt;height:13.2pt;z-index:251667456;" filled="false" stroked="false" type="#_x0000_t202">
                  <v:fill on="false"/>
                  <v:stroke on="false"/>
                  <v:path/>
                  <v:imagedata o:title=""/>
                  <o:lock v:ext="edit" aspectratio="false"/>
                  <v:textbox inset="0mm,0mm,0mm,0mm">
                    <w:txbxContent>
                      <w:p>
                        <w:pPr>
                          <w:pStyle w:val="TableText"/>
                          <w:ind w:left="20"/>
                          <w:spacing w:before="20" w:line="229" w:lineRule="auto"/>
                          <w:rPr>
                            <w:sz w:val="18"/>
                            <w:szCs w:val="18"/>
                          </w:rPr>
                        </w:pPr>
                        <w:r>
                          <w:rPr>
                            <w:sz w:val="18"/>
                            <w:szCs w:val="18"/>
                            <w:spacing w:val="11"/>
                          </w:rPr>
                          <w:t>监测管理</w:t>
                        </w:r>
                        <w:r>
                          <w:rPr>
                            <w:rFonts w:ascii="Times New Roman" w:hAnsi="Times New Roman" w:eastAsia="Times New Roman" w:cs="Times New Roman"/>
                            <w:sz w:val="18"/>
                            <w:szCs w:val="18"/>
                            <w:b/>
                            <w:bCs/>
                          </w:rPr>
                          <w:t>Web</w:t>
                        </w:r>
                        <w:r>
                          <w:rPr>
                            <w:sz w:val="18"/>
                            <w:szCs w:val="18"/>
                            <w:spacing w:val="11"/>
                          </w:rPr>
                          <w:t>应用</w:t>
                        </w:r>
                      </w:p>
                    </w:txbxContent>
                  </v:textbox>
                </v:shape>
              </w:pict>
            </w:r>
            <w:r>
              <w:pict>
                <v:shape id="_x0000_s148" style="position:absolute;margin-left:-159.966pt;margin-top:76.3942pt;mso-position-vertical-relative:top-margin-area;mso-position-horizontal-relative:right-margin-area;width:68.2pt;height:22.05pt;z-index:251673600;" filled="false" strokecolor="#FF0000" strokeweight="0.75pt" coordsize="1363,440" coordorigin="0,0" path="m0,440l1363,440l1363,0l0,0e">
                  <v:stroke joinstyle="miter" miterlimit="0"/>
                </v:shape>
              </w:pict>
            </w:r>
            <w:r>
              <w:pict>
                <v:shape id="_x0000_s150" style="position:absolute;margin-left:-93.2566pt;margin-top:75.3942pt;mso-position-vertical-relative:top-margin-area;mso-position-horizontal-relative:right-margin-area;width:71.55pt;height:24.05pt;z-index:251666432;" filled="false" stroked="false" type="#_x0000_t202">
                  <v:fill on="false"/>
                  <v:stroke on="false"/>
                  <v:path/>
                  <v:imagedata o:title=""/>
                  <o:lock v:ext="edit" aspectratio="false"/>
                  <v:textbox inset="0mm,0mm,0mm,0mm">
                    <w:txbxContent>
                      <w:p>
                        <w:pPr>
                          <w:spacing w:line="20" w:lineRule="exact"/>
                          <w:rPr/>
                        </w:pPr>
                        <w:r/>
                      </w:p>
                      <w:tbl>
                        <w:tblPr>
                          <w:tblStyle w:val="TableNormal"/>
                          <w:tblW w:w="1375" w:type="dxa"/>
                          <w:tblInd w:w="27" w:type="dxa"/>
                          <w:shd w:val="clear" w:fill="00B0F0"/>
                          <w:tblLayout w:type="fixed"/>
                          <w:tblBorders>
                            <w:left w:val="single" w:color="FF0000" w:sz="6" w:space="0"/>
                            <w:bottom w:val="single" w:color="FF0000" w:sz="6" w:space="0"/>
                            <w:right w:val="single" w:color="FF0000" w:sz="6" w:space="0"/>
                            <w:top w:val="single" w:color="FF0000" w:sz="6" w:space="0"/>
                          </w:tblBorders>
                        </w:tblPr>
                        <w:tblGrid>
                          <w:gridCol w:w="1375"/>
                        </w:tblGrid>
                        <w:tr>
                          <w:trPr>
                            <w:trHeight w:val="410" w:hRule="atLeast"/>
                          </w:trPr>
                          <w:tc>
                            <w:tcPr>
                              <w:shd w:val="clear" w:fill="00B0F0"/>
                              <w:tcW w:w="1375" w:type="dxa"/>
                              <w:vAlign w:val="top"/>
                            </w:tcPr>
                            <w:p>
                              <w:pPr>
                                <w:pStyle w:val="TableText"/>
                                <w:ind w:left="156"/>
                                <w:spacing w:before="145" w:line="235" w:lineRule="auto"/>
                                <w:rPr>
                                  <w:sz w:val="12"/>
                                  <w:szCs w:val="12"/>
                                </w:rPr>
                              </w:pPr>
                              <w:r>
                                <w:rPr>
                                  <w:sz w:val="12"/>
                                  <w:szCs w:val="12"/>
                                  <w:color w:val="FF0000"/>
                                  <w:spacing w:val="12"/>
                                </w:rPr>
                                <w:t>规范化的监测结果</w:t>
                              </w:r>
                            </w:p>
                          </w:tc>
                        </w:tr>
                      </w:tbl>
                      <w:p>
                        <w:pPr>
                          <w:rPr>
                            <w:rFonts w:ascii="Arial"/>
                            <w:sz w:val="21"/>
                          </w:rPr>
                        </w:pPr>
                        <w:r/>
                      </w:p>
                    </w:txbxContent>
                  </v:textbox>
                </v:shape>
              </w:pict>
            </w:r>
            <w:r>
              <w:pict>
                <v:shape id="_x0000_s152" style="position:absolute;margin-left:-159.565pt;margin-top:76.7925pt;mso-position-vertical-relative:top-margin-area;mso-position-horizontal-relative:right-margin-area;width:67.4pt;height:21.25pt;z-index:251670528;" fillcolor="#99FF66" filled="true" stroked="false" type="#_x0000_t202">
                  <v:fill on="true"/>
                  <v:stroke on="false"/>
                  <v:path/>
                  <v:imagedata o:title=""/>
                  <o:lock v:ext="edit" aspectratio="false"/>
                  <v:textbox inset="0mm,0mm,0mm,0mm">
                    <w:txbxContent>
                      <w:p>
                        <w:pPr>
                          <w:pStyle w:val="TableText"/>
                          <w:ind w:left="279"/>
                          <w:spacing w:before="152" w:line="235" w:lineRule="auto"/>
                          <w:rPr>
                            <w:sz w:val="12"/>
                            <w:szCs w:val="12"/>
                          </w:rPr>
                        </w:pPr>
                        <w:r>
                          <w:rPr>
                            <w:sz w:val="12"/>
                            <w:szCs w:val="12"/>
                            <w:color w:val="FF0000"/>
                            <w:spacing w:val="12"/>
                          </w:rPr>
                          <w:t>标准操作服务</w:t>
                        </w:r>
                      </w:p>
                    </w:txbxContent>
                  </v:textbox>
                </v:shape>
              </w:pict>
            </w:r>
            <w:r>
              <w:pict>
                <v:shape id="_x0000_s154" style="position:absolute;margin-left:-159.565pt;margin-top:120.548pt;mso-position-vertical-relative:top-margin-area;mso-position-horizontal-relative:right-margin-area;width:66.75pt;height:10.45pt;z-index:251671552;" fillcolor="#CCFF66" filled="true" stroked="false" type="#_x0000_t202">
                  <v:fill on="true"/>
                  <v:stroke on="false"/>
                  <v:path/>
                  <v:imagedata o:title=""/>
                  <o:lock v:ext="edit" aspectratio="false"/>
                  <v:textbox inset="0mm,0mm,0mm,0mm">
                    <w:txbxContent>
                      <w:p>
                        <w:pPr>
                          <w:pStyle w:val="TableText"/>
                          <w:ind w:left="140"/>
                          <w:spacing w:before="46" w:line="235" w:lineRule="auto"/>
                          <w:rPr>
                            <w:sz w:val="12"/>
                            <w:szCs w:val="12"/>
                          </w:rPr>
                        </w:pPr>
                        <w:r>
                          <w:rPr>
                            <w:sz w:val="12"/>
                            <w:szCs w:val="12"/>
                            <w:spacing w:val="12"/>
                          </w:rPr>
                          <w:t>设备操作原子服务</w:t>
                        </w:r>
                      </w:p>
                    </w:txbxContent>
                  </v:textbox>
                </v:shape>
              </w:pict>
            </w:r>
            <w:r>
              <w:pict>
                <v:group id="_x0000_s156" style="position:absolute;margin-left:-159.816pt;margin-top:97.7557pt;mso-position-vertical-relative:top-margin-area;mso-position-horizontal-relative:right-margin-area;width:67.25pt;height:56.05pt;z-index:251674624;" filled="false" stroked="false" coordsize="1345,1120" coordorigin="0,0">
                  <v:shape id="_x0000_s158" style="position:absolute;left:0;top:450;width:1345;height:218;" filled="false" strokecolor="#FFFFFF" strokeweight="0.50pt" coordsize="1345,218" coordorigin="0,0" path="m5,213l1339,213l1339,4l5,4e">
                    <v:stroke endcap="round" miterlimit="10"/>
                  </v:shape>
                  <v:shape id="_x0000_s160" style="position:absolute;left:577;top:664;width:190;height:450;" fillcolor="#92D050" filled="true" stroked="false" coordsize="190,450" coordorigin="0,0" path="m94,0l189,93l126,93l126,356l189,356l94,450l0,356l62,356l62,93l0,93l94,0xe"/>
                  <v:shape id="_x0000_s162" style="position:absolute;left:572;top:659;width:200;height:460;" filled="false" strokecolor="#FFFFFF" strokeweight="0.50pt" coordsize="200,460" coordorigin="0,0" path="m99,4l194,98l131,98l131,361l194,361l99,455l5,361l67,361l67,98l5,98l99,4xe">
                    <v:stroke endcap="round" miterlimit="10"/>
                  </v:shape>
                  <v:shape id="_x0000_s164" style="position:absolute;left:584;top:4;width:190;height:450;" fillcolor="#92D050" filled="true" stroked="false" coordsize="190,450" coordorigin="0,0" path="m94,0l189,94l126,94l126,356l189,356l94,450l0,356l62,356l62,94l0,94l94,0xe"/>
                  <v:shape id="_x0000_s166" style="position:absolute;left:579;top:0;width:200;height:460;" filled="false" strokecolor="#FFFFFF" strokeweight="0.50pt" coordsize="200,460" coordorigin="0,0" path="m99,4l194,99l131,99l131,361l194,361l99,455l5,361l67,361l67,99l5,99l99,4xe">
                    <v:stroke endcap="round" miterlimit="10"/>
                  </v:shape>
                </v:group>
              </w:pict>
            </w:r>
            <w:r>
              <w:pict>
                <v:group id="_x0000_s168" style="position:absolute;margin-left:-79.9376pt;margin-top:97.7557pt;mso-position-vertical-relative:top-margin-area;mso-position-horizontal-relative:right-margin-area;width:12.9pt;height:56.2pt;z-index:251679744;" filled="false" stroked="false" coordsize="257,1124" coordorigin="0,0">
                  <v:shape id="_x0000_s170" style="position:absolute;left:5;top:4;width:247;height:1114;" fillcolor="#00B0F0" filled="true" stroked="false" coordsize="247,1114" coordorigin="0,0" path="m123,0l246,122l165,122l165,990l246,990l123,1113l0,990l81,990l81,122l0,122l123,0xe"/>
                  <v:shape id="_x0000_s172" style="position:absolute;left:0;top:0;width:257;height:1124;" filled="false" strokecolor="#FFFFFF" strokeweight="0.50pt" coordsize="257,1124" coordorigin="0,0" path="m128,4l252,127l170,127l170,995l252,995l128,1118l5,995l86,995l86,127l5,127l128,4xe">
                    <v:stroke endcap="round" miterlimit="10"/>
                  </v:shape>
                </v:group>
              </w:pict>
            </w:r>
            <w:r>
              <w:pict>
                <v:group id="_x0000_s174" style="position:absolute;margin-left:-46.1423pt;margin-top:97.7557pt;mso-position-vertical-relative:top-margin-area;mso-position-horizontal-relative:right-margin-area;width:12.9pt;height:20.4pt;z-index:251676672;" filled="false" stroked="false" coordsize="257,407" coordorigin="0,0">
                  <v:shape id="_x0000_s176" style="position:absolute;left:5;top:4;width:247;height:397;" fillcolor="#FF0000" filled="true" stroked="false" coordsize="247,397" coordorigin="0,0" path="m123,0l246,122l165,122l165,275l246,275l123,397l0,275l81,275l81,122l0,122l123,0xe"/>
                  <v:shape id="_x0000_s178" style="position:absolute;left:0;top:0;width:257;height:407;" filled="false" strokecolor="#FFFFFF" strokeweight="0.50pt" coordsize="257,407" coordorigin="0,0" path="m128,4l252,127l170,127l170,280l252,280l128,402l5,280l86,280l86,127l5,127l128,4xe">
                    <v:stroke endcap="round" miterlimit="10"/>
                  </v:shape>
                </v:group>
              </w:pict>
            </w:r>
            <w:r>
              <w:pict>
                <v:shape id="_x0000_s180" style="position:absolute;margin-left:-159.482pt;margin-top:152.272pt;mso-position-vertical-relative:top-margin-area;mso-position-horizontal-relative:right-margin-area;width:69.25pt;height:22.6pt;z-index:251668480;" filled="false" stroked="false" type="#_x0000_t202">
                  <v:fill on="false"/>
                  <v:stroke on="false"/>
                  <v:path/>
                  <v:imagedata o:title=""/>
                  <o:lock v:ext="edit" aspectratio="false"/>
                  <v:textbox inset="0mm,0mm,0mm,0mm">
                    <w:txbxContent>
                      <w:p>
                        <w:pPr>
                          <w:spacing w:line="20" w:lineRule="exact"/>
                          <w:rPr/>
                        </w:pPr>
                        <w:r/>
                      </w:p>
                      <w:tbl>
                        <w:tblPr>
                          <w:tblStyle w:val="TableNormal"/>
                          <w:tblW w:w="1334" w:type="dxa"/>
                          <w:tblInd w:w="25" w:type="dxa"/>
                          <w:shd w:val="clear" w:fill="CCFF66"/>
                          <w:tblLayout w:type="fixed"/>
                          <w:tblBorders>
                            <w:left w:val="single" w:color="FFFFFF" w:sz="4" w:space="0"/>
                            <w:bottom w:val="single" w:color="FFFFFF" w:sz="2" w:space="0"/>
                            <w:right w:val="single" w:color="FFFFFF" w:sz="4" w:space="0"/>
                            <w:top w:val="single" w:color="FFFFFF" w:sz="2" w:space="0"/>
                          </w:tblBorders>
                        </w:tblPr>
                        <w:tblGrid>
                          <w:gridCol w:w="1334"/>
                        </w:tblGrid>
                        <w:tr>
                          <w:trPr>
                            <w:trHeight w:val="401" w:hRule="atLeast"/>
                          </w:trPr>
                          <w:tc>
                            <w:tcPr>
                              <w:shd w:val="clear" w:fill="CCFF66"/>
                              <w:tcW w:w="1334" w:type="dxa"/>
                              <w:vAlign w:val="top"/>
                            </w:tcPr>
                            <w:p>
                              <w:pPr>
                                <w:pStyle w:val="TableText"/>
                                <w:ind w:left="219"/>
                                <w:spacing w:before="144" w:line="235" w:lineRule="auto"/>
                                <w:rPr>
                                  <w:rFonts w:ascii="Times New Roman" w:hAnsi="Times New Roman" w:eastAsia="Times New Roman" w:cs="Times New Roman"/>
                                  <w:sz w:val="12"/>
                                  <w:szCs w:val="12"/>
                                </w:rPr>
                              </w:pPr>
                              <w:r>
                                <w:rPr>
                                  <w:sz w:val="12"/>
                                  <w:szCs w:val="12"/>
                                  <w:color w:val="8C8C8C"/>
                                  <w:spacing w:val="17"/>
                                </w:rPr>
                                <w:t>设备接口和</w:t>
                              </w:r>
                              <w:r>
                                <w:rPr>
                                  <w:rFonts w:ascii="Times New Roman" w:hAnsi="Times New Roman" w:eastAsia="Times New Roman" w:cs="Times New Roman"/>
                                  <w:sz w:val="12"/>
                                  <w:szCs w:val="12"/>
                                  <w:b/>
                                  <w:bCs/>
                                  <w:color w:val="8C8C8C"/>
                                </w:rPr>
                                <w:t>API</w:t>
                              </w:r>
                            </w:p>
                          </w:tc>
                        </w:tr>
                      </w:tbl>
                      <w:p>
                        <w:pPr>
                          <w:rPr>
                            <w:rFonts w:ascii="Arial"/>
                            <w:sz w:val="21"/>
                          </w:rPr>
                        </w:pPr>
                        <w:r/>
                      </w:p>
                    </w:txbxContent>
                  </v:textbox>
                </v:shape>
              </w:pict>
            </w:r>
            <w:r>
              <w:drawing>
                <wp:anchor distT="0" distB="0" distL="0" distR="0" simplePos="0" relativeHeight="251665408" behindDoc="0" locked="0" layoutInCell="1" allowOverlap="1">
                  <wp:simplePos x="0" y="0"/>
                  <wp:positionH relativeFrom="rightMargin">
                    <wp:posOffset>-1314951</wp:posOffset>
                  </wp:positionH>
                  <wp:positionV relativeFrom="topMargin">
                    <wp:posOffset>2234263</wp:posOffset>
                  </wp:positionV>
                  <wp:extent cx="308318" cy="625516"/>
                  <wp:effectExtent l="0" t="0" r="0" b="0"/>
                  <wp:wrapNone/>
                  <wp:docPr id="96" name="IM 96"/>
                  <wp:cNvGraphicFramePr/>
                  <a:graphic>
                    <a:graphicData uri="http://schemas.openxmlformats.org/drawingml/2006/picture">
                      <pic:pic>
                        <pic:nvPicPr>
                          <pic:cNvPr id="96" name="IM 96"/>
                          <pic:cNvPicPr/>
                        </pic:nvPicPr>
                        <pic:blipFill>
                          <a:blip r:embed="rId66"/>
                          <a:stretch>
                            <a:fillRect/>
                          </a:stretch>
                        </pic:blipFill>
                        <pic:spPr>
                          <a:xfrm rot="0">
                            <a:off x="0" y="0"/>
                            <a:ext cx="308318" cy="625516"/>
                          </a:xfrm>
                          <a:prstGeom prst="rect">
                            <a:avLst/>
                          </a:prstGeom>
                        </pic:spPr>
                      </pic:pic>
                    </a:graphicData>
                  </a:graphic>
                </wp:anchor>
              </w:drawing>
            </w:r>
            <w:r>
              <w:pict>
                <v:shape id="_x0000_s182" style="position:absolute;margin-left:-130.774pt;margin-top:56.1009pt;mso-position-vertical-relative:top-margin-area;mso-position-horizontal-relative:right-margin-area;width:10.3pt;height:16.35pt;z-index:251672576;" filled="false" strokecolor="#FFFFFF" strokeweight="0.50pt" coordsize="206,327" coordorigin="0,0" path="m200,8l137,7l131,320l194,321m5,318l67,319l73,6l10,4e">
                  <v:stroke endcap="round" miterlimit="10"/>
                </v:shape>
              </w:pict>
            </w:r>
            <w:r>
              <w:drawing>
                <wp:anchor distT="0" distB="0" distL="0" distR="0" simplePos="0" relativeHeight="251669504" behindDoc="0" locked="0" layoutInCell="1" allowOverlap="1">
                  <wp:simplePos x="0" y="0"/>
                  <wp:positionH relativeFrom="rightMargin">
                    <wp:posOffset>-1660831</wp:posOffset>
                  </wp:positionH>
                  <wp:positionV relativeFrom="topMargin">
                    <wp:posOffset>653898</wp:posOffset>
                  </wp:positionV>
                  <wp:extent cx="130276" cy="324529"/>
                  <wp:effectExtent l="0" t="0" r="0" b="0"/>
                  <wp:wrapNone/>
                  <wp:docPr id="98" name="IM 98"/>
                  <wp:cNvGraphicFramePr/>
                  <a:graphic>
                    <a:graphicData uri="http://schemas.openxmlformats.org/drawingml/2006/picture">
                      <pic:pic>
                        <pic:nvPicPr>
                          <pic:cNvPr id="98" name="IM 98"/>
                          <pic:cNvPicPr/>
                        </pic:nvPicPr>
                        <pic:blipFill>
                          <a:blip r:embed="rId67"/>
                          <a:stretch>
                            <a:fillRect/>
                          </a:stretch>
                        </pic:blipFill>
                        <pic:spPr>
                          <a:xfrm rot="0">
                            <a:off x="0" y="0"/>
                            <a:ext cx="130276" cy="324529"/>
                          </a:xfrm>
                          <a:prstGeom prst="rect">
                            <a:avLst/>
                          </a:prstGeom>
                        </pic:spPr>
                      </pic:pic>
                    </a:graphicData>
                  </a:graphic>
                </wp:anchor>
              </w:drawing>
            </w:r>
            <w:r>
              <w:drawing>
                <wp:anchor distT="0" distB="0" distL="0" distR="0" simplePos="0" relativeHeight="251678720" behindDoc="0" locked="0" layoutInCell="1" allowOverlap="1">
                  <wp:simplePos x="0" y="0"/>
                  <wp:positionH relativeFrom="rightMargin">
                    <wp:posOffset>-788816</wp:posOffset>
                  </wp:positionH>
                  <wp:positionV relativeFrom="topMargin">
                    <wp:posOffset>653898</wp:posOffset>
                  </wp:positionV>
                  <wp:extent cx="118757" cy="324529"/>
                  <wp:effectExtent l="0" t="0" r="0" b="0"/>
                  <wp:wrapNone/>
                  <wp:docPr id="100" name="IM 100"/>
                  <wp:cNvGraphicFramePr/>
                  <a:graphic>
                    <a:graphicData uri="http://schemas.openxmlformats.org/drawingml/2006/picture">
                      <pic:pic>
                        <pic:nvPicPr>
                          <pic:cNvPr id="100" name="IM 100"/>
                          <pic:cNvPicPr/>
                        </pic:nvPicPr>
                        <pic:blipFill>
                          <a:blip r:embed="rId68"/>
                          <a:stretch>
                            <a:fillRect/>
                          </a:stretch>
                        </pic:blipFill>
                        <pic:spPr>
                          <a:xfrm rot="0">
                            <a:off x="0" y="0"/>
                            <a:ext cx="118757" cy="324529"/>
                          </a:xfrm>
                          <a:prstGeom prst="rect">
                            <a:avLst/>
                          </a:prstGeom>
                        </pic:spPr>
                      </pic:pic>
                    </a:graphicData>
                  </a:graphic>
                </wp:anchor>
              </w:drawing>
            </w:r>
            <w:r>
              <w:rPr>
                <w:position w:val="-20"/>
              </w:rPr>
              <w:pict>
                <v:group id="_x0000_s184" style="mso-position-vertical-relative:line;mso-position-horizontal-relative:char;width:136.6pt;height:52.05pt;" filled="false" stroked="false" coordsize="2732,1040" coordorigin="0,0">
                  <v:rect id="_x0000_s186" style="position:absolute;left:0;top:0;width:2732;height:1040;" fillcolor="#FFC000" filled="true" stroked="false"/>
                  <v:shape id="_x0000_s188" style="position:absolute;left:-19;top:334;width:2767;height:724;" filled="false" stroked="false" type="#_x0000_t202">
                    <v:fill on="false"/>
                    <v:stroke on="false"/>
                    <v:path/>
                    <v:imagedata o:title=""/>
                    <o:lock v:ext="edit" aspectratio="false"/>
                    <v:textbox inset="0mm,0mm,0mm,0mm">
                      <w:txbxContent>
                        <w:p>
                          <w:pPr>
                            <w:spacing w:line="20" w:lineRule="exact"/>
                            <w:rPr/>
                          </w:pPr>
                          <w:r/>
                        </w:p>
                        <w:tbl>
                          <w:tblPr>
                            <w:tblStyle w:val="TableNormal"/>
                            <w:tblW w:w="2721" w:type="dxa"/>
                            <w:tblInd w:w="20" w:type="dxa"/>
                            <w:tblLayout w:type="fixed"/>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Pr>
                          <w:tblGrid>
                            <w:gridCol w:w="1361"/>
                            <w:gridCol w:w="1360"/>
                          </w:tblGrid>
                          <w:tr>
                            <w:trPr>
                              <w:trHeight w:val="334" w:hRule="atLeast"/>
                            </w:trPr>
                            <w:tc>
                              <w:tcPr>
                                <w:shd w:val="clear" w:fill="FBB091"/>
                                <w:tcW w:w="1361" w:type="dxa"/>
                                <w:vAlign w:val="top"/>
                                <w:tcBorders>
                                  <w:right w:val="single" w:color="D9D9D9" w:sz="4" w:space="0"/>
                                  <w:left w:val="nil"/>
                                </w:tcBorders>
                              </w:tcPr>
                              <w:p>
                                <w:pPr>
                                  <w:ind w:left="558"/>
                                  <w:spacing w:before="106" w:line="236" w:lineRule="auto"/>
                                  <w:rPr>
                                    <w:rFonts w:ascii="SimSun" w:hAnsi="SimSun" w:eastAsia="SimSun" w:cs="SimSun"/>
                                    <w:sz w:val="12"/>
                                    <w:szCs w:val="12"/>
                                  </w:rPr>
                                </w:pPr>
                                <w:r>
                                  <w:rPr>
                                    <w:rFonts w:ascii="SimSun" w:hAnsi="SimSun" w:eastAsia="SimSun" w:cs="SimSun"/>
                                    <w:sz w:val="12"/>
                                    <w:szCs w:val="12"/>
                                    <w:spacing w:val="6"/>
                                  </w:rPr>
                                  <w:t>设备</w:t>
                                </w:r>
                              </w:p>
                            </w:tc>
                            <w:tc>
                              <w:tcPr>
                                <w:shd w:val="clear" w:fill="FBB091"/>
                                <w:tcW w:w="1360" w:type="dxa"/>
                                <w:vAlign w:val="top"/>
                                <w:tcBorders>
                                  <w:left w:val="single" w:color="D9D9D9" w:sz="4" w:space="0"/>
                                  <w:right w:val="single" w:color="D9D9D9" w:sz="4" w:space="0"/>
                                </w:tcBorders>
                              </w:tcPr>
                              <w:p>
                                <w:pPr>
                                  <w:ind w:left="556"/>
                                  <w:spacing w:before="106" w:line="235" w:lineRule="auto"/>
                                  <w:rPr>
                                    <w:rFonts w:ascii="SimSun" w:hAnsi="SimSun" w:eastAsia="SimSun" w:cs="SimSun"/>
                                    <w:sz w:val="12"/>
                                    <w:szCs w:val="12"/>
                                  </w:rPr>
                                </w:pPr>
                                <w:r>
                                  <w:rPr>
                                    <w:rFonts w:ascii="SimSun" w:hAnsi="SimSun" w:eastAsia="SimSun" w:cs="SimSun"/>
                                    <w:sz w:val="12"/>
                                    <w:szCs w:val="12"/>
                                    <w:spacing w:val="7"/>
                                  </w:rPr>
                                  <w:t>工单</w:t>
                                </w:r>
                              </w:p>
                            </w:tc>
                          </w:tr>
                          <w:tr>
                            <w:trPr>
                              <w:trHeight w:val="334" w:hRule="atLeast"/>
                            </w:trPr>
                            <w:tc>
                              <w:tcPr>
                                <w:shd w:val="clear" w:fill="FBB091"/>
                                <w:tcW w:w="1361" w:type="dxa"/>
                                <w:vAlign w:val="top"/>
                                <w:tcBorders>
                                  <w:right w:val="single" w:color="D9D9D9" w:sz="4" w:space="0"/>
                                  <w:left w:val="nil"/>
                                </w:tcBorders>
                              </w:tcPr>
                              <w:p>
                                <w:pPr>
                                  <w:ind w:left="422"/>
                                  <w:spacing w:before="104" w:line="235" w:lineRule="auto"/>
                                  <w:rPr>
                                    <w:rFonts w:ascii="SimSun" w:hAnsi="SimSun" w:eastAsia="SimSun" w:cs="SimSun"/>
                                    <w:sz w:val="12"/>
                                    <w:szCs w:val="12"/>
                                  </w:rPr>
                                </w:pPr>
                                <w:r>
                                  <w:rPr>
                                    <w:rFonts w:ascii="SimSun" w:hAnsi="SimSun" w:eastAsia="SimSun" w:cs="SimSun"/>
                                    <w:sz w:val="12"/>
                                    <w:szCs w:val="12"/>
                                    <w:spacing w:val="11"/>
                                  </w:rPr>
                                  <w:t>监测操作</w:t>
                                </w:r>
                              </w:p>
                            </w:tc>
                            <w:tc>
                              <w:tcPr>
                                <w:shd w:val="clear" w:fill="FBB091"/>
                                <w:tcW w:w="1360" w:type="dxa"/>
                                <w:vAlign w:val="top"/>
                                <w:tcBorders>
                                  <w:left w:val="single" w:color="D9D9D9" w:sz="4" w:space="0"/>
                                  <w:right w:val="single" w:color="D9D9D9" w:sz="4" w:space="0"/>
                                </w:tcBorders>
                              </w:tcPr>
                              <w:p>
                                <w:pPr>
                                  <w:ind w:left="290"/>
                                  <w:spacing w:before="104" w:line="235" w:lineRule="auto"/>
                                  <w:rPr>
                                    <w:rFonts w:ascii="SimSun" w:hAnsi="SimSun" w:eastAsia="SimSun" w:cs="SimSun"/>
                                    <w:sz w:val="12"/>
                                    <w:szCs w:val="12"/>
                                  </w:rPr>
                                </w:pPr>
                                <w:r>
                                  <w:rPr>
                                    <w:rFonts w:ascii="SimSun" w:hAnsi="SimSun" w:eastAsia="SimSun" w:cs="SimSun"/>
                                    <w:sz w:val="12"/>
                                    <w:szCs w:val="12"/>
                                    <w:spacing w:val="12"/>
                                  </w:rPr>
                                  <w:t>结果数据展现</w:t>
                                </w:r>
                              </w:p>
                            </w:tc>
                          </w:tr>
                        </w:tbl>
                        <w:p>
                          <w:pPr>
                            <w:rPr>
                              <w:rFonts w:ascii="Arial"/>
                              <w:sz w:val="21"/>
                            </w:rPr>
                          </w:pPr>
                          <w:r/>
                        </w:p>
                      </w:txbxContent>
                    </v:textbox>
                  </v:shape>
                </v:group>
              </w:pict>
            </w:r>
          </w:p>
          <w:p>
            <w:pPr>
              <w:spacing w:line="313" w:lineRule="auto"/>
              <w:rPr>
                <w:rFonts w:ascii="Arial"/>
                <w:sz w:val="21"/>
              </w:rPr>
            </w:pPr>
            <w:r/>
          </w:p>
          <w:p>
            <w:pPr>
              <w:spacing w:line="772" w:lineRule="exact"/>
              <w:rPr/>
            </w:pPr>
            <w:r>
              <w:rPr>
                <w:position w:val="-15"/>
              </w:rPr>
              <w:drawing>
                <wp:inline distT="0" distB="0" distL="0" distR="0">
                  <wp:extent cx="2043429" cy="490494"/>
                  <wp:effectExtent l="0" t="0" r="0" b="0"/>
                  <wp:docPr id="102" name="IM 102"/>
                  <wp:cNvGraphicFramePr/>
                  <a:graphic>
                    <a:graphicData uri="http://schemas.openxmlformats.org/drawingml/2006/picture">
                      <pic:pic>
                        <pic:nvPicPr>
                          <pic:cNvPr id="102" name="IM 102"/>
                          <pic:cNvPicPr/>
                        </pic:nvPicPr>
                        <pic:blipFill>
                          <a:blip r:embed="rId69"/>
                          <a:stretch>
                            <a:fillRect/>
                          </a:stretch>
                        </pic:blipFill>
                        <pic:spPr>
                          <a:xfrm rot="0">
                            <a:off x="0" y="0"/>
                            <a:ext cx="2043429" cy="490494"/>
                          </a:xfrm>
                          <a:prstGeom prst="rect">
                            <a:avLst/>
                          </a:prstGeom>
                        </pic:spPr>
                      </pic:pic>
                    </a:graphicData>
                  </a:graphic>
                </wp:inline>
              </w:drawing>
            </w:r>
          </w:p>
          <w:p>
            <w:pPr>
              <w:pStyle w:val="TableText"/>
              <w:ind w:firstLine="2083"/>
              <w:spacing w:before="84" w:line="683" w:lineRule="exact"/>
              <w:rPr/>
            </w:pPr>
            <w:r>
              <w:rPr>
                <w:position w:val="-13"/>
              </w:rPr>
              <w:pict>
                <v:group id="_x0000_s190" style="mso-position-vertical-relative:line;mso-position-horizontal-relative:char;width:34.4pt;height:34.15pt;" filled="false" stroked="false" coordsize="688,683" coordorigin="0,0">
                  <v:shape id="_x0000_s192" style="position:absolute;left:0;top:0;width:688;height:683;" filled="false" stroked="false" type="#_x0000_t75">
                    <v:imagedata o:title="" r:id="rId70"/>
                  </v:shape>
                  <v:shape id="_x0000_s194" style="position:absolute;left:-20;top:-20;width:728;height:723;" filled="false" stroked="false" type="#_x0000_t202">
                    <v:fill on="false"/>
                    <v:stroke on="false"/>
                    <v:path/>
                    <v:imagedata o:title=""/>
                    <o:lock v:ext="edit" aspectratio="false"/>
                    <v:textbox inset="0mm,0mm,0mm,0mm">
                      <w:txbxContent>
                        <w:p>
                          <w:pPr>
                            <w:spacing w:line="379" w:lineRule="auto"/>
                            <w:rPr>
                              <w:rFonts w:ascii="Arial"/>
                              <w:sz w:val="21"/>
                            </w:rPr>
                          </w:pPr>
                          <w:r/>
                        </w:p>
                        <w:p>
                          <w:pPr>
                            <w:ind w:left="20"/>
                            <w:spacing w:before="39" w:line="235" w:lineRule="auto"/>
                            <w:rPr>
                              <w:rFonts w:ascii="SimSun" w:hAnsi="SimSun" w:eastAsia="SimSun" w:cs="SimSun"/>
                              <w:sz w:val="12"/>
                              <w:szCs w:val="12"/>
                            </w:rPr>
                          </w:pPr>
                          <w:r>
                            <w:rPr>
                              <w:rFonts w:ascii="SimSun" w:hAnsi="SimSun" w:eastAsia="SimSun" w:cs="SimSun"/>
                              <w:sz w:val="12"/>
                              <w:szCs w:val="12"/>
                              <w:color w:val="FF0000"/>
                              <w:spacing w:val="10"/>
                            </w:rPr>
                            <w:t>结果数据库</w:t>
                          </w:r>
                        </w:p>
                      </w:txbxContent>
                    </v:textbox>
                  </v:shape>
                </v:group>
              </w:pict>
            </w:r>
          </w:p>
          <w:p>
            <w:pPr>
              <w:spacing w:line="170" w:lineRule="exact"/>
              <w:rPr/>
            </w:pPr>
            <w:r/>
          </w:p>
          <w:tbl>
            <w:tblPr>
              <w:tblStyle w:val="TableNormal"/>
              <w:tblW w:w="1387" w:type="dxa"/>
              <w:tblInd w:w="1374" w:type="dxa"/>
              <w:shd w:val="clear" w:fill="66CCFF"/>
              <w:tblLayout w:type="fixed"/>
              <w:tblBorders>
                <w:left w:val="single" w:color="FFFFFF" w:sz="4" w:space="0"/>
                <w:bottom w:val="single" w:color="FFFFFF" w:sz="2" w:space="0"/>
                <w:right w:val="single" w:color="FFFFFF" w:sz="4" w:space="0"/>
                <w:top w:val="single" w:color="FFFFFF" w:sz="2" w:space="0"/>
              </w:tblBorders>
            </w:tblPr>
            <w:tblGrid>
              <w:gridCol w:w="1387"/>
            </w:tblGrid>
            <w:tr>
              <w:trPr>
                <w:trHeight w:val="397" w:hRule="atLeast"/>
              </w:trPr>
              <w:tc>
                <w:tcPr>
                  <w:shd w:val="clear" w:fill="66CCFF"/>
                  <w:tcW w:w="1387" w:type="dxa"/>
                  <w:vAlign w:val="top"/>
                </w:tcPr>
                <w:p>
                  <w:pPr>
                    <w:pStyle w:val="TableText"/>
                    <w:ind w:left="301"/>
                    <w:spacing w:before="142" w:line="235" w:lineRule="auto"/>
                    <w:rPr>
                      <w:sz w:val="12"/>
                      <w:szCs w:val="12"/>
                    </w:rPr>
                  </w:pPr>
                  <w:r>
                    <w:rPr>
                      <w:sz w:val="12"/>
                      <w:szCs w:val="12"/>
                      <w:color w:val="8C8C8C"/>
                      <w:spacing w:val="12"/>
                    </w:rPr>
                    <w:t>原始监测结果</w:t>
                  </w:r>
                </w:p>
              </w:tc>
            </w:tr>
          </w:tbl>
          <w:p>
            <w:pPr>
              <w:spacing w:line="333" w:lineRule="auto"/>
              <w:rPr>
                <w:rFonts w:ascii="Arial"/>
                <w:sz w:val="21"/>
              </w:rPr>
            </w:pPr>
            <w:r/>
          </w:p>
          <w:p>
            <w:pPr>
              <w:spacing w:line="334" w:lineRule="auto"/>
              <w:rPr>
                <w:rFonts w:ascii="Arial"/>
                <w:sz w:val="21"/>
              </w:rPr>
            </w:pPr>
            <w:r/>
          </w:p>
          <w:p>
            <w:pPr>
              <w:pStyle w:val="TableText"/>
              <w:ind w:left="1960"/>
              <w:spacing w:before="59" w:line="229" w:lineRule="auto"/>
              <w:rPr>
                <w:sz w:val="18"/>
                <w:szCs w:val="18"/>
              </w:rPr>
            </w:pPr>
            <w:r>
              <w:rPr>
                <w:sz w:val="18"/>
                <w:szCs w:val="18"/>
                <w:color w:val="FF0000"/>
                <w:spacing w:val="5"/>
              </w:rPr>
              <w:t>监测管理系统</w:t>
            </w:r>
          </w:p>
        </w:tc>
      </w:tr>
    </w:tbl>
    <w:p>
      <w:pPr>
        <w:ind w:left="3041"/>
        <w:spacing w:before="72" w:line="218" w:lineRule="auto"/>
        <w:rPr>
          <w:rFonts w:ascii="KaiTi" w:hAnsi="KaiTi" w:eastAsia="KaiTi" w:cs="KaiTi"/>
          <w:sz w:val="21"/>
          <w:szCs w:val="21"/>
        </w:rPr>
      </w:pPr>
      <w:bookmarkStart w:name="bookmark10" w:id="12"/>
      <w:bookmarkEnd w:id="12"/>
      <w:r>
        <w:rPr>
          <w:rFonts w:ascii="KaiTi" w:hAnsi="KaiTi" w:eastAsia="KaiTi" w:cs="KaiTi"/>
          <w:sz w:val="21"/>
          <w:szCs w:val="21"/>
          <w:b/>
          <w:bCs/>
          <w:spacing w:val="-4"/>
        </w:rPr>
        <w:t>图4-4</w:t>
      </w:r>
      <w:r>
        <w:rPr>
          <w:rFonts w:ascii="KaiTi" w:hAnsi="KaiTi" w:eastAsia="KaiTi" w:cs="KaiTi"/>
          <w:sz w:val="21"/>
          <w:szCs w:val="21"/>
          <w:spacing w:val="-4"/>
        </w:rPr>
        <w:t xml:space="preserve"> </w:t>
      </w:r>
      <w:r>
        <w:rPr>
          <w:rFonts w:ascii="KaiTi" w:hAnsi="KaiTi" w:eastAsia="KaiTi" w:cs="KaiTi"/>
          <w:sz w:val="21"/>
          <w:szCs w:val="21"/>
          <w:b/>
          <w:bCs/>
          <w:spacing w:val="-4"/>
        </w:rPr>
        <w:t>地市级机构逻辑架构图</w:t>
      </w:r>
    </w:p>
    <w:p>
      <w:pPr>
        <w:pStyle w:val="BodyText"/>
        <w:spacing w:line="308" w:lineRule="auto"/>
        <w:rPr/>
      </w:pPr>
      <w:r/>
    </w:p>
    <w:p>
      <w:pPr>
        <w:pStyle w:val="BodyText"/>
        <w:spacing w:line="308" w:lineRule="auto"/>
        <w:rPr/>
      </w:pPr>
      <w:r/>
    </w:p>
    <w:p>
      <w:pPr>
        <w:ind w:left="17"/>
        <w:spacing w:before="68" w:line="219" w:lineRule="auto"/>
        <w:outlineLvl w:val="0"/>
        <w:rPr>
          <w:rFonts w:ascii="SimHei" w:hAnsi="SimHei" w:eastAsia="SimHei" w:cs="SimHei"/>
          <w:sz w:val="21"/>
          <w:szCs w:val="21"/>
        </w:rPr>
      </w:pPr>
      <w:bookmarkStart w:name="bookmark17" w:id="13"/>
      <w:bookmarkEnd w:id="13"/>
      <w:r>
        <w:rPr>
          <w:rFonts w:ascii="SimHei" w:hAnsi="SimHei" w:eastAsia="SimHei" w:cs="SimHei"/>
          <w:sz w:val="21"/>
          <w:szCs w:val="21"/>
        </w:rPr>
        <w:t>5</w:t>
      </w:r>
      <w:r>
        <w:rPr>
          <w:rFonts w:ascii="SimHei" w:hAnsi="SimHei" w:eastAsia="SimHei" w:cs="SimHei"/>
          <w:sz w:val="21"/>
          <w:szCs w:val="21"/>
        </w:rPr>
        <w:t xml:space="preserve"> </w:t>
      </w:r>
      <w:r>
        <w:rPr>
          <w:rFonts w:ascii="SimHei" w:hAnsi="SimHei" w:eastAsia="SimHei" w:cs="SimHei"/>
          <w:sz w:val="21"/>
          <w:szCs w:val="21"/>
        </w:rPr>
        <w:t>超短波监测管理一体化平台与相关系统的关联关系</w:t>
      </w:r>
    </w:p>
    <w:p>
      <w:pPr>
        <w:ind w:left="17"/>
        <w:spacing w:before="62" w:line="218" w:lineRule="auto"/>
        <w:outlineLvl w:val="1"/>
        <w:rPr>
          <w:rFonts w:ascii="SimHei" w:hAnsi="SimHei" w:eastAsia="SimHei" w:cs="SimHei"/>
          <w:sz w:val="21"/>
          <w:szCs w:val="21"/>
        </w:rPr>
      </w:pPr>
      <w:bookmarkStart w:name="bookmark11" w:id="14"/>
      <w:bookmarkEnd w:id="14"/>
      <w:r>
        <w:rPr>
          <w:rFonts w:ascii="SimHei" w:hAnsi="SimHei" w:eastAsia="SimHei" w:cs="SimHei"/>
          <w:sz w:val="21"/>
          <w:szCs w:val="21"/>
        </w:rPr>
        <w:t>5.1</w:t>
      </w:r>
      <w:r>
        <w:rPr>
          <w:rFonts w:ascii="SimHei" w:hAnsi="SimHei" w:eastAsia="SimHei" w:cs="SimHei"/>
          <w:sz w:val="21"/>
          <w:szCs w:val="21"/>
        </w:rPr>
        <w:t xml:space="preserve"> </w:t>
      </w:r>
      <w:r>
        <w:rPr>
          <w:rFonts w:ascii="SimHei" w:hAnsi="SimHei" w:eastAsia="SimHei" w:cs="SimHei"/>
          <w:sz w:val="21"/>
          <w:szCs w:val="21"/>
        </w:rPr>
        <w:t>与无线电管理一体化平台的关系</w:t>
      </w:r>
    </w:p>
    <w:p>
      <w:pPr>
        <w:ind w:left="24" w:right="129" w:firstLine="477"/>
        <w:spacing w:before="65" w:line="274" w:lineRule="auto"/>
        <w:rPr>
          <w:rFonts w:ascii="SimSun" w:hAnsi="SimSun" w:eastAsia="SimSun" w:cs="SimSun"/>
          <w:sz w:val="21"/>
          <w:szCs w:val="21"/>
        </w:rPr>
      </w:pPr>
      <w:r>
        <w:rPr>
          <w:rFonts w:ascii="SimSun" w:hAnsi="SimSun" w:eastAsia="SimSun" w:cs="SimSun"/>
          <w:sz w:val="21"/>
          <w:szCs w:val="21"/>
        </w:rPr>
        <w:t>超短波监测管理一体化平台是无线电管理一体化平台的重要组成部分，同时它依</w:t>
      </w:r>
      <w:r>
        <w:rPr>
          <w:rFonts w:ascii="SimSun" w:hAnsi="SimSun" w:eastAsia="SimSun" w:cs="SimSun"/>
          <w:sz w:val="21"/>
          <w:szCs w:val="21"/>
          <w:spacing w:val="-1"/>
        </w:rPr>
        <w:t>托于</w:t>
      </w:r>
      <w:r>
        <w:rPr>
          <w:rFonts w:ascii="SimSun" w:hAnsi="SimSun" w:eastAsia="SimSun" w:cs="SimSun"/>
          <w:sz w:val="21"/>
          <w:szCs w:val="21"/>
          <w:spacing w:val="-2"/>
        </w:rPr>
        <w:t>无线电管理一体化平台的技术架构进行建设。</w:t>
      </w:r>
    </w:p>
    <w:p>
      <w:pPr>
        <w:ind w:left="21" w:right="5" w:firstLine="484"/>
        <w:spacing w:before="1" w:line="274" w:lineRule="auto"/>
        <w:rPr>
          <w:rFonts w:ascii="SimSun" w:hAnsi="SimSun" w:eastAsia="SimSun" w:cs="SimSun"/>
          <w:sz w:val="21"/>
          <w:szCs w:val="21"/>
        </w:rPr>
      </w:pPr>
      <w:r>
        <w:rPr>
          <w:rFonts w:ascii="SimSun" w:hAnsi="SimSun" w:eastAsia="SimSun" w:cs="SimSun"/>
          <w:sz w:val="21"/>
          <w:szCs w:val="21"/>
        </w:rPr>
        <w:t>如前所述，超短波监测管理一体化平台主要由一体化监测接口平台、一</w:t>
      </w:r>
      <w:r>
        <w:rPr>
          <w:rFonts w:ascii="SimSun" w:hAnsi="SimSun" w:eastAsia="SimSun" w:cs="SimSun"/>
          <w:sz w:val="21"/>
          <w:szCs w:val="21"/>
          <w:spacing w:val="-1"/>
        </w:rPr>
        <w:t>体化监测数据</w:t>
      </w:r>
      <w:r>
        <w:rPr>
          <w:rFonts w:ascii="SimSun" w:hAnsi="SimSun" w:eastAsia="SimSun" w:cs="SimSun"/>
          <w:sz w:val="21"/>
          <w:szCs w:val="21"/>
          <w:spacing w:val="-1"/>
        </w:rPr>
        <w:t>平台、一体化监测流程和任务平台、一体化监测门户平台和集中系统监控和配置平台组成。</w:t>
      </w:r>
    </w:p>
    <w:p>
      <w:pPr>
        <w:ind w:left="39" w:right="129" w:firstLine="464"/>
        <w:spacing w:line="274" w:lineRule="auto"/>
        <w:rPr>
          <w:rFonts w:ascii="SimSun" w:hAnsi="SimSun" w:eastAsia="SimSun" w:cs="SimSun"/>
          <w:sz w:val="21"/>
          <w:szCs w:val="21"/>
        </w:rPr>
      </w:pPr>
      <w:r>
        <w:rPr>
          <w:rFonts w:ascii="SimSun" w:hAnsi="SimSun" w:eastAsia="SimSun" w:cs="SimSun"/>
          <w:sz w:val="21"/>
          <w:szCs w:val="21"/>
        </w:rPr>
        <w:t>其中一体化监测接口平台和一体化监测流程和任务平台主要利用无线电管理一</w:t>
      </w:r>
      <w:r>
        <w:rPr>
          <w:rFonts w:ascii="SimSun" w:hAnsi="SimSun" w:eastAsia="SimSun" w:cs="SimSun"/>
          <w:sz w:val="21"/>
          <w:szCs w:val="21"/>
          <w:spacing w:val="-1"/>
        </w:rPr>
        <w:t>体化平</w:t>
      </w:r>
      <w:r>
        <w:rPr>
          <w:rFonts w:ascii="SimSun" w:hAnsi="SimSun" w:eastAsia="SimSun" w:cs="SimSun"/>
          <w:sz w:val="21"/>
          <w:szCs w:val="21"/>
          <w:spacing w:val="-3"/>
        </w:rPr>
        <w:t>台中的应用集成平台。</w:t>
      </w:r>
    </w:p>
    <w:p>
      <w:pPr>
        <w:ind w:left="21" w:right="74" w:firstLine="484"/>
        <w:spacing w:before="2" w:line="274" w:lineRule="auto"/>
        <w:jc w:val="both"/>
        <w:rPr>
          <w:rFonts w:ascii="SimSun" w:hAnsi="SimSun" w:eastAsia="SimSun" w:cs="SimSun"/>
          <w:sz w:val="21"/>
          <w:szCs w:val="21"/>
        </w:rPr>
      </w:pPr>
      <w:r>
        <w:rPr>
          <w:rFonts w:ascii="SimSun" w:hAnsi="SimSun" w:eastAsia="SimSun" w:cs="SimSun"/>
          <w:sz w:val="21"/>
          <w:szCs w:val="21"/>
        </w:rPr>
        <w:t>一体化监测数据平台是无线电管理数据中心的重要组成部分，为无线电</w:t>
      </w:r>
      <w:r>
        <w:rPr>
          <w:rFonts w:ascii="SimSun" w:hAnsi="SimSun" w:eastAsia="SimSun" w:cs="SimSun"/>
          <w:sz w:val="21"/>
          <w:szCs w:val="21"/>
          <w:spacing w:val="-1"/>
        </w:rPr>
        <w:t>管理数据中心</w:t>
      </w:r>
      <w:r>
        <w:rPr>
          <w:rFonts w:ascii="SimSun" w:hAnsi="SimSun" w:eastAsia="SimSun" w:cs="SimSun"/>
          <w:sz w:val="21"/>
          <w:szCs w:val="21"/>
          <w:spacing w:val="-2"/>
        </w:rPr>
        <w:t>提供监测相关数据，同时利用数据中心的数据交换平</w:t>
      </w:r>
      <w:r>
        <w:rPr>
          <w:rFonts w:ascii="SimSun" w:hAnsi="SimSun" w:eastAsia="SimSun" w:cs="SimSun"/>
          <w:sz w:val="21"/>
          <w:szCs w:val="21"/>
          <w:spacing w:val="-3"/>
        </w:rPr>
        <w:t>台、数据加工平台、数据管理平台、数</w:t>
      </w:r>
      <w:r>
        <w:rPr>
          <w:rFonts w:ascii="SimSun" w:hAnsi="SimSun" w:eastAsia="SimSun" w:cs="SimSun"/>
          <w:sz w:val="21"/>
          <w:szCs w:val="21"/>
          <w:spacing w:val="-2"/>
        </w:rPr>
        <w:t>据分析平台实现国家与省级无线电管理机构的数据同步</w:t>
      </w:r>
      <w:r>
        <w:rPr>
          <w:rFonts w:ascii="SimSun" w:hAnsi="SimSun" w:eastAsia="SimSun" w:cs="SimSun"/>
          <w:sz w:val="21"/>
          <w:szCs w:val="21"/>
          <w:spacing w:val="-3"/>
        </w:rPr>
        <w:t>和共享、数据的加工、挖掘分析利用</w:t>
      </w:r>
      <w:r>
        <w:rPr>
          <w:rFonts w:ascii="SimSun" w:hAnsi="SimSun" w:eastAsia="SimSun" w:cs="SimSun"/>
          <w:sz w:val="21"/>
          <w:szCs w:val="21"/>
          <w:spacing w:val="-10"/>
        </w:rPr>
        <w:t>等。</w:t>
      </w:r>
    </w:p>
    <w:p>
      <w:pPr>
        <w:ind w:left="27" w:firstLine="478"/>
        <w:spacing w:before="1" w:line="274" w:lineRule="auto"/>
        <w:rPr>
          <w:rFonts w:ascii="SimSun" w:hAnsi="SimSun" w:eastAsia="SimSun" w:cs="SimSun"/>
          <w:sz w:val="21"/>
          <w:szCs w:val="21"/>
        </w:rPr>
      </w:pPr>
      <w:r>
        <w:rPr>
          <w:rFonts w:ascii="SimSun" w:hAnsi="SimSun" w:eastAsia="SimSun" w:cs="SimSun"/>
          <w:sz w:val="21"/>
          <w:szCs w:val="21"/>
          <w:spacing w:val="-2"/>
        </w:rPr>
        <w:t>一体化监测门户主要利用无线电管理一体化平台的门户平台，实</w:t>
      </w:r>
      <w:r>
        <w:rPr>
          <w:rFonts w:ascii="SimSun" w:hAnsi="SimSun" w:eastAsia="SimSun" w:cs="SimSun"/>
          <w:sz w:val="21"/>
          <w:szCs w:val="21"/>
          <w:spacing w:val="-3"/>
        </w:rPr>
        <w:t>现监测应用界面展现、</w:t>
      </w:r>
      <w:r>
        <w:rPr>
          <w:rFonts w:ascii="SimSun" w:hAnsi="SimSun" w:eastAsia="SimSun" w:cs="SimSun"/>
          <w:sz w:val="21"/>
          <w:szCs w:val="21"/>
          <w:spacing w:val="-2"/>
        </w:rPr>
        <w:t>统一的用户管理和单点登录。</w:t>
      </w:r>
    </w:p>
    <w:p>
      <w:pPr>
        <w:ind w:left="27" w:right="129" w:firstLine="474"/>
        <w:spacing w:before="1" w:line="274" w:lineRule="auto"/>
        <w:rPr>
          <w:rFonts w:ascii="SimSun" w:hAnsi="SimSun" w:eastAsia="SimSun" w:cs="SimSun"/>
          <w:sz w:val="21"/>
          <w:szCs w:val="21"/>
        </w:rPr>
      </w:pPr>
      <w:r>
        <w:rPr>
          <w:rFonts w:ascii="SimSun" w:hAnsi="SimSun" w:eastAsia="SimSun" w:cs="SimSun"/>
          <w:sz w:val="21"/>
          <w:szCs w:val="21"/>
        </w:rPr>
        <w:t>集中系统监控和配置平台可以利用无线电管理一体化平台基础设施层的管理工具</w:t>
      </w:r>
      <w:r>
        <w:rPr>
          <w:rFonts w:ascii="SimSun" w:hAnsi="SimSun" w:eastAsia="SimSun" w:cs="SimSun"/>
          <w:sz w:val="21"/>
          <w:szCs w:val="21"/>
          <w:spacing w:val="-1"/>
        </w:rPr>
        <w:t>统一</w:t>
      </w:r>
      <w:bookmarkStart w:name="bookmark12" w:id="15"/>
      <w:bookmarkEnd w:id="15"/>
      <w:r>
        <w:rPr>
          <w:rFonts w:ascii="SimSun" w:hAnsi="SimSun" w:eastAsia="SimSun" w:cs="SimSun"/>
          <w:sz w:val="21"/>
          <w:szCs w:val="21"/>
          <w:spacing w:val="-10"/>
        </w:rPr>
        <w:t>实现。</w:t>
      </w:r>
    </w:p>
    <w:p>
      <w:pPr>
        <w:ind w:left="17"/>
        <w:spacing w:line="217" w:lineRule="auto"/>
        <w:outlineLvl w:val="1"/>
        <w:rPr>
          <w:rFonts w:ascii="SimHei" w:hAnsi="SimHei" w:eastAsia="SimHei" w:cs="SimHei"/>
          <w:sz w:val="21"/>
          <w:szCs w:val="21"/>
        </w:rPr>
      </w:pPr>
      <w:bookmarkStart w:name="bookmark18" w:id="16"/>
      <w:bookmarkEnd w:id="16"/>
      <w:r>
        <w:rPr>
          <w:rFonts w:ascii="SimHei" w:hAnsi="SimHei" w:eastAsia="SimHei" w:cs="SimHei"/>
          <w:sz w:val="21"/>
          <w:szCs w:val="21"/>
        </w:rPr>
        <w:t>5.2</w:t>
      </w:r>
      <w:r>
        <w:rPr>
          <w:rFonts w:ascii="SimHei" w:hAnsi="SimHei" w:eastAsia="SimHei" w:cs="SimHei"/>
          <w:sz w:val="21"/>
          <w:szCs w:val="21"/>
        </w:rPr>
        <w:t xml:space="preserve"> </w:t>
      </w:r>
      <w:r>
        <w:rPr>
          <w:rFonts w:ascii="SimHei" w:hAnsi="SimHei" w:eastAsia="SimHei" w:cs="SimHei"/>
          <w:sz w:val="21"/>
          <w:szCs w:val="21"/>
        </w:rPr>
        <w:t>与其它无线电管理业务系统的关系</w:t>
      </w:r>
    </w:p>
    <w:p>
      <w:pPr>
        <w:ind w:left="21" w:right="5" w:firstLine="479"/>
        <w:spacing w:before="66" w:line="274" w:lineRule="auto"/>
        <w:jc w:val="both"/>
        <w:rPr>
          <w:rFonts w:ascii="SimSun" w:hAnsi="SimSun" w:eastAsia="SimSun" w:cs="SimSun"/>
          <w:sz w:val="21"/>
          <w:szCs w:val="21"/>
        </w:rPr>
      </w:pPr>
      <w:r>
        <w:rPr>
          <w:rFonts w:ascii="SimSun" w:hAnsi="SimSun" w:eastAsia="SimSun" w:cs="SimSun"/>
          <w:sz w:val="21"/>
          <w:szCs w:val="21"/>
        </w:rPr>
        <w:t>超短波监测管理一体化平台为其它无线电管理业务系统提供所需的超短波监测相</w:t>
      </w:r>
      <w:r>
        <w:rPr>
          <w:rFonts w:ascii="SimSun" w:hAnsi="SimSun" w:eastAsia="SimSun" w:cs="SimSun"/>
          <w:sz w:val="21"/>
          <w:szCs w:val="21"/>
          <w:spacing w:val="-1"/>
        </w:rPr>
        <w:t>关数</w:t>
      </w:r>
      <w:r>
        <w:rPr>
          <w:rFonts w:ascii="SimSun" w:hAnsi="SimSun" w:eastAsia="SimSun" w:cs="SimSun"/>
          <w:sz w:val="21"/>
          <w:szCs w:val="21"/>
          <w:spacing w:val="-1"/>
        </w:rPr>
        <w:t>据服务和业务服务，例如：超短波监测信号样本数据查询服务、超短波频点监测信息查询、</w:t>
      </w:r>
      <w:r>
        <w:rPr>
          <w:rFonts w:ascii="SimSun" w:hAnsi="SimSun" w:eastAsia="SimSun" w:cs="SimSun"/>
          <w:sz w:val="21"/>
          <w:szCs w:val="21"/>
          <w:spacing w:val="-2"/>
        </w:rPr>
        <w:t>电磁环境信号统计查询、电磁环境频段统计查询等监测</w:t>
      </w:r>
      <w:r>
        <w:rPr>
          <w:rFonts w:ascii="SimSun" w:hAnsi="SimSun" w:eastAsia="SimSun" w:cs="SimSun"/>
          <w:sz w:val="21"/>
          <w:szCs w:val="21"/>
          <w:spacing w:val="-3"/>
        </w:rPr>
        <w:t>数据服务；频率资源监管、频谱专项</w:t>
      </w:r>
      <w:r>
        <w:rPr>
          <w:rFonts w:ascii="SimSun" w:hAnsi="SimSun" w:eastAsia="SimSun" w:cs="SimSun"/>
          <w:sz w:val="21"/>
          <w:szCs w:val="21"/>
          <w:spacing w:val="-1"/>
        </w:rPr>
        <w:t>监测、干扰源查找、目标信号监测定位等监测业务服务。</w:t>
      </w:r>
    </w:p>
    <w:p>
      <w:pPr>
        <w:ind w:left="22" w:right="73" w:firstLine="500"/>
        <w:spacing w:before="2" w:line="275" w:lineRule="auto"/>
        <w:jc w:val="both"/>
        <w:rPr>
          <w:rFonts w:ascii="SimSun" w:hAnsi="SimSun" w:eastAsia="SimSun" w:cs="SimSun"/>
          <w:sz w:val="21"/>
          <w:szCs w:val="21"/>
        </w:rPr>
      </w:pPr>
      <w:r>
        <w:rPr>
          <w:rFonts w:ascii="SimSun" w:hAnsi="SimSun" w:eastAsia="SimSun" w:cs="SimSun"/>
          <w:sz w:val="21"/>
          <w:szCs w:val="21"/>
          <w:spacing w:val="-1"/>
        </w:rPr>
        <w:t>同时超短波监测管理一体化平台也需要其它无线电业务系统提供相关数据服务和业务</w:t>
      </w:r>
      <w:r>
        <w:rPr>
          <w:rFonts w:ascii="SimSun" w:hAnsi="SimSun" w:eastAsia="SimSun" w:cs="SimSun"/>
          <w:sz w:val="21"/>
          <w:szCs w:val="21"/>
          <w:spacing w:val="-2"/>
        </w:rPr>
        <w:t>服务，例如：台站数据查询服务；频率数据查询服务</w:t>
      </w:r>
      <w:r>
        <w:rPr>
          <w:rFonts w:ascii="SimSun" w:hAnsi="SimSun" w:eastAsia="SimSun" w:cs="SimSun"/>
          <w:sz w:val="21"/>
          <w:szCs w:val="21"/>
          <w:spacing w:val="-3"/>
        </w:rPr>
        <w:t>；电磁传播模型计算服务；地理信息展</w:t>
      </w:r>
      <w:r>
        <w:rPr>
          <w:rFonts w:ascii="SimSun" w:hAnsi="SimSun" w:eastAsia="SimSun" w:cs="SimSun"/>
          <w:sz w:val="21"/>
          <w:szCs w:val="21"/>
          <w:spacing w:val="-2"/>
        </w:rPr>
        <w:t>示服务。</w:t>
      </w:r>
    </w:p>
    <w:p>
      <w:pPr>
        <w:spacing w:line="275" w:lineRule="auto"/>
        <w:sectPr>
          <w:headerReference w:type="default" r:id="rId64"/>
          <w:footerReference w:type="default" r:id="rId65"/>
          <w:pgSz w:w="11907" w:h="16839"/>
          <w:pgMar w:top="1149" w:right="1719" w:bottom="1174" w:left="1785" w:header="824" w:footer="947" w:gutter="0"/>
        </w:sectPr>
        <w:rPr>
          <w:rFonts w:ascii="SimSun" w:hAnsi="SimSun" w:eastAsia="SimSun" w:cs="SimSun"/>
          <w:sz w:val="21"/>
          <w:szCs w:val="21"/>
        </w:rPr>
      </w:pPr>
    </w:p>
    <w:p>
      <w:pPr>
        <w:pStyle w:val="BodyText"/>
        <w:spacing w:line="271" w:lineRule="auto"/>
        <w:rPr/>
      </w:pPr>
      <w:r/>
    </w:p>
    <w:p>
      <w:pPr>
        <w:ind w:left="17"/>
        <w:spacing w:before="68" w:line="221" w:lineRule="auto"/>
        <w:rPr>
          <w:rFonts w:ascii="SimHei" w:hAnsi="SimHei" w:eastAsia="SimHei" w:cs="SimHei"/>
          <w:sz w:val="21"/>
          <w:szCs w:val="21"/>
        </w:rPr>
      </w:pPr>
      <w:bookmarkStart w:name="bookmark13" w:id="17"/>
      <w:bookmarkEnd w:id="17"/>
      <w:r>
        <w:rPr>
          <w:rFonts w:ascii="SimHei" w:hAnsi="SimHei" w:eastAsia="SimHei" w:cs="SimHei"/>
          <w:sz w:val="21"/>
          <w:szCs w:val="21"/>
        </w:rPr>
        <w:t>5.3</w:t>
      </w:r>
      <w:r>
        <w:rPr>
          <w:rFonts w:ascii="SimHei" w:hAnsi="SimHei" w:eastAsia="SimHei" w:cs="SimHei"/>
          <w:sz w:val="21"/>
          <w:szCs w:val="21"/>
        </w:rPr>
        <w:t xml:space="preserve"> </w:t>
      </w:r>
      <w:r>
        <w:rPr>
          <w:rFonts w:ascii="SimHei" w:hAnsi="SimHei" w:eastAsia="SimHei" w:cs="SimHei"/>
          <w:sz w:val="21"/>
          <w:szCs w:val="21"/>
        </w:rPr>
        <w:t>与数据中心之间的关系</w:t>
      </w:r>
    </w:p>
    <w:p>
      <w:pPr>
        <w:ind w:left="23" w:right="7" w:firstLine="478"/>
        <w:spacing w:before="62" w:line="274" w:lineRule="auto"/>
        <w:jc w:val="both"/>
        <w:rPr>
          <w:rFonts w:ascii="SimSun" w:hAnsi="SimSun" w:eastAsia="SimSun" w:cs="SimSun"/>
          <w:sz w:val="21"/>
          <w:szCs w:val="21"/>
        </w:rPr>
      </w:pPr>
      <w:r>
        <w:rPr>
          <w:rFonts w:ascii="SimSun" w:hAnsi="SimSun" w:eastAsia="SimSun" w:cs="SimSun"/>
          <w:sz w:val="21"/>
          <w:szCs w:val="21"/>
        </w:rPr>
        <w:t>超短波监测管理一体化平台中的一体化监测数据平台是无线电管理数据中心的重</w:t>
      </w:r>
      <w:r>
        <w:rPr>
          <w:rFonts w:ascii="SimSun" w:hAnsi="SimSun" w:eastAsia="SimSun" w:cs="SimSun"/>
          <w:sz w:val="21"/>
          <w:szCs w:val="21"/>
          <w:spacing w:val="-1"/>
        </w:rPr>
        <w:t>要组</w:t>
      </w:r>
      <w:r>
        <w:rPr>
          <w:rFonts w:ascii="SimSun" w:hAnsi="SimSun" w:eastAsia="SimSun" w:cs="SimSun"/>
          <w:sz w:val="21"/>
          <w:szCs w:val="21"/>
          <w:spacing w:val="-2"/>
        </w:rPr>
        <w:t>成部分，其监测数据库为无线电管理数据中心提供</w:t>
      </w:r>
      <w:r>
        <w:rPr>
          <w:rFonts w:ascii="SimSun" w:hAnsi="SimSun" w:eastAsia="SimSun" w:cs="SimSun"/>
          <w:sz w:val="21"/>
          <w:szCs w:val="21"/>
          <w:spacing w:val="-3"/>
        </w:rPr>
        <w:t>监测相关数据，同时超短波监测管理一体</w:t>
      </w:r>
      <w:r>
        <w:rPr>
          <w:rFonts w:ascii="SimSun" w:hAnsi="SimSun" w:eastAsia="SimSun" w:cs="SimSun"/>
          <w:sz w:val="21"/>
          <w:szCs w:val="21"/>
          <w:spacing w:val="-2"/>
        </w:rPr>
        <w:t>化平台利用数据中心的数据交换平台、数据加工平</w:t>
      </w:r>
      <w:r>
        <w:rPr>
          <w:rFonts w:ascii="SimSun" w:hAnsi="SimSun" w:eastAsia="SimSun" w:cs="SimSun"/>
          <w:sz w:val="21"/>
          <w:szCs w:val="21"/>
          <w:spacing w:val="-3"/>
        </w:rPr>
        <w:t>台、数据管理平台、数据分析平台实现国</w:t>
      </w:r>
      <w:r>
        <w:rPr>
          <w:rFonts w:ascii="SimSun" w:hAnsi="SimSun" w:eastAsia="SimSun" w:cs="SimSun"/>
          <w:sz w:val="21"/>
          <w:szCs w:val="21"/>
          <w:spacing w:val="-2"/>
        </w:rPr>
        <w:t>家与省级无线电管理机构、省与地市之间的超短波</w:t>
      </w:r>
      <w:r>
        <w:rPr>
          <w:rFonts w:ascii="SimSun" w:hAnsi="SimSun" w:eastAsia="SimSun" w:cs="SimSun"/>
          <w:sz w:val="21"/>
          <w:szCs w:val="21"/>
          <w:spacing w:val="-3"/>
        </w:rPr>
        <w:t>监测数据同步和共享、与频率、台站数据</w:t>
      </w:r>
      <w:r>
        <w:rPr>
          <w:rFonts w:ascii="SimSun" w:hAnsi="SimSun" w:eastAsia="SimSun" w:cs="SimSun"/>
          <w:sz w:val="21"/>
          <w:szCs w:val="21"/>
          <w:spacing w:val="-1"/>
        </w:rPr>
        <w:t>的融合，监测数据的加工、挖掘分析利用等。</w:t>
      </w:r>
    </w:p>
    <w:p>
      <w:pPr>
        <w:ind w:left="506"/>
        <w:spacing w:line="220" w:lineRule="auto"/>
        <w:rPr>
          <w:rFonts w:ascii="SimSun" w:hAnsi="SimSun" w:eastAsia="SimSun" w:cs="SimSun"/>
          <w:sz w:val="21"/>
          <w:szCs w:val="21"/>
        </w:rPr>
      </w:pPr>
      <w:r>
        <w:rPr>
          <w:rFonts w:ascii="SimSun" w:hAnsi="SimSun" w:eastAsia="SimSun" w:cs="SimSun"/>
          <w:sz w:val="21"/>
          <w:szCs w:val="21"/>
          <w:spacing w:val="1"/>
        </w:rPr>
        <w:t>一体化平台与数据中心之间的关系图如图</w:t>
      </w:r>
      <w:r>
        <w:rPr>
          <w:rFonts w:ascii="SimSun" w:hAnsi="SimSun" w:eastAsia="SimSun" w:cs="SimSun"/>
          <w:sz w:val="21"/>
          <w:szCs w:val="21"/>
          <w:spacing w:val="-31"/>
        </w:rPr>
        <w:t xml:space="preserve"> </w:t>
      </w:r>
      <w:r>
        <w:rPr>
          <w:rFonts w:ascii="SimSun" w:hAnsi="SimSun" w:eastAsia="SimSun" w:cs="SimSun"/>
          <w:sz w:val="21"/>
          <w:szCs w:val="21"/>
          <w:spacing w:val="1"/>
        </w:rPr>
        <w:t>5-1所示：</w:t>
      </w:r>
    </w:p>
    <w:p>
      <w:pPr>
        <w:pStyle w:val="BodyText"/>
        <w:ind w:firstLine="2467"/>
        <w:spacing w:before="182" w:line="4319" w:lineRule="exact"/>
        <w:rPr/>
      </w:pPr>
      <w:r>
        <w:rPr>
          <w:position w:val="-86"/>
        </w:rPr>
        <w:pict>
          <v:group id="_x0000_s196" style="mso-position-vertical-relative:line;mso-position-horizontal-relative:char;width:221.6pt;height:215.95pt;" filled="false" stroked="false" coordsize="4432,4318" coordorigin="0,0">
            <v:shape id="_x0000_s198" style="position:absolute;left:0;top:0;width:4432;height:4318;" filled="false" stroked="false" type="#_x0000_t75">
              <v:imagedata o:title="" r:id="rId72"/>
            </v:shape>
            <v:shape id="_x0000_s200" style="position:absolute;left:666;top:3648;width:3152;height:627;" filled="false" stroked="false" type="#_x0000_t202">
              <v:fill on="false"/>
              <v:stroke on="false"/>
              <v:path/>
              <v:imagedata o:title=""/>
              <o:lock v:ext="edit" aspectratio="false"/>
              <v:textbox inset="0mm,0mm,0mm,0mm">
                <w:txbxContent>
                  <w:p>
                    <w:pPr>
                      <w:ind w:left="20"/>
                      <w:spacing w:before="20" w:line="241" w:lineRule="auto"/>
                      <w:rPr>
                        <w:rFonts w:ascii="Arial" w:hAnsi="Arial" w:eastAsia="Arial" w:cs="Arial"/>
                        <w:sz w:val="11"/>
                        <w:szCs w:val="11"/>
                      </w:rPr>
                    </w:pPr>
                    <w:r>
                      <w:rPr>
                        <w:rFonts w:ascii="SimSun" w:hAnsi="SimSun" w:eastAsia="SimSun" w:cs="SimSun"/>
                        <w:sz w:val="11"/>
                        <w:szCs w:val="11"/>
                        <w:spacing w:val="1"/>
                      </w:rPr>
                      <w:t>台站库    设备库</w:t>
                    </w:r>
                    <w:r>
                      <w:rPr>
                        <w:rFonts w:ascii="SimSun" w:hAnsi="SimSun" w:eastAsia="SimSun" w:cs="SimSun"/>
                        <w:sz w:val="11"/>
                        <w:szCs w:val="11"/>
                        <w:spacing w:val="6"/>
                      </w:rPr>
                      <w:t xml:space="preserve">   </w:t>
                    </w:r>
                    <w:r>
                      <w:rPr>
                        <w:rFonts w:ascii="SimSun" w:hAnsi="SimSun" w:eastAsia="SimSun" w:cs="SimSun"/>
                        <w:sz w:val="11"/>
                        <w:szCs w:val="11"/>
                        <w:spacing w:val="1"/>
                      </w:rPr>
                      <w:t>地理信息</w:t>
                    </w:r>
                    <w:r>
                      <w:rPr>
                        <w:rFonts w:ascii="SimSun" w:hAnsi="SimSun" w:eastAsia="SimSun" w:cs="SimSun"/>
                        <w:sz w:val="11"/>
                        <w:szCs w:val="11"/>
                        <w:spacing w:val="14"/>
                        <w:w w:val="101"/>
                      </w:rPr>
                      <w:t xml:space="preserve">   </w:t>
                    </w:r>
                    <w:r>
                      <w:rPr>
                        <w:rFonts w:ascii="SimSun" w:hAnsi="SimSun" w:eastAsia="SimSun" w:cs="SimSun"/>
                        <w:sz w:val="11"/>
                        <w:szCs w:val="11"/>
                        <w:spacing w:val="1"/>
                      </w:rPr>
                      <w:t>频率库    监测库      </w:t>
                    </w:r>
                    <w:r>
                      <w:rPr>
                        <w:rFonts w:ascii="Arial" w:hAnsi="Arial" w:eastAsia="Arial" w:cs="Arial"/>
                        <w:sz w:val="11"/>
                        <w:szCs w:val="11"/>
                      </w:rPr>
                      <w:t>OA</w:t>
                    </w:r>
                  </w:p>
                  <w:p>
                    <w:pPr>
                      <w:ind w:left="1131"/>
                      <w:spacing w:before="94" w:line="220" w:lineRule="auto"/>
                      <w:rPr>
                        <w:rFonts w:ascii="SimSun" w:hAnsi="SimSun" w:eastAsia="SimSun" w:cs="SimSun"/>
                        <w:sz w:val="17"/>
                        <w:szCs w:val="17"/>
                      </w:rPr>
                    </w:pPr>
                    <w:r>
                      <w:rPr>
                        <w:rFonts w:ascii="SimSun" w:hAnsi="SimSun" w:eastAsia="SimSun" w:cs="SimSun"/>
                        <w:sz w:val="17"/>
                        <w:szCs w:val="17"/>
                        <w:b/>
                        <w:bCs/>
                        <w:color w:val="FFFFFF"/>
                        <w:spacing w:val="-3"/>
                      </w:rPr>
                      <w:t>地方数据库</w:t>
                    </w:r>
                  </w:p>
                  <w:p>
                    <w:pPr>
                      <w:ind w:left="762"/>
                      <w:spacing w:before="15" w:line="223" w:lineRule="auto"/>
                      <w:rPr>
                        <w:rFonts w:ascii="SimSun" w:hAnsi="SimSun" w:eastAsia="SimSun" w:cs="SimSun"/>
                        <w:sz w:val="13"/>
                        <w:szCs w:val="13"/>
                      </w:rPr>
                    </w:pPr>
                    <w:r>
                      <w:rPr>
                        <w:rFonts w:ascii="SimSun" w:hAnsi="SimSun" w:eastAsia="SimSun" w:cs="SimSun"/>
                        <w:sz w:val="13"/>
                        <w:szCs w:val="13"/>
                        <w:b/>
                        <w:bCs/>
                        <w:color w:val="FFFFFF"/>
                      </w:rPr>
                      <w:t>无线电管理业务系统数据库</w:t>
                    </w:r>
                  </w:p>
                </w:txbxContent>
              </v:textbox>
            </v:shape>
            <v:shape id="_x0000_s202" style="position:absolute;left:666;top:1631;width:3152;height:490;" filled="false" stroked="false" type="#_x0000_t202">
              <v:fill on="false"/>
              <v:stroke on="false"/>
              <v:path/>
              <v:imagedata o:title=""/>
              <o:lock v:ext="edit" aspectratio="false"/>
              <v:textbox inset="0mm,0mm,0mm,0mm">
                <w:txbxContent>
                  <w:p>
                    <w:pPr>
                      <w:ind w:left="20"/>
                      <w:spacing w:before="19" w:line="242" w:lineRule="auto"/>
                      <w:rPr>
                        <w:rFonts w:ascii="Arial" w:hAnsi="Arial" w:eastAsia="Arial" w:cs="Arial"/>
                        <w:sz w:val="11"/>
                        <w:szCs w:val="11"/>
                      </w:rPr>
                    </w:pPr>
                    <w:r>
                      <w:rPr>
                        <w:rFonts w:ascii="SimSun" w:hAnsi="SimSun" w:eastAsia="SimSun" w:cs="SimSun"/>
                        <w:sz w:val="11"/>
                        <w:szCs w:val="11"/>
                        <w:spacing w:val="1"/>
                      </w:rPr>
                      <w:t>台站库    设备库</w:t>
                    </w:r>
                    <w:r>
                      <w:rPr>
                        <w:rFonts w:ascii="SimSun" w:hAnsi="SimSun" w:eastAsia="SimSun" w:cs="SimSun"/>
                        <w:sz w:val="11"/>
                        <w:szCs w:val="11"/>
                        <w:spacing w:val="6"/>
                      </w:rPr>
                      <w:t xml:space="preserve">   </w:t>
                    </w:r>
                    <w:r>
                      <w:rPr>
                        <w:rFonts w:ascii="SimSun" w:hAnsi="SimSun" w:eastAsia="SimSun" w:cs="SimSun"/>
                        <w:sz w:val="11"/>
                        <w:szCs w:val="11"/>
                        <w:spacing w:val="1"/>
                      </w:rPr>
                      <w:t>地理信息</w:t>
                    </w:r>
                    <w:r>
                      <w:rPr>
                        <w:rFonts w:ascii="SimSun" w:hAnsi="SimSun" w:eastAsia="SimSun" w:cs="SimSun"/>
                        <w:sz w:val="11"/>
                        <w:szCs w:val="11"/>
                        <w:spacing w:val="14"/>
                        <w:w w:val="101"/>
                      </w:rPr>
                      <w:t xml:space="preserve">   </w:t>
                    </w:r>
                    <w:r>
                      <w:rPr>
                        <w:rFonts w:ascii="SimSun" w:hAnsi="SimSun" w:eastAsia="SimSun" w:cs="SimSun"/>
                        <w:sz w:val="11"/>
                        <w:szCs w:val="11"/>
                        <w:spacing w:val="1"/>
                      </w:rPr>
                      <w:t>频率库    监测库      </w:t>
                    </w:r>
                    <w:r>
                      <w:rPr>
                        <w:rFonts w:ascii="Arial" w:hAnsi="Arial" w:eastAsia="Arial" w:cs="Arial"/>
                        <w:sz w:val="11"/>
                        <w:szCs w:val="11"/>
                      </w:rPr>
                      <w:t>OA</w:t>
                    </w:r>
                  </w:p>
                  <w:p>
                    <w:pPr>
                      <w:ind w:left="806"/>
                      <w:spacing w:before="134" w:line="220" w:lineRule="auto"/>
                      <w:rPr>
                        <w:rFonts w:ascii="SimSun" w:hAnsi="SimSun" w:eastAsia="SimSun" w:cs="SimSun"/>
                        <w:sz w:val="17"/>
                        <w:szCs w:val="17"/>
                      </w:rPr>
                    </w:pPr>
                    <w:r>
                      <w:rPr>
                        <w:rFonts w:ascii="SimSun" w:hAnsi="SimSun" w:eastAsia="SimSun" w:cs="SimSun"/>
                        <w:sz w:val="17"/>
                        <w:szCs w:val="17"/>
                        <w:b/>
                        <w:bCs/>
                        <w:color w:val="FFFFFF"/>
                        <w:spacing w:val="-5"/>
                      </w:rPr>
                      <w:t>国家中心数据集中库</w:t>
                    </w:r>
                  </w:p>
                </w:txbxContent>
              </v:textbox>
            </v:shape>
            <v:shape id="_x0000_s204" style="position:absolute;left:131;top:47;width:1049;height:870;"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2"/>
                      </w:rPr>
                      <w:t>企业服务总线</w:t>
                    </w:r>
                  </w:p>
                  <w:p>
                    <w:pPr>
                      <w:spacing w:line="449" w:lineRule="auto"/>
                      <w:rPr>
                        <w:rFonts w:ascii="Arial"/>
                        <w:sz w:val="21"/>
                      </w:rPr>
                    </w:pPr>
                    <w:r/>
                  </w:p>
                  <w:p>
                    <w:pPr>
                      <w:ind w:left="287"/>
                      <w:spacing w:before="42" w:line="223" w:lineRule="auto"/>
                      <w:rPr>
                        <w:rFonts w:ascii="SimSun" w:hAnsi="SimSun" w:eastAsia="SimSun" w:cs="SimSun"/>
                        <w:sz w:val="13"/>
                        <w:szCs w:val="13"/>
                      </w:rPr>
                    </w:pPr>
                    <w:r>
                      <w:rPr>
                        <w:rFonts w:ascii="SimSun" w:hAnsi="SimSun" w:eastAsia="SimSun" w:cs="SimSun"/>
                        <w:sz w:val="13"/>
                        <w:szCs w:val="13"/>
                        <w:b/>
                        <w:bCs/>
                        <w:spacing w:val="-1"/>
                      </w:rPr>
                      <w:t>数据服务</w:t>
                    </w:r>
                  </w:p>
                </w:txbxContent>
              </v:textbox>
            </v:shape>
            <v:shape id="_x0000_s206" style="position:absolute;left:2997;top:583;width:1381;height:492;" filled="false" stroked="false" type="#_x0000_t202">
              <v:fill on="false"/>
              <v:stroke on="false"/>
              <v:path/>
              <v:imagedata o:title=""/>
              <o:lock v:ext="edit" aspectratio="false"/>
              <v:textbox inset="0mm,0mm,0mm,0mm">
                <w:txbxContent>
                  <w:p>
                    <w:pPr>
                      <w:ind w:left="132" w:right="165" w:firstLine="748"/>
                      <w:spacing w:before="20" w:line="274" w:lineRule="auto"/>
                      <w:rPr>
                        <w:rFonts w:ascii="SimSun" w:hAnsi="SimSun" w:eastAsia="SimSun" w:cs="SimSun"/>
                        <w:sz w:val="11"/>
                        <w:szCs w:val="11"/>
                      </w:rPr>
                    </w:pPr>
                    <w:r>
                      <w:rPr>
                        <w:rFonts w:ascii="SimSun" w:hAnsi="SimSun" w:eastAsia="SimSun" w:cs="SimSun"/>
                        <w:sz w:val="11"/>
                        <w:szCs w:val="11"/>
                        <w:spacing w:val="1"/>
                      </w:rPr>
                      <w:t>元数据</w:t>
                    </w:r>
                    <w:r>
                      <w:rPr>
                        <w:rFonts w:ascii="SimSun" w:hAnsi="SimSun" w:eastAsia="SimSun" w:cs="SimSun"/>
                        <w:sz w:val="11"/>
                        <w:szCs w:val="11"/>
                        <w:spacing w:val="1"/>
                      </w:rPr>
                      <w:t>数据仓库</w:t>
                    </w:r>
                  </w:p>
                  <w:p>
                    <w:pPr>
                      <w:ind w:left="20"/>
                      <w:spacing w:line="146" w:lineRule="exact"/>
                      <w:rPr>
                        <w:rFonts w:ascii="SimSun" w:hAnsi="SimSun" w:eastAsia="SimSun" w:cs="SimSun"/>
                        <w:sz w:val="11"/>
                        <w:szCs w:val="11"/>
                      </w:rPr>
                    </w:pPr>
                    <w:r>
                      <w:rPr>
                        <w:rFonts w:ascii="SimSun" w:hAnsi="SimSun" w:eastAsia="SimSun" w:cs="SimSun"/>
                        <w:sz w:val="11"/>
                        <w:szCs w:val="11"/>
                        <w:spacing w:val="1"/>
                      </w:rPr>
                      <w:t>历史数据分析    资源数据</w:t>
                    </w:r>
                  </w:p>
                </w:txbxContent>
              </v:textbox>
            </v:shape>
            <v:shape id="_x0000_s208" style="position:absolute;left:2237;top:2479;width:1360;height:387;" filled="false" stroked="false" type="#_x0000_t202">
              <v:fill on="false"/>
              <v:stroke on="false"/>
              <v:path/>
              <v:imagedata o:title=""/>
              <o:lock v:ext="edit" aspectratio="false"/>
              <v:textbox inset="0mm,0mm,0mm,0mm">
                <w:txbxContent>
                  <w:p>
                    <w:pPr>
                      <w:ind w:left="21"/>
                      <w:spacing w:before="20" w:line="220" w:lineRule="auto"/>
                      <w:rPr>
                        <w:rFonts w:ascii="SimSun" w:hAnsi="SimSun" w:eastAsia="SimSun" w:cs="SimSun"/>
                        <w:sz w:val="17"/>
                        <w:szCs w:val="17"/>
                      </w:rPr>
                    </w:pPr>
                    <w:r>
                      <w:rPr>
                        <w:rFonts w:ascii="SimSun" w:hAnsi="SimSun" w:eastAsia="SimSun" w:cs="SimSun"/>
                        <w:sz w:val="17"/>
                        <w:szCs w:val="17"/>
                        <w:b/>
                        <w:bCs/>
                        <w:spacing w:val="-3"/>
                      </w:rPr>
                      <w:t>远程数据交换层</w:t>
                    </w:r>
                  </w:p>
                  <w:p>
                    <w:pPr>
                      <w:ind w:left="20"/>
                      <w:spacing w:before="11" w:line="223" w:lineRule="auto"/>
                      <w:rPr>
                        <w:rFonts w:ascii="SimSun" w:hAnsi="SimSun" w:eastAsia="SimSun" w:cs="SimSun"/>
                        <w:sz w:val="13"/>
                        <w:szCs w:val="13"/>
                      </w:rPr>
                    </w:pPr>
                    <w:r>
                      <w:rPr>
                        <w:rFonts w:ascii="SimSun" w:hAnsi="SimSun" w:eastAsia="SimSun" w:cs="SimSun"/>
                        <w:sz w:val="13"/>
                        <w:szCs w:val="13"/>
                        <w:b/>
                        <w:bCs/>
                      </w:rPr>
                      <w:t>满足数据上传下达需求</w:t>
                    </w:r>
                  </w:p>
                </w:txbxContent>
              </v:textbox>
            </v:shape>
            <v:shape id="_x0000_s210" style="position:absolute;left:1608;top:774;width:711;height:285;" filled="false" stroked="false" type="#_x0000_t202">
              <v:fill on="false"/>
              <v:stroke on="false"/>
              <v:path/>
              <v:imagedata o:title=""/>
              <o:lock v:ext="edit" aspectratio="false"/>
              <v:textbox inset="0mm,0mm,0mm,0mm">
                <w:txbxContent>
                  <w:p>
                    <w:pPr>
                      <w:ind w:left="235"/>
                      <w:spacing w:before="20" w:line="201" w:lineRule="auto"/>
                      <w:rPr>
                        <w:rFonts w:ascii="Arial" w:hAnsi="Arial" w:eastAsia="Arial" w:cs="Arial"/>
                        <w:sz w:val="11"/>
                        <w:szCs w:val="11"/>
                      </w:rPr>
                    </w:pPr>
                    <w:r>
                      <w:rPr>
                        <w:rFonts w:ascii="Arial" w:hAnsi="Arial" w:eastAsia="Arial" w:cs="Arial"/>
                        <w:sz w:val="11"/>
                        <w:szCs w:val="11"/>
                      </w:rPr>
                      <w:t>ODS</w:t>
                    </w:r>
                  </w:p>
                  <w:p>
                    <w:pPr>
                      <w:ind w:left="20"/>
                      <w:spacing w:before="24" w:line="226" w:lineRule="auto"/>
                      <w:rPr>
                        <w:rFonts w:ascii="SimSun" w:hAnsi="SimSun" w:eastAsia="SimSun" w:cs="SimSun"/>
                        <w:sz w:val="11"/>
                        <w:szCs w:val="11"/>
                      </w:rPr>
                    </w:pPr>
                    <w:r>
                      <w:rPr>
                        <w:rFonts w:ascii="SimSun" w:hAnsi="SimSun" w:eastAsia="SimSun" w:cs="SimSun"/>
                        <w:sz w:val="11"/>
                        <w:szCs w:val="11"/>
                        <w:spacing w:val="1"/>
                      </w:rPr>
                      <w:t>实时数据集中</w:t>
                    </w:r>
                  </w:p>
                </w:txbxContent>
              </v:textbox>
            </v:shape>
            <v:shape id="_x0000_s212" style="position:absolute;left:36;top:2661;width:715;height:211;"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7"/>
                        <w:szCs w:val="17"/>
                      </w:rPr>
                    </w:pPr>
                    <w:r>
                      <w:rPr>
                        <w:rFonts w:ascii="SimSun" w:hAnsi="SimSun" w:eastAsia="SimSun" w:cs="SimSun"/>
                        <w:sz w:val="17"/>
                        <w:szCs w:val="17"/>
                        <w:b/>
                        <w:bCs/>
                        <w:spacing w:val="-4"/>
                      </w:rPr>
                      <w:t>远程专网</w:t>
                    </w:r>
                  </w:p>
                </w:txbxContent>
              </v:textbox>
            </v:shape>
            <v:shape id="_x0000_s214" style="position:absolute;left:2559;top:47;width:710;height:211;"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7"/>
                        <w:szCs w:val="17"/>
                      </w:rPr>
                    </w:pPr>
                    <w:r>
                      <w:rPr>
                        <w:rFonts w:ascii="SimSun" w:hAnsi="SimSun" w:eastAsia="SimSun" w:cs="SimSun"/>
                        <w:sz w:val="17"/>
                        <w:szCs w:val="17"/>
                        <w:spacing w:val="-3"/>
                      </w:rPr>
                      <w:t>数据中心</w:t>
                    </w:r>
                  </w:p>
                </w:txbxContent>
              </v:textbox>
            </v:shape>
          </v:group>
        </w:pict>
      </w:r>
    </w:p>
    <w:p>
      <w:pPr>
        <w:ind w:left="2662"/>
        <w:spacing w:before="241" w:line="216" w:lineRule="auto"/>
        <w:rPr>
          <w:rFonts w:ascii="KaiTi" w:hAnsi="KaiTi" w:eastAsia="KaiTi" w:cs="KaiTi"/>
          <w:sz w:val="21"/>
          <w:szCs w:val="21"/>
        </w:rPr>
      </w:pPr>
      <w:bookmarkStart w:name="bookmark14" w:id="18"/>
      <w:bookmarkEnd w:id="18"/>
      <w:r>
        <w:rPr>
          <w:rFonts w:ascii="KaiTi" w:hAnsi="KaiTi" w:eastAsia="KaiTi" w:cs="KaiTi"/>
          <w:sz w:val="21"/>
          <w:szCs w:val="21"/>
          <w:b/>
          <w:bCs/>
          <w:spacing w:val="-3"/>
        </w:rPr>
        <w:t>图</w:t>
      </w:r>
      <w:r>
        <w:rPr>
          <w:rFonts w:ascii="KaiTi" w:hAnsi="KaiTi" w:eastAsia="KaiTi" w:cs="KaiTi"/>
          <w:sz w:val="21"/>
          <w:szCs w:val="21"/>
          <w:spacing w:val="-48"/>
        </w:rPr>
        <w:t xml:space="preserve"> </w:t>
      </w:r>
      <w:r>
        <w:rPr>
          <w:rFonts w:ascii="KaiTi" w:hAnsi="KaiTi" w:eastAsia="KaiTi" w:cs="KaiTi"/>
          <w:sz w:val="21"/>
          <w:szCs w:val="21"/>
          <w:b/>
          <w:bCs/>
          <w:spacing w:val="-3"/>
        </w:rPr>
        <w:t>5-1</w:t>
      </w:r>
      <w:r>
        <w:rPr>
          <w:rFonts w:ascii="KaiTi" w:hAnsi="KaiTi" w:eastAsia="KaiTi" w:cs="KaiTi"/>
          <w:sz w:val="21"/>
          <w:szCs w:val="21"/>
          <w:spacing w:val="-3"/>
        </w:rPr>
        <w:t xml:space="preserve"> </w:t>
      </w:r>
      <w:r>
        <w:rPr>
          <w:rFonts w:ascii="KaiTi" w:hAnsi="KaiTi" w:eastAsia="KaiTi" w:cs="KaiTi"/>
          <w:sz w:val="21"/>
          <w:szCs w:val="21"/>
          <w:b/>
          <w:bCs/>
          <w:spacing w:val="-3"/>
        </w:rPr>
        <w:t>一体化平台与数据中心之间的关系图</w:t>
      </w:r>
    </w:p>
    <w:p>
      <w:pPr>
        <w:ind w:left="17"/>
        <w:spacing w:before="66" w:line="220" w:lineRule="auto"/>
        <w:outlineLvl w:val="1"/>
        <w:rPr>
          <w:rFonts w:ascii="SimHei" w:hAnsi="SimHei" w:eastAsia="SimHei" w:cs="SimHei"/>
          <w:sz w:val="21"/>
          <w:szCs w:val="21"/>
        </w:rPr>
      </w:pPr>
      <w:bookmarkStart w:name="bookmark19" w:id="19"/>
      <w:bookmarkEnd w:id="19"/>
      <w:r>
        <w:rPr>
          <w:rFonts w:ascii="SimHei" w:hAnsi="SimHei" w:eastAsia="SimHei" w:cs="SimHei"/>
          <w:sz w:val="21"/>
          <w:szCs w:val="21"/>
        </w:rPr>
        <w:t>5.4</w:t>
      </w:r>
      <w:r>
        <w:rPr>
          <w:rFonts w:ascii="SimHei" w:hAnsi="SimHei" w:eastAsia="SimHei" w:cs="SimHei"/>
          <w:sz w:val="21"/>
          <w:szCs w:val="21"/>
        </w:rPr>
        <w:t xml:space="preserve"> </w:t>
      </w:r>
      <w:r>
        <w:rPr>
          <w:rFonts w:ascii="SimHei" w:hAnsi="SimHei" w:eastAsia="SimHei" w:cs="SimHei"/>
          <w:sz w:val="21"/>
          <w:szCs w:val="21"/>
        </w:rPr>
        <w:t>国家与省、省与地市之间的关系</w:t>
      </w:r>
    </w:p>
    <w:p>
      <w:pPr>
        <w:ind w:left="503"/>
        <w:spacing w:before="61" w:line="221" w:lineRule="auto"/>
        <w:rPr>
          <w:rFonts w:ascii="SimSun" w:hAnsi="SimSun" w:eastAsia="SimSun" w:cs="SimSun"/>
          <w:sz w:val="21"/>
          <w:szCs w:val="21"/>
        </w:rPr>
      </w:pPr>
      <w:r>
        <w:rPr>
          <w:rFonts w:ascii="SimSun" w:hAnsi="SimSun" w:eastAsia="SimSun" w:cs="SimSun"/>
          <w:sz w:val="21"/>
          <w:szCs w:val="21"/>
          <w:spacing w:val="-1"/>
        </w:rPr>
        <w:t>a）国家与省之间关系</w:t>
      </w:r>
    </w:p>
    <w:p>
      <w:pPr>
        <w:ind w:left="21" w:right="7" w:firstLine="501"/>
        <w:spacing w:before="63" w:line="274" w:lineRule="auto"/>
        <w:rPr>
          <w:rFonts w:ascii="SimSun" w:hAnsi="SimSun" w:eastAsia="SimSun" w:cs="SimSun"/>
          <w:sz w:val="21"/>
          <w:szCs w:val="21"/>
        </w:rPr>
      </w:pPr>
      <w:r>
        <w:rPr>
          <w:rFonts w:ascii="SimSun" w:hAnsi="SimSun" w:eastAsia="SimSun" w:cs="SimSun"/>
          <w:sz w:val="21"/>
          <w:szCs w:val="21"/>
          <w:spacing w:val="-1"/>
        </w:rPr>
        <w:t>国家与省之间可实现数据和资源的共享，例如国家中心可以通过一体化监测接口平台</w:t>
      </w:r>
      <w:r>
        <w:rPr>
          <w:rFonts w:ascii="SimSun" w:hAnsi="SimSun" w:eastAsia="SimSun" w:cs="SimSun"/>
          <w:sz w:val="21"/>
          <w:szCs w:val="21"/>
          <w:spacing w:val="-2"/>
        </w:rPr>
        <w:t>调用省级机构的相关服务，监测数据写入省级机构的</w:t>
      </w:r>
      <w:r>
        <w:rPr>
          <w:rFonts w:ascii="SimSun" w:hAnsi="SimSun" w:eastAsia="SimSun" w:cs="SimSun"/>
          <w:sz w:val="21"/>
          <w:szCs w:val="21"/>
          <w:spacing w:val="-3"/>
        </w:rPr>
        <w:t>数据平台（监测数据库）中，通过数据</w:t>
      </w:r>
      <w:r>
        <w:rPr>
          <w:rFonts w:ascii="SimSun" w:hAnsi="SimSun" w:eastAsia="SimSun" w:cs="SimSun"/>
          <w:sz w:val="21"/>
          <w:szCs w:val="21"/>
          <w:spacing w:val="-2"/>
        </w:rPr>
        <w:t>交换平台远程复制到国家中心的监测数据库中，国家中</w:t>
      </w:r>
      <w:r>
        <w:rPr>
          <w:rFonts w:ascii="SimSun" w:hAnsi="SimSun" w:eastAsia="SimSun" w:cs="SimSun"/>
          <w:sz w:val="21"/>
          <w:szCs w:val="21"/>
          <w:spacing w:val="-3"/>
        </w:rPr>
        <w:t>心的监测门户通过数据服务调用本地</w:t>
      </w:r>
      <w:r>
        <w:rPr>
          <w:rFonts w:ascii="SimSun" w:hAnsi="SimSun" w:eastAsia="SimSun" w:cs="SimSun"/>
          <w:sz w:val="21"/>
          <w:szCs w:val="21"/>
          <w:spacing w:val="-2"/>
        </w:rPr>
        <w:t>监测数据库中的结果数据进行展示；区域协作和应急</w:t>
      </w:r>
      <w:r>
        <w:rPr>
          <w:rFonts w:ascii="SimSun" w:hAnsi="SimSun" w:eastAsia="SimSun" w:cs="SimSun"/>
          <w:sz w:val="21"/>
          <w:szCs w:val="21"/>
          <w:spacing w:val="-3"/>
        </w:rPr>
        <w:t>情况下，可能需要实现实时操作指令型</w:t>
      </w:r>
      <w:r>
        <w:rPr>
          <w:rFonts w:ascii="SimSun" w:hAnsi="SimSun" w:eastAsia="SimSun" w:cs="SimSun"/>
          <w:sz w:val="21"/>
          <w:szCs w:val="21"/>
          <w:spacing w:val="-2"/>
        </w:rPr>
        <w:t>调用，例如：国家中心通过一体化监测接口平台调用省</w:t>
      </w:r>
      <w:r>
        <w:rPr>
          <w:rFonts w:ascii="SimSun" w:hAnsi="SimSun" w:eastAsia="SimSun" w:cs="SimSun"/>
          <w:sz w:val="21"/>
          <w:szCs w:val="21"/>
          <w:spacing w:val="-3"/>
        </w:rPr>
        <w:t>级机构的相关服务，实时结果数据远</w:t>
      </w:r>
      <w:r>
        <w:rPr>
          <w:rFonts w:ascii="SimSun" w:hAnsi="SimSun" w:eastAsia="SimSun" w:cs="SimSun"/>
          <w:sz w:val="21"/>
          <w:szCs w:val="21"/>
          <w:spacing w:val="-1"/>
        </w:rPr>
        <w:t>程推送到国家中心的监测门户中进行实时展现。</w:t>
      </w:r>
    </w:p>
    <w:p>
      <w:pPr>
        <w:ind w:left="523"/>
        <w:spacing w:before="1" w:line="220" w:lineRule="auto"/>
        <w:rPr>
          <w:rFonts w:ascii="SimSun" w:hAnsi="SimSun" w:eastAsia="SimSun" w:cs="SimSun"/>
          <w:sz w:val="21"/>
          <w:szCs w:val="21"/>
        </w:rPr>
      </w:pPr>
      <w:r>
        <w:rPr>
          <w:rFonts w:ascii="SimSun" w:hAnsi="SimSun" w:eastAsia="SimSun" w:cs="SimSun"/>
          <w:sz w:val="21"/>
          <w:szCs w:val="21"/>
          <w:spacing w:val="-2"/>
        </w:rPr>
        <w:t>国家与省之间的部署架构关系图如图</w:t>
      </w:r>
      <w:r>
        <w:rPr>
          <w:rFonts w:ascii="SimSun" w:hAnsi="SimSun" w:eastAsia="SimSun" w:cs="SimSun"/>
          <w:sz w:val="21"/>
          <w:szCs w:val="21"/>
          <w:spacing w:val="-38"/>
        </w:rPr>
        <w:t xml:space="preserve"> </w:t>
      </w:r>
      <w:r>
        <w:rPr>
          <w:rFonts w:ascii="SimSun" w:hAnsi="SimSun" w:eastAsia="SimSun" w:cs="SimSun"/>
          <w:sz w:val="21"/>
          <w:szCs w:val="21"/>
          <w:spacing w:val="-2"/>
        </w:rPr>
        <w:t>5-2：</w:t>
      </w:r>
    </w:p>
    <w:p>
      <w:pPr>
        <w:spacing w:line="220" w:lineRule="auto"/>
        <w:sectPr>
          <w:headerReference w:type="default" r:id="rId6"/>
          <w:footerReference w:type="default" r:id="rId71"/>
          <w:pgSz w:w="11907" w:h="16839"/>
          <w:pgMar w:top="1149" w:right="1785" w:bottom="1395" w:left="1785" w:header="824" w:footer="1167" w:gutter="0"/>
        </w:sectPr>
        <w:rPr>
          <w:rFonts w:ascii="SimSun" w:hAnsi="SimSun" w:eastAsia="SimSun" w:cs="SimSun"/>
          <w:sz w:val="21"/>
          <w:szCs w:val="21"/>
        </w:rPr>
      </w:pPr>
    </w:p>
    <w:p>
      <w:pPr>
        <w:pStyle w:val="BodyText"/>
        <w:spacing w:line="342" w:lineRule="auto"/>
        <w:rPr/>
      </w:pPr>
      <w:r/>
    </w:p>
    <w:p>
      <w:pPr>
        <w:pStyle w:val="BodyText"/>
        <w:ind w:firstLine="877"/>
        <w:spacing w:line="5146" w:lineRule="exact"/>
        <w:rPr/>
      </w:pPr>
      <w:r>
        <w:rPr>
          <w:position w:val="-102"/>
        </w:rPr>
        <w:pict>
          <v:group id="_x0000_s220" style="mso-position-vertical-relative:line;mso-position-horizontal-relative:char;width:353.75pt;height:257.35pt;" filled="false" stroked="false" coordsize="7075,5147" coordorigin="0,0">
            <v:shape id="_x0000_s222" style="position:absolute;left:0;top:0;width:7075;height:5142;" filled="false" stroked="false" type="#_x0000_t75">
              <v:imagedata o:title="" r:id="rId75"/>
            </v:shape>
            <v:shape id="_x0000_s224" style="position:absolute;left:2568;top:2243;width:908;height:1031;" filled="false" stroked="false" type="#_x0000_t202">
              <v:fill on="false"/>
              <v:stroke on="false"/>
              <v:path/>
              <v:imagedata o:title=""/>
              <o:lock v:ext="edit" aspectratio="false"/>
              <v:textbox inset="0mm,0mm,0mm,0mm">
                <w:txbxContent>
                  <w:p>
                    <w:pPr>
                      <w:ind w:left="20" w:right="142"/>
                      <w:spacing w:before="20" w:line="252" w:lineRule="auto"/>
                      <w:rPr>
                        <w:rFonts w:ascii="SimSun" w:hAnsi="SimSun" w:eastAsia="SimSun" w:cs="SimSun"/>
                        <w:sz w:val="12"/>
                        <w:szCs w:val="12"/>
                      </w:rPr>
                    </w:pPr>
                    <w:r>
                      <w:rPr>
                        <w:rFonts w:ascii="SimSun" w:hAnsi="SimSun" w:eastAsia="SimSun" w:cs="SimSun"/>
                        <w:sz w:val="12"/>
                        <w:szCs w:val="12"/>
                        <w:spacing w:val="4"/>
                      </w:rPr>
                      <w:t>工单数据服务</w:t>
                    </w:r>
                    <w:r>
                      <w:rPr>
                        <w:rFonts w:ascii="SimSun" w:hAnsi="SimSun" w:eastAsia="SimSun" w:cs="SimSun"/>
                        <w:sz w:val="12"/>
                        <w:szCs w:val="12"/>
                        <w:spacing w:val="-1"/>
                      </w:rPr>
                      <w:t>调用</w:t>
                    </w:r>
                  </w:p>
                  <w:p>
                    <w:pPr>
                      <w:spacing w:line="337" w:lineRule="auto"/>
                      <w:rPr>
                        <w:rFonts w:ascii="Arial"/>
                        <w:sz w:val="21"/>
                      </w:rPr>
                    </w:pPr>
                    <w:r/>
                  </w:p>
                  <w:p>
                    <w:pPr>
                      <w:ind w:left="20" w:right="20" w:firstLine="2"/>
                      <w:spacing w:before="39" w:line="252" w:lineRule="auto"/>
                      <w:rPr>
                        <w:rFonts w:ascii="SimSun" w:hAnsi="SimSun" w:eastAsia="SimSun" w:cs="SimSun"/>
                        <w:sz w:val="12"/>
                        <w:szCs w:val="12"/>
                      </w:rPr>
                    </w:pPr>
                    <w:r>
                      <w:rPr>
                        <w:rFonts w:ascii="SimSun" w:hAnsi="SimSun" w:eastAsia="SimSun" w:cs="SimSun"/>
                        <w:sz w:val="12"/>
                        <w:szCs w:val="12"/>
                        <w:spacing w:val="3"/>
                      </w:rPr>
                      <w:t>实时操作指令型</w:t>
                    </w:r>
                    <w:r>
                      <w:rPr>
                        <w:rFonts w:ascii="SimSun" w:hAnsi="SimSun" w:eastAsia="SimSun" w:cs="SimSun"/>
                        <w:sz w:val="12"/>
                        <w:szCs w:val="12"/>
                        <w:spacing w:val="4"/>
                      </w:rPr>
                      <w:t>监测结果推送</w:t>
                    </w:r>
                  </w:p>
                </w:txbxContent>
              </v:textbox>
            </v:shape>
            <v:shape id="_x0000_s226" style="position:absolute;left:44;top:52;width:4352;height:225;" filled="false" stroked="false" type="#_x0000_t202">
              <v:fill on="false"/>
              <v:stroke on="false"/>
              <v:path/>
              <v:imagedata o:title=""/>
              <o:lock v:ext="edit" aspectratio="false"/>
              <v:textbox inset="0mm,0mm,0mm,0mm">
                <w:txbxContent>
                  <w:p>
                    <w:pPr>
                      <w:ind w:left="20"/>
                      <w:spacing w:before="20" w:line="234" w:lineRule="auto"/>
                      <w:rPr>
                        <w:rFonts w:ascii="SimSun" w:hAnsi="SimSun" w:eastAsia="SimSun" w:cs="SimSun"/>
                        <w:sz w:val="17"/>
                        <w:szCs w:val="17"/>
                      </w:rPr>
                    </w:pPr>
                    <w:r>
                      <w:rPr>
                        <w:rFonts w:ascii="SimSun" w:hAnsi="SimSun" w:eastAsia="SimSun" w:cs="SimSun"/>
                        <w:sz w:val="17"/>
                        <w:szCs w:val="17"/>
                        <w:b/>
                        <w:bCs/>
                        <w:color w:val="0070C0"/>
                        <w:spacing w:val="1"/>
                      </w:rPr>
                      <w:t>省级机构</w:t>
                    </w:r>
                    <w:r>
                      <w:rPr>
                        <w:rFonts w:ascii="SimSun" w:hAnsi="SimSun" w:eastAsia="SimSun" w:cs="SimSun"/>
                        <w:sz w:val="17"/>
                        <w:szCs w:val="17"/>
                        <w:color w:val="0070C0"/>
                        <w:spacing w:val="1"/>
                      </w:rPr>
                      <w:t xml:space="preserve">                                  </w:t>
                    </w:r>
                    <w:r>
                      <w:rPr>
                        <w:rFonts w:ascii="SimSun" w:hAnsi="SimSun" w:eastAsia="SimSun" w:cs="SimSun"/>
                        <w:sz w:val="17"/>
                        <w:szCs w:val="17"/>
                        <w:b/>
                        <w:bCs/>
                        <w:color w:val="0070C0"/>
                        <w:spacing w:val="1"/>
                      </w:rPr>
                      <w:t>国家中心</w:t>
                    </w:r>
                  </w:p>
                </w:txbxContent>
              </v:textbox>
            </v:shape>
            <v:shape id="_x0000_s228" style="position:absolute;left:5056;top:3163;width:1083;height:648;" filled="false" stroked="false" type="#_x0000_t202">
              <v:fill on="false"/>
              <v:stroke on="false"/>
              <v:path/>
              <v:imagedata o:title=""/>
              <o:lock v:ext="edit" aspectratio="false"/>
              <v:textbox inset="0mm,0mm,0mm,0mm">
                <w:txbxContent>
                  <w:p>
                    <w:pPr>
                      <w:ind w:left="171"/>
                      <w:spacing w:before="19" w:line="234" w:lineRule="auto"/>
                      <w:rPr>
                        <w:rFonts w:ascii="SimSun" w:hAnsi="SimSun" w:eastAsia="SimSun" w:cs="SimSun"/>
                        <w:sz w:val="14"/>
                        <w:szCs w:val="14"/>
                      </w:rPr>
                    </w:pPr>
                    <w:r>
                      <w:rPr>
                        <w:rFonts w:ascii="SimSun" w:hAnsi="SimSun" w:eastAsia="SimSun" w:cs="SimSun"/>
                        <w:sz w:val="14"/>
                        <w:szCs w:val="14"/>
                        <w:spacing w:val="8"/>
                      </w:rPr>
                      <w:t>一体化监测</w:t>
                    </w:r>
                  </w:p>
                  <w:p>
                    <w:pPr>
                      <w:ind w:left="20"/>
                      <w:spacing w:before="17" w:line="232" w:lineRule="auto"/>
                      <w:rPr>
                        <w:rFonts w:ascii="SimSun" w:hAnsi="SimSun" w:eastAsia="SimSun" w:cs="SimSun"/>
                        <w:sz w:val="14"/>
                        <w:szCs w:val="14"/>
                      </w:rPr>
                    </w:pPr>
                    <w:r>
                      <w:rPr>
                        <w:rFonts w:ascii="SimSun" w:hAnsi="SimSun" w:eastAsia="SimSun" w:cs="SimSun"/>
                        <w:sz w:val="14"/>
                        <w:szCs w:val="14"/>
                        <w:spacing w:val="8"/>
                      </w:rPr>
                      <w:t>流程和任务平台</w:t>
                    </w:r>
                  </w:p>
                  <w:p>
                    <w:pPr>
                      <w:ind w:left="245"/>
                      <w:spacing w:before="115" w:line="222" w:lineRule="auto"/>
                      <w:rPr>
                        <w:rFonts w:ascii="SimSun" w:hAnsi="SimSun" w:eastAsia="SimSun" w:cs="SimSun"/>
                        <w:sz w:val="12"/>
                        <w:szCs w:val="12"/>
                      </w:rPr>
                    </w:pPr>
                    <w:r>
                      <w:rPr>
                        <w:rFonts w:ascii="SimSun" w:hAnsi="SimSun" w:eastAsia="SimSun" w:cs="SimSun"/>
                        <w:sz w:val="12"/>
                        <w:szCs w:val="12"/>
                        <w:spacing w:val="2"/>
                      </w:rPr>
                      <w:t>数据服务</w:t>
                    </w:r>
                  </w:p>
                </w:txbxContent>
              </v:textbox>
            </v:shape>
            <v:shape id="_x0000_s230" style="position:absolute;left:351;top:3199;width:1085;height:641;" filled="false" stroked="false" type="#_x0000_t202">
              <v:fill on="false"/>
              <v:stroke on="false"/>
              <v:path/>
              <v:imagedata o:title=""/>
              <o:lock v:ext="edit" aspectratio="false"/>
              <v:textbox inset="0mm,0mm,0mm,0mm">
                <w:txbxContent>
                  <w:p>
                    <w:pPr>
                      <w:ind w:left="171"/>
                      <w:spacing w:before="19" w:line="234" w:lineRule="auto"/>
                      <w:rPr>
                        <w:rFonts w:ascii="SimSun" w:hAnsi="SimSun" w:eastAsia="SimSun" w:cs="SimSun"/>
                        <w:sz w:val="14"/>
                        <w:szCs w:val="14"/>
                      </w:rPr>
                    </w:pPr>
                    <w:r>
                      <w:rPr>
                        <w:rFonts w:ascii="SimSun" w:hAnsi="SimSun" w:eastAsia="SimSun" w:cs="SimSun"/>
                        <w:sz w:val="14"/>
                        <w:szCs w:val="14"/>
                        <w:spacing w:val="8"/>
                      </w:rPr>
                      <w:t>一体化监测</w:t>
                    </w:r>
                  </w:p>
                  <w:p>
                    <w:pPr>
                      <w:ind w:left="20"/>
                      <w:spacing w:before="17" w:line="232" w:lineRule="auto"/>
                      <w:rPr>
                        <w:rFonts w:ascii="SimSun" w:hAnsi="SimSun" w:eastAsia="SimSun" w:cs="SimSun"/>
                        <w:sz w:val="14"/>
                        <w:szCs w:val="14"/>
                      </w:rPr>
                    </w:pPr>
                    <w:r>
                      <w:rPr>
                        <w:rFonts w:ascii="SimSun" w:hAnsi="SimSun" w:eastAsia="SimSun" w:cs="SimSun"/>
                        <w:sz w:val="14"/>
                        <w:szCs w:val="14"/>
                        <w:spacing w:val="9"/>
                      </w:rPr>
                      <w:t>流程和任务平台</w:t>
                    </w:r>
                  </w:p>
                  <w:p>
                    <w:pPr>
                      <w:ind w:left="255"/>
                      <w:spacing w:before="109" w:line="222" w:lineRule="auto"/>
                      <w:rPr>
                        <w:rFonts w:ascii="SimSun" w:hAnsi="SimSun" w:eastAsia="SimSun" w:cs="SimSun"/>
                        <w:sz w:val="12"/>
                        <w:szCs w:val="12"/>
                      </w:rPr>
                    </w:pPr>
                    <w:r>
                      <w:rPr>
                        <w:rFonts w:ascii="SimSun" w:hAnsi="SimSun" w:eastAsia="SimSun" w:cs="SimSun"/>
                        <w:sz w:val="12"/>
                        <w:szCs w:val="12"/>
                        <w:spacing w:val="2"/>
                      </w:rPr>
                      <w:t>数据服务</w:t>
                    </w:r>
                  </w:p>
                </w:txbxContent>
              </v:textbox>
            </v:shape>
            <v:shape id="_x0000_s232" style="position:absolute;left:4251;top:1737;width:1155;height:540;" filled="false" stroked="false" type="#_x0000_t202">
              <v:fill on="false"/>
              <v:stroke on="false"/>
              <v:path/>
              <v:imagedata o:title=""/>
              <o:lock v:ext="edit" aspectratio="false"/>
              <v:textbox inset="0mm,0mm,0mm,0mm">
                <w:txbxContent>
                  <w:p>
                    <w:pPr>
                      <w:ind w:left="21" w:right="20" w:firstLine="370"/>
                      <w:spacing w:before="19" w:line="250"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2"/>
                        <w:szCs w:val="12"/>
                        <w:spacing w:val="1"/>
                      </w:rPr>
                      <w:t>实时结果</w:t>
                    </w:r>
                    <w:r>
                      <w:rPr>
                        <w:rFonts w:ascii="SimSun" w:hAnsi="SimSun" w:eastAsia="SimSun" w:cs="SimSun"/>
                        <w:sz w:val="12"/>
                        <w:szCs w:val="12"/>
                      </w:rPr>
                      <w:t xml:space="preserve">  </w:t>
                    </w:r>
                    <w:r>
                      <w:rPr>
                        <w:rFonts w:ascii="SimSun" w:hAnsi="SimSun" w:eastAsia="SimSun" w:cs="SimSun"/>
                        <w:sz w:val="14"/>
                        <w:szCs w:val="14"/>
                        <w:spacing w:val="1"/>
                      </w:rPr>
                      <w:t>门户</w:t>
                    </w:r>
                  </w:p>
                  <w:p>
                    <w:pPr>
                      <w:ind w:left="20"/>
                      <w:spacing w:line="222" w:lineRule="auto"/>
                      <w:rPr>
                        <w:rFonts w:ascii="SimSun" w:hAnsi="SimSun" w:eastAsia="SimSun" w:cs="SimSun"/>
                        <w:sz w:val="12"/>
                        <w:szCs w:val="12"/>
                      </w:rPr>
                    </w:pPr>
                    <w:r>
                      <w:rPr>
                        <w:rFonts w:ascii="SimSun" w:hAnsi="SimSun" w:eastAsia="SimSun" w:cs="SimSun"/>
                        <w:sz w:val="12"/>
                        <w:szCs w:val="12"/>
                        <w:spacing w:val="2"/>
                      </w:rPr>
                      <w:t>数据展现</w:t>
                    </w:r>
                  </w:p>
                </w:txbxContent>
              </v:textbox>
            </v:shape>
            <v:shape id="_x0000_s234" style="position:absolute;left:1429;top:1697;width:830;height:645;" filled="false" stroked="false" type="#_x0000_t202">
              <v:fill on="false"/>
              <v:stroke on="false"/>
              <v:path/>
              <v:imagedata o:title=""/>
              <o:lock v:ext="edit" aspectratio="false"/>
              <v:textbox inset="0mm,0mm,0mm,0mm">
                <w:txbxContent>
                  <w:p>
                    <w:pPr>
                      <w:ind w:left="258" w:right="66" w:hanging="239"/>
                      <w:spacing w:before="20" w:line="219"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4"/>
                        <w:szCs w:val="14"/>
                        <w:spacing w:val="-2"/>
                      </w:rPr>
                      <w:t>门户</w:t>
                    </w:r>
                  </w:p>
                  <w:p>
                    <w:pPr>
                      <w:ind w:left="319"/>
                      <w:spacing w:line="204" w:lineRule="auto"/>
                      <w:rPr>
                        <w:rFonts w:ascii="SimSun" w:hAnsi="SimSun" w:eastAsia="SimSun" w:cs="SimSun"/>
                        <w:sz w:val="12"/>
                        <w:szCs w:val="12"/>
                      </w:rPr>
                    </w:pPr>
                    <w:r>
                      <w:rPr>
                        <w:rFonts w:ascii="SimSun" w:hAnsi="SimSun" w:eastAsia="SimSun" w:cs="SimSun"/>
                        <w:sz w:val="12"/>
                        <w:szCs w:val="12"/>
                        <w:spacing w:val="2"/>
                      </w:rPr>
                      <w:t>实时结果</w:t>
                    </w:r>
                  </w:p>
                  <w:p>
                    <w:pPr>
                      <w:ind w:right="20"/>
                      <w:spacing w:before="17" w:line="222" w:lineRule="auto"/>
                      <w:jc w:val="right"/>
                      <w:rPr>
                        <w:rFonts w:ascii="SimSun" w:hAnsi="SimSun" w:eastAsia="SimSun" w:cs="SimSun"/>
                        <w:sz w:val="12"/>
                        <w:szCs w:val="12"/>
                      </w:rPr>
                    </w:pPr>
                    <w:r>
                      <w:rPr>
                        <w:rFonts w:ascii="SimSun" w:hAnsi="SimSun" w:eastAsia="SimSun" w:cs="SimSun"/>
                        <w:sz w:val="12"/>
                        <w:szCs w:val="12"/>
                        <w:spacing w:val="2"/>
                      </w:rPr>
                      <w:t>数据展现</w:t>
                    </w:r>
                  </w:p>
                </w:txbxContent>
              </v:textbox>
            </v:shape>
            <v:shape id="_x0000_s236" style="position:absolute;left:5875;top:1713;width:935;height:385;" filled="false" stroked="false" type="#_x0000_t202">
              <v:fill on="false"/>
              <v:stroke on="false"/>
              <v:path/>
              <v:imagedata o:title=""/>
              <o:lock v:ext="edit" aspectratio="false"/>
              <v:textbox inset="0mm,0mm,0mm,0mm">
                <w:txbxContent>
                  <w:p>
                    <w:pPr>
                      <w:ind w:left="95" w:right="20" w:hanging="75"/>
                      <w:spacing w:before="19" w:line="259" w:lineRule="auto"/>
                      <w:rPr>
                        <w:rFonts w:ascii="SimSun" w:hAnsi="SimSun" w:eastAsia="SimSun" w:cs="SimSun"/>
                        <w:sz w:val="14"/>
                        <w:szCs w:val="14"/>
                      </w:rPr>
                    </w:pPr>
                    <w:r>
                      <w:rPr>
                        <w:rFonts w:ascii="SimSun" w:hAnsi="SimSun" w:eastAsia="SimSun" w:cs="SimSun"/>
                        <w:sz w:val="14"/>
                        <w:szCs w:val="14"/>
                        <w:spacing w:val="9"/>
                      </w:rPr>
                      <w:t>集中系统监控</w:t>
                    </w:r>
                    <w:r>
                      <w:rPr>
                        <w:rFonts w:ascii="SimSun" w:hAnsi="SimSun" w:eastAsia="SimSun" w:cs="SimSun"/>
                        <w:sz w:val="14"/>
                        <w:szCs w:val="14"/>
                        <w:spacing w:val="8"/>
                      </w:rPr>
                      <w:t>和配置平台</w:t>
                    </w:r>
                  </w:p>
                </w:txbxContent>
              </v:textbox>
            </v:shape>
            <v:shape id="_x0000_s238" style="position:absolute;left:136;top:1543;width:934;height:385;" filled="false" stroked="false" type="#_x0000_t202">
              <v:fill on="false"/>
              <v:stroke on="false"/>
              <v:path/>
              <v:imagedata o:title=""/>
              <o:lock v:ext="edit" aspectratio="false"/>
              <v:textbox inset="0mm,0mm,0mm,0mm">
                <w:txbxContent>
                  <w:p>
                    <w:pPr>
                      <w:ind w:left="95" w:right="20" w:hanging="75"/>
                      <w:spacing w:before="20" w:line="259" w:lineRule="auto"/>
                      <w:rPr>
                        <w:rFonts w:ascii="SimSun" w:hAnsi="SimSun" w:eastAsia="SimSun" w:cs="SimSun"/>
                        <w:sz w:val="14"/>
                        <w:szCs w:val="14"/>
                      </w:rPr>
                    </w:pPr>
                    <w:r>
                      <w:rPr>
                        <w:rFonts w:ascii="SimSun" w:hAnsi="SimSun" w:eastAsia="SimSun" w:cs="SimSun"/>
                        <w:sz w:val="14"/>
                        <w:szCs w:val="14"/>
                        <w:spacing w:val="8"/>
                      </w:rPr>
                      <w:t>集中系统监控</w:t>
                    </w:r>
                    <w:r>
                      <w:rPr>
                        <w:rFonts w:ascii="SimSun" w:hAnsi="SimSun" w:eastAsia="SimSun" w:cs="SimSun"/>
                        <w:sz w:val="14"/>
                        <w:szCs w:val="14"/>
                        <w:spacing w:val="8"/>
                      </w:rPr>
                      <w:t>和配置平台</w:t>
                    </w:r>
                  </w:p>
                </w:txbxContent>
              </v:textbox>
            </v:shape>
            <v:shape id="_x0000_s240" style="position:absolute;left:1758;top:3199;width:783;height:385;" filled="false" stroked="false" type="#_x0000_t202">
              <v:fill on="false"/>
              <v:stroke on="false"/>
              <v:path/>
              <v:imagedata o:title=""/>
              <o:lock v:ext="edit" aspectratio="false"/>
              <v:textbox inset="0mm,0mm,0mm,0mm">
                <w:txbxContent>
                  <w:p>
                    <w:pPr>
                      <w:ind w:left="91" w:right="20" w:hanging="71"/>
                      <w:spacing w:before="20" w:line="258"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4"/>
                        <w:szCs w:val="14"/>
                        <w:spacing w:val="8"/>
                      </w:rPr>
                      <w:t>接口平台</w:t>
                    </w:r>
                  </w:p>
                </w:txbxContent>
              </v:textbox>
            </v:shape>
            <v:shape id="_x0000_s242" style="position:absolute;left:5194;top:4755;width:783;height:385;" filled="false" stroked="false" type="#_x0000_t202">
              <v:fill on="false"/>
              <v:stroke on="false"/>
              <v:path/>
              <v:imagedata o:title=""/>
              <o:lock v:ext="edit" aspectratio="false"/>
              <v:textbox inset="0mm,0mm,0mm,0mm">
                <w:txbxContent>
                  <w:p>
                    <w:pPr>
                      <w:ind w:left="93" w:right="20" w:hanging="73"/>
                      <w:spacing w:before="19" w:line="258"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4"/>
                        <w:szCs w:val="14"/>
                        <w:spacing w:val="8"/>
                      </w:rPr>
                      <w:t>数据平台</w:t>
                    </w:r>
                  </w:p>
                </w:txbxContent>
              </v:textbox>
            </v:shape>
            <v:shape id="_x0000_s244" style="position:absolute;left:3883;top:3163;width:783;height:385;" filled="false" stroked="false" type="#_x0000_t202">
              <v:fill on="false"/>
              <v:stroke on="false"/>
              <v:path/>
              <v:imagedata o:title=""/>
              <o:lock v:ext="edit" aspectratio="false"/>
              <v:textbox inset="0mm,0mm,0mm,0mm">
                <w:txbxContent>
                  <w:p>
                    <w:pPr>
                      <w:ind w:left="91" w:right="20" w:hanging="72"/>
                      <w:spacing w:before="20" w:line="258"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4"/>
                        <w:szCs w:val="14"/>
                        <w:spacing w:val="8"/>
                      </w:rPr>
                      <w:t>接口平台</w:t>
                    </w:r>
                  </w:p>
                </w:txbxContent>
              </v:textbox>
            </v:shape>
            <v:shape id="_x0000_s246" style="position:absolute;left:502;top:4782;width:783;height:385;" filled="false" stroked="false" type="#_x0000_t202">
              <v:fill on="false"/>
              <v:stroke on="false"/>
              <v:path/>
              <v:imagedata o:title=""/>
              <o:lock v:ext="edit" aspectratio="false"/>
              <v:textbox inset="0mm,0mm,0mm,0mm">
                <w:txbxContent>
                  <w:p>
                    <w:pPr>
                      <w:ind w:left="93" w:right="20" w:hanging="73"/>
                      <w:spacing w:before="19" w:line="258" w:lineRule="auto"/>
                      <w:rPr>
                        <w:rFonts w:ascii="SimSun" w:hAnsi="SimSun" w:eastAsia="SimSun" w:cs="SimSun"/>
                        <w:sz w:val="14"/>
                        <w:szCs w:val="14"/>
                      </w:rPr>
                    </w:pPr>
                    <w:r>
                      <w:rPr>
                        <w:rFonts w:ascii="SimSun" w:hAnsi="SimSun" w:eastAsia="SimSun" w:cs="SimSun"/>
                        <w:sz w:val="14"/>
                        <w:szCs w:val="14"/>
                        <w:spacing w:val="8"/>
                      </w:rPr>
                      <w:t>一体化监测</w:t>
                    </w:r>
                    <w:r>
                      <w:rPr>
                        <w:rFonts w:ascii="SimSun" w:hAnsi="SimSun" w:eastAsia="SimSun" w:cs="SimSun"/>
                        <w:sz w:val="14"/>
                        <w:szCs w:val="14"/>
                        <w:spacing w:val="8"/>
                      </w:rPr>
                      <w:t>数据平台</w:t>
                    </w:r>
                  </w:p>
                </w:txbxContent>
              </v:textbox>
            </v:shape>
            <v:shape id="_x0000_s248" style="position:absolute;left:1252;top:2625;width:532;height:16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2"/>
                        <w:szCs w:val="12"/>
                      </w:rPr>
                    </w:pPr>
                    <w:r>
                      <w:rPr>
                        <w:rFonts w:ascii="SimSun" w:hAnsi="SimSun" w:eastAsia="SimSun" w:cs="SimSun"/>
                        <w:sz w:val="12"/>
                        <w:szCs w:val="12"/>
                        <w:spacing w:val="3"/>
                      </w:rPr>
                      <w:t>服务调用</w:t>
                    </w:r>
                  </w:p>
                </w:txbxContent>
              </v:textbox>
            </v:shape>
            <v:shape id="_x0000_s250" style="position:absolute;left:4667;top:2589;width:532;height:162;" filled="false" stroked="false" type="#_x0000_t202">
              <v:fill on="false"/>
              <v:stroke on="false"/>
              <v:path/>
              <v:imagedata o:title=""/>
              <o:lock v:ext="edit" aspectratio="false"/>
              <v:textbox inset="0mm,0mm,0mm,0mm">
                <w:txbxContent>
                  <w:p>
                    <w:pPr>
                      <w:ind w:left="20"/>
                      <w:spacing w:before="20" w:line="222" w:lineRule="auto"/>
                      <w:rPr>
                        <w:rFonts w:ascii="SimSun" w:hAnsi="SimSun" w:eastAsia="SimSun" w:cs="SimSun"/>
                        <w:sz w:val="12"/>
                        <w:szCs w:val="12"/>
                      </w:rPr>
                    </w:pPr>
                    <w:r>
                      <w:rPr>
                        <w:rFonts w:ascii="SimSun" w:hAnsi="SimSun" w:eastAsia="SimSun" w:cs="SimSun"/>
                        <w:sz w:val="12"/>
                        <w:szCs w:val="12"/>
                        <w:spacing w:val="3"/>
                      </w:rPr>
                      <w:t>服务调用</w:t>
                    </w:r>
                  </w:p>
                </w:txbxContent>
              </v:textbox>
            </v:shape>
          </v:group>
        </w:pict>
      </w:r>
    </w:p>
    <w:p>
      <w:pPr>
        <w:ind w:left="2698"/>
        <w:spacing w:before="155" w:line="216" w:lineRule="auto"/>
        <w:rPr>
          <w:rFonts w:ascii="KaiTi" w:hAnsi="KaiTi" w:eastAsia="KaiTi" w:cs="KaiTi"/>
          <w:sz w:val="21"/>
          <w:szCs w:val="21"/>
        </w:rPr>
      </w:pPr>
      <w:r>
        <w:rPr>
          <w:rFonts w:ascii="KaiTi" w:hAnsi="KaiTi" w:eastAsia="KaiTi" w:cs="KaiTi"/>
          <w:sz w:val="21"/>
          <w:szCs w:val="21"/>
          <w:b/>
          <w:bCs/>
          <w:spacing w:val="-6"/>
        </w:rPr>
        <w:t>图</w:t>
      </w:r>
      <w:r>
        <w:rPr>
          <w:rFonts w:ascii="KaiTi" w:hAnsi="KaiTi" w:eastAsia="KaiTi" w:cs="KaiTi"/>
          <w:sz w:val="21"/>
          <w:szCs w:val="21"/>
          <w:spacing w:val="-40"/>
        </w:rPr>
        <w:t xml:space="preserve"> </w:t>
      </w:r>
      <w:r>
        <w:rPr>
          <w:rFonts w:ascii="KaiTi" w:hAnsi="KaiTi" w:eastAsia="KaiTi" w:cs="KaiTi"/>
          <w:sz w:val="21"/>
          <w:szCs w:val="21"/>
          <w:b/>
          <w:bCs/>
          <w:spacing w:val="-6"/>
        </w:rPr>
        <w:t>5-2</w:t>
      </w:r>
      <w:r>
        <w:rPr>
          <w:rFonts w:ascii="KaiTi" w:hAnsi="KaiTi" w:eastAsia="KaiTi" w:cs="KaiTi"/>
          <w:sz w:val="21"/>
          <w:szCs w:val="21"/>
          <w:spacing w:val="34"/>
        </w:rPr>
        <w:t xml:space="preserve"> </w:t>
      </w:r>
      <w:r>
        <w:rPr>
          <w:rFonts w:ascii="KaiTi" w:hAnsi="KaiTi" w:eastAsia="KaiTi" w:cs="KaiTi"/>
          <w:sz w:val="21"/>
          <w:szCs w:val="21"/>
          <w:b/>
          <w:bCs/>
          <w:spacing w:val="-6"/>
        </w:rPr>
        <w:t>国家与省之间部署架构关系图</w:t>
      </w:r>
    </w:p>
    <w:p>
      <w:pPr>
        <w:pStyle w:val="BodyText"/>
        <w:spacing w:line="307" w:lineRule="auto"/>
        <w:rPr/>
      </w:pPr>
      <w:r/>
    </w:p>
    <w:p>
      <w:pPr>
        <w:ind w:left="499"/>
        <w:spacing w:before="68" w:line="221" w:lineRule="auto"/>
        <w:rPr>
          <w:rFonts w:ascii="SimSun" w:hAnsi="SimSun" w:eastAsia="SimSun" w:cs="SimSun"/>
          <w:sz w:val="21"/>
          <w:szCs w:val="21"/>
        </w:rPr>
      </w:pPr>
      <w:r>
        <w:rPr>
          <w:rFonts w:ascii="SimSun" w:hAnsi="SimSun" w:eastAsia="SimSun" w:cs="SimSun"/>
          <w:sz w:val="21"/>
          <w:szCs w:val="21"/>
          <w:spacing w:val="-1"/>
        </w:rPr>
        <w:t>b）省与地市之间关系</w:t>
      </w:r>
    </w:p>
    <w:p>
      <w:pPr>
        <w:ind w:left="506"/>
        <w:spacing w:before="60" w:line="221" w:lineRule="auto"/>
        <w:rPr>
          <w:rFonts w:ascii="SimSun" w:hAnsi="SimSun" w:eastAsia="SimSun" w:cs="SimSun"/>
          <w:sz w:val="21"/>
          <w:szCs w:val="21"/>
        </w:rPr>
      </w:pPr>
      <w:r>
        <w:rPr>
          <w:rFonts w:ascii="SimSun" w:hAnsi="SimSun" w:eastAsia="SimSun" w:cs="SimSun"/>
          <w:sz w:val="21"/>
          <w:szCs w:val="21"/>
          <w:spacing w:val="-1"/>
        </w:rPr>
        <w:t>省与地市之间的部署架构关系图如图</w:t>
      </w:r>
      <w:r>
        <w:rPr>
          <w:rFonts w:ascii="SimSun" w:hAnsi="SimSun" w:eastAsia="SimSun" w:cs="SimSun"/>
          <w:sz w:val="21"/>
          <w:szCs w:val="21"/>
          <w:spacing w:val="-40"/>
        </w:rPr>
        <w:t xml:space="preserve"> </w:t>
      </w:r>
      <w:r>
        <w:rPr>
          <w:rFonts w:ascii="SimSun" w:hAnsi="SimSun" w:eastAsia="SimSun" w:cs="SimSun"/>
          <w:sz w:val="21"/>
          <w:szCs w:val="21"/>
          <w:spacing w:val="-1"/>
        </w:rPr>
        <w:t>5-3：</w:t>
      </w:r>
    </w:p>
    <w:p>
      <w:pPr>
        <w:pStyle w:val="BodyText"/>
        <w:ind w:firstLine="1078"/>
        <w:spacing w:before="111" w:line="5366" w:lineRule="exact"/>
        <w:rPr/>
      </w:pPr>
      <w:r>
        <w:rPr>
          <w:position w:val="-107"/>
        </w:rPr>
        <w:pict>
          <v:group id="_x0000_s252" style="mso-position-vertical-relative:line;mso-position-horizontal-relative:char;width:370.4pt;height:268.35pt;" filled="false" stroked="false" coordsize="7407,5367" coordorigin="0,0">
            <v:shape id="_x0000_s254" style="position:absolute;left:0;top:0;width:7407;height:5367;" filled="false" stroked="false" type="#_x0000_t75">
              <v:imagedata o:title="" r:id="rId76"/>
            </v:shape>
            <v:shape id="_x0000_s256" style="position:absolute;left:4134;top:2686;width:2271;height:2661;" filled="false" stroked="false" type="#_x0000_t202">
              <v:fill on="false"/>
              <v:stroke on="false"/>
              <v:path/>
              <v:imagedata o:title=""/>
              <o:lock v:ext="edit" aspectratio="false"/>
              <v:textbox inset="0mm,0mm,0mm,0mm">
                <w:txbxContent>
                  <w:p>
                    <w:pPr>
                      <w:ind w:left="760"/>
                      <w:spacing w:before="19" w:line="220" w:lineRule="auto"/>
                      <w:rPr>
                        <w:rFonts w:ascii="SimSun" w:hAnsi="SimSun" w:eastAsia="SimSun" w:cs="SimSun"/>
                        <w:sz w:val="13"/>
                        <w:szCs w:val="13"/>
                      </w:rPr>
                    </w:pPr>
                    <w:r>
                      <w:rPr>
                        <w:rFonts w:ascii="SimSun" w:hAnsi="SimSun" w:eastAsia="SimSun" w:cs="SimSun"/>
                        <w:sz w:val="13"/>
                        <w:szCs w:val="13"/>
                        <w:spacing w:val="-2"/>
                      </w:rPr>
                      <w:t>服务调用</w:t>
                    </w:r>
                  </w:p>
                  <w:p>
                    <w:pPr>
                      <w:spacing w:line="395" w:lineRule="auto"/>
                      <w:rPr>
                        <w:rFonts w:ascii="Arial"/>
                        <w:sz w:val="21"/>
                      </w:rPr>
                    </w:pPr>
                    <w:r/>
                  </w:p>
                  <w:p>
                    <w:pPr>
                      <w:ind w:left="20"/>
                      <w:spacing w:before="48" w:line="227" w:lineRule="auto"/>
                      <w:rPr>
                        <w:rFonts w:ascii="SimSun" w:hAnsi="SimSun" w:eastAsia="SimSun" w:cs="SimSun"/>
                        <w:sz w:val="15"/>
                        <w:szCs w:val="15"/>
                      </w:rPr>
                    </w:pPr>
                    <w:r>
                      <w:rPr>
                        <w:rFonts w:ascii="SimSun" w:hAnsi="SimSun" w:eastAsia="SimSun" w:cs="SimSun"/>
                        <w:sz w:val="15"/>
                        <w:szCs w:val="15"/>
                        <w:spacing w:val="4"/>
                      </w:rPr>
                      <w:t>服务总线</w:t>
                    </w:r>
                    <w:r>
                      <w:rPr>
                        <w:rFonts w:ascii="SimSun" w:hAnsi="SimSun" w:eastAsia="SimSun" w:cs="SimSun"/>
                        <w:sz w:val="15"/>
                        <w:szCs w:val="15"/>
                        <w:spacing w:val="1"/>
                      </w:rPr>
                      <w:t xml:space="preserve">         </w:t>
                    </w:r>
                    <w:r>
                      <w:rPr>
                        <w:rFonts w:ascii="SimSun" w:hAnsi="SimSun" w:eastAsia="SimSun" w:cs="SimSun"/>
                        <w:sz w:val="15"/>
                        <w:szCs w:val="15"/>
                        <w:spacing w:val="4"/>
                      </w:rPr>
                      <w:t>一体化监测</w:t>
                    </w:r>
                  </w:p>
                  <w:p>
                    <w:pPr>
                      <w:ind w:right="20"/>
                      <w:spacing w:before="18" w:line="227" w:lineRule="auto"/>
                      <w:jc w:val="right"/>
                      <w:rPr>
                        <w:rFonts w:ascii="SimSun" w:hAnsi="SimSun" w:eastAsia="SimSun" w:cs="SimSun"/>
                        <w:sz w:val="15"/>
                        <w:szCs w:val="15"/>
                      </w:rPr>
                    </w:pPr>
                    <w:r>
                      <w:rPr>
                        <w:rFonts w:ascii="SimSun" w:hAnsi="SimSun" w:eastAsia="SimSun" w:cs="SimSun"/>
                        <w:sz w:val="15"/>
                        <w:szCs w:val="15"/>
                        <w:spacing w:val="5"/>
                      </w:rPr>
                      <w:t>流程和任务平台</w:t>
                    </w:r>
                  </w:p>
                  <w:p>
                    <w:pPr>
                      <w:ind w:left="1400"/>
                      <w:spacing w:before="116" w:line="220" w:lineRule="auto"/>
                      <w:rPr>
                        <w:rFonts w:ascii="SimSun" w:hAnsi="SimSun" w:eastAsia="SimSun" w:cs="SimSun"/>
                        <w:sz w:val="13"/>
                        <w:szCs w:val="13"/>
                      </w:rPr>
                    </w:pPr>
                    <w:r>
                      <w:rPr>
                        <w:rFonts w:ascii="SimSun" w:hAnsi="SimSun" w:eastAsia="SimSun" w:cs="SimSun"/>
                        <w:sz w:val="13"/>
                        <w:szCs w:val="13"/>
                        <w:spacing w:val="-2"/>
                      </w:rPr>
                      <w:t>数据服务</w:t>
                    </w:r>
                  </w:p>
                  <w:p>
                    <w:pPr>
                      <w:spacing w:line="315" w:lineRule="auto"/>
                      <w:rPr>
                        <w:rFonts w:ascii="Arial"/>
                        <w:sz w:val="21"/>
                      </w:rPr>
                    </w:pPr>
                    <w:r/>
                  </w:p>
                  <w:p>
                    <w:pPr>
                      <w:spacing w:line="315" w:lineRule="auto"/>
                      <w:rPr>
                        <w:rFonts w:ascii="Arial"/>
                        <w:sz w:val="21"/>
                      </w:rPr>
                    </w:pPr>
                    <w:r/>
                  </w:p>
                  <w:p>
                    <w:pPr>
                      <w:spacing w:line="316" w:lineRule="auto"/>
                      <w:rPr>
                        <w:rFonts w:ascii="Arial"/>
                        <w:sz w:val="21"/>
                      </w:rPr>
                    </w:pPr>
                    <w:r/>
                  </w:p>
                  <w:p>
                    <w:pPr>
                      <w:ind w:left="1384" w:right="190" w:hanging="76"/>
                      <w:spacing w:before="50" w:line="251" w:lineRule="auto"/>
                      <w:rPr>
                        <w:rFonts w:ascii="SimSun" w:hAnsi="SimSun" w:eastAsia="SimSun" w:cs="SimSun"/>
                        <w:sz w:val="15"/>
                        <w:szCs w:val="15"/>
                      </w:rPr>
                    </w:pPr>
                    <w:r>
                      <w:rPr>
                        <w:rFonts w:ascii="SimSun" w:hAnsi="SimSun" w:eastAsia="SimSun" w:cs="SimSun"/>
                        <w:sz w:val="15"/>
                        <w:szCs w:val="15"/>
                        <w:spacing w:val="4"/>
                      </w:rPr>
                      <w:t>一体化监测</w:t>
                    </w:r>
                    <w:r>
                      <w:rPr>
                        <w:rFonts w:ascii="SimSun" w:hAnsi="SimSun" w:eastAsia="SimSun" w:cs="SimSun"/>
                        <w:sz w:val="15"/>
                        <w:szCs w:val="15"/>
                        <w:spacing w:val="4"/>
                      </w:rPr>
                      <w:t>数据平台</w:t>
                    </w:r>
                  </w:p>
                </w:txbxContent>
              </v:textbox>
            </v:shape>
            <v:shape id="_x0000_s258" style="position:absolute;left:72;top:54;width:2717;height:1953;"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8"/>
                        <w:szCs w:val="18"/>
                      </w:rPr>
                    </w:pPr>
                    <w:r>
                      <w:rPr>
                        <w:rFonts w:ascii="SimSun" w:hAnsi="SimSun" w:eastAsia="SimSun" w:cs="SimSun"/>
                        <w:sz w:val="18"/>
                        <w:szCs w:val="18"/>
                        <w:b/>
                        <w:bCs/>
                        <w:color w:val="0070C0"/>
                        <w:spacing w:val="-2"/>
                      </w:rPr>
                      <w:t>地市机构</w:t>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ind w:right="20"/>
                      <w:spacing w:before="48" w:line="227" w:lineRule="auto"/>
                      <w:jc w:val="right"/>
                      <w:rPr>
                        <w:rFonts w:ascii="SimSun" w:hAnsi="SimSun" w:eastAsia="SimSun" w:cs="SimSun"/>
                        <w:sz w:val="15"/>
                        <w:szCs w:val="15"/>
                      </w:rPr>
                    </w:pPr>
                    <w:r>
                      <w:rPr>
                        <w:rFonts w:ascii="SimSun" w:hAnsi="SimSun" w:eastAsia="SimSun" w:cs="SimSun"/>
                        <w:sz w:val="15"/>
                        <w:szCs w:val="15"/>
                        <w:spacing w:val="4"/>
                      </w:rPr>
                      <w:t>监测管理系统</w:t>
                    </w:r>
                  </w:p>
                </w:txbxContent>
              </v:textbox>
            </v:shape>
            <v:shape id="_x0000_s260" style="position:absolute;left:1974;top:3807;width:1528;height:1538;" filled="false" stroked="false" type="#_x0000_t202">
              <v:fill on="false"/>
              <v:stroke on="false"/>
              <v:path/>
              <v:imagedata o:title=""/>
              <o:lock v:ext="edit" aspectratio="false"/>
              <v:textbox inset="0mm,0mm,0mm,0mm">
                <w:txbxContent>
                  <w:p>
                    <w:pPr>
                      <w:ind w:left="30"/>
                      <w:spacing w:before="19" w:line="220" w:lineRule="auto"/>
                      <w:rPr>
                        <w:rFonts w:ascii="SimSun" w:hAnsi="SimSun" w:eastAsia="SimSun" w:cs="SimSun"/>
                        <w:sz w:val="13"/>
                        <w:szCs w:val="13"/>
                      </w:rPr>
                    </w:pPr>
                    <w:r>
                      <w:rPr>
                        <w:rFonts w:ascii="SimSun" w:hAnsi="SimSun" w:eastAsia="SimSun" w:cs="SimSun"/>
                        <w:sz w:val="13"/>
                        <w:szCs w:val="13"/>
                        <w:spacing w:val="-2"/>
                      </w:rPr>
                      <w:t>数据服务</w:t>
                    </w:r>
                  </w:p>
                  <w:p>
                    <w:pPr>
                      <w:spacing w:line="346" w:lineRule="auto"/>
                      <w:rPr>
                        <w:rFonts w:ascii="Arial"/>
                        <w:sz w:val="21"/>
                      </w:rPr>
                    </w:pPr>
                    <w:r/>
                  </w:p>
                  <w:p>
                    <w:pPr>
                      <w:ind w:left="732"/>
                      <w:spacing w:before="43" w:line="221" w:lineRule="auto"/>
                      <w:rPr>
                        <w:rFonts w:ascii="SimSun" w:hAnsi="SimSun" w:eastAsia="SimSun" w:cs="SimSun"/>
                        <w:sz w:val="13"/>
                        <w:szCs w:val="13"/>
                      </w:rPr>
                    </w:pPr>
                    <w:r>
                      <w:rPr>
                        <w:rFonts w:ascii="SimSun" w:hAnsi="SimSun" w:eastAsia="SimSun" w:cs="SimSun"/>
                        <w:sz w:val="13"/>
                        <w:szCs w:val="13"/>
                        <w:spacing w:val="-2"/>
                      </w:rPr>
                      <w:t>任务型</w:t>
                    </w:r>
                  </w:p>
                  <w:p>
                    <w:pPr>
                      <w:ind w:right="20"/>
                      <w:spacing w:before="13" w:line="223" w:lineRule="auto"/>
                      <w:jc w:val="right"/>
                      <w:rPr>
                        <w:rFonts w:ascii="SimSun" w:hAnsi="SimSun" w:eastAsia="SimSun" w:cs="SimSun"/>
                        <w:sz w:val="13"/>
                        <w:szCs w:val="13"/>
                      </w:rPr>
                    </w:pPr>
                    <w:r>
                      <w:rPr>
                        <w:rFonts w:ascii="SimSun" w:hAnsi="SimSun" w:eastAsia="SimSun" w:cs="SimSun"/>
                        <w:sz w:val="13"/>
                        <w:szCs w:val="13"/>
                        <w:spacing w:val="-1"/>
                      </w:rPr>
                      <w:t>监测结果推送</w:t>
                    </w:r>
                  </w:p>
                  <w:p>
                    <w:pPr>
                      <w:ind w:left="20"/>
                      <w:spacing w:before="267" w:line="227" w:lineRule="auto"/>
                      <w:rPr>
                        <w:rFonts w:ascii="SimSun" w:hAnsi="SimSun" w:eastAsia="SimSun" w:cs="SimSun"/>
                        <w:sz w:val="15"/>
                        <w:szCs w:val="15"/>
                      </w:rPr>
                    </w:pPr>
                    <w:r>
                      <w:rPr>
                        <w:rFonts w:ascii="SimSun" w:hAnsi="SimSun" w:eastAsia="SimSun" w:cs="SimSun"/>
                        <w:sz w:val="15"/>
                        <w:szCs w:val="15"/>
                        <w:spacing w:val="4"/>
                      </w:rPr>
                      <w:t>监测管理</w:t>
                    </w:r>
                  </w:p>
                  <w:p>
                    <w:pPr>
                      <w:ind w:left="98"/>
                      <w:spacing w:before="18" w:line="227" w:lineRule="auto"/>
                      <w:rPr>
                        <w:rFonts w:ascii="SimSun" w:hAnsi="SimSun" w:eastAsia="SimSun" w:cs="SimSun"/>
                        <w:sz w:val="15"/>
                        <w:szCs w:val="15"/>
                      </w:rPr>
                    </w:pPr>
                    <w:r>
                      <w:rPr>
                        <w:rFonts w:ascii="SimSun" w:hAnsi="SimSun" w:eastAsia="SimSun" w:cs="SimSun"/>
                        <w:sz w:val="15"/>
                        <w:szCs w:val="15"/>
                        <w:spacing w:val="3"/>
                      </w:rPr>
                      <w:t>数据库</w:t>
                    </w:r>
                  </w:p>
                </w:txbxContent>
              </v:textbox>
            </v:shape>
            <v:shape id="_x0000_s262" style="position:absolute;left:510;top:2315;width:1346;height:1176;" filled="false" stroked="false" type="#_x0000_t202">
              <v:fill on="false"/>
              <v:stroke on="false"/>
              <v:path/>
              <v:imagedata o:title=""/>
              <o:lock v:ext="edit" aspectratio="false"/>
              <v:textbox inset="0mm,0mm,0mm,0mm">
                <w:txbxContent>
                  <w:p>
                    <w:pPr>
                      <w:ind w:left="901"/>
                      <w:spacing w:before="19" w:line="238" w:lineRule="auto"/>
                      <w:rPr>
                        <w:rFonts w:ascii="Arial" w:hAnsi="Arial" w:eastAsia="Arial" w:cs="Arial"/>
                        <w:sz w:val="13"/>
                        <w:szCs w:val="13"/>
                      </w:rPr>
                    </w:pPr>
                    <w:r>
                      <w:rPr>
                        <w:rFonts w:ascii="Arial" w:hAnsi="Arial" w:eastAsia="Arial" w:cs="Arial"/>
                        <w:sz w:val="13"/>
                        <w:szCs w:val="13"/>
                        <w:spacing w:val="-1"/>
                      </w:rPr>
                      <w:t>TCP/IP</w:t>
                    </w:r>
                  </w:p>
                  <w:p>
                    <w:pPr>
                      <w:ind w:left="20" w:right="20" w:firstLine="878"/>
                      <w:spacing w:before="1" w:line="207" w:lineRule="auto"/>
                      <w:rPr>
                        <w:rFonts w:ascii="SimSun" w:hAnsi="SimSun" w:eastAsia="SimSun" w:cs="SimSun"/>
                        <w:sz w:val="18"/>
                        <w:szCs w:val="18"/>
                      </w:rPr>
                    </w:pPr>
                    <w:r>
                      <w:rPr>
                        <w:rFonts w:ascii="SimSun" w:hAnsi="SimSun" w:eastAsia="SimSun" w:cs="SimSun"/>
                        <w:sz w:val="13"/>
                        <w:szCs w:val="13"/>
                        <w:spacing w:val="-2"/>
                      </w:rPr>
                      <w:t>或</w:t>
                    </w:r>
                    <w:r>
                      <w:rPr>
                        <w:rFonts w:ascii="Arial" w:hAnsi="Arial" w:eastAsia="Arial" w:cs="Arial"/>
                        <w:sz w:val="13"/>
                        <w:szCs w:val="13"/>
                        <w:spacing w:val="-2"/>
                      </w:rPr>
                      <w:t>COM</w:t>
                    </w:r>
                    <w:r>
                      <w:rPr>
                        <w:rFonts w:ascii="SimSun" w:hAnsi="SimSun" w:eastAsia="SimSun" w:cs="SimSun"/>
                        <w:sz w:val="18"/>
                        <w:szCs w:val="18"/>
                      </w:rPr>
                      <w:t>本地控制台</w:t>
                    </w:r>
                  </w:p>
                  <w:p>
                    <w:pPr>
                      <w:spacing w:line="320" w:lineRule="auto"/>
                      <w:rPr>
                        <w:rFonts w:ascii="Arial"/>
                        <w:sz w:val="21"/>
                      </w:rPr>
                    </w:pPr>
                    <w:r/>
                  </w:p>
                  <w:p>
                    <w:pPr>
                      <w:ind w:left="870" w:right="48" w:firstLine="3"/>
                      <w:spacing w:before="38" w:line="234" w:lineRule="auto"/>
                      <w:rPr>
                        <w:rFonts w:ascii="Arial" w:hAnsi="Arial" w:eastAsia="Arial" w:cs="Arial"/>
                        <w:sz w:val="13"/>
                        <w:szCs w:val="13"/>
                      </w:rPr>
                    </w:pPr>
                    <w:r>
                      <w:rPr>
                        <w:rFonts w:ascii="Arial" w:hAnsi="Arial" w:eastAsia="Arial" w:cs="Arial"/>
                        <w:sz w:val="13"/>
                        <w:szCs w:val="13"/>
                        <w:spacing w:val="-1"/>
                      </w:rPr>
                      <w:t>TCP/IP</w:t>
                    </w:r>
                    <w:r>
                      <w:rPr>
                        <w:rFonts w:ascii="SimSun" w:hAnsi="SimSun" w:eastAsia="SimSun" w:cs="SimSun"/>
                        <w:sz w:val="13"/>
                        <w:szCs w:val="13"/>
                        <w:spacing w:val="-2"/>
                      </w:rPr>
                      <w:t>或</w:t>
                    </w:r>
                    <w:r>
                      <w:rPr>
                        <w:rFonts w:ascii="Arial" w:hAnsi="Arial" w:eastAsia="Arial" w:cs="Arial"/>
                        <w:sz w:val="13"/>
                        <w:szCs w:val="13"/>
                        <w:spacing w:val="-2"/>
                      </w:rPr>
                      <w:t>COM</w:t>
                    </w:r>
                  </w:p>
                </w:txbxContent>
              </v:textbox>
            </v:shape>
            <v:shape id="_x0000_s264" style="position:absolute;left:2687;top:2324;width:949;height:1078;" filled="false" stroked="false" type="#_x0000_t202">
              <v:fill on="false"/>
              <v:stroke on="false"/>
              <v:path/>
              <v:imagedata o:title=""/>
              <o:lock v:ext="edit" aspectratio="false"/>
              <v:textbox inset="0mm,0mm,0mm,0mm">
                <w:txbxContent>
                  <w:p>
                    <w:pPr>
                      <w:ind w:left="24" w:right="150"/>
                      <w:spacing w:before="20" w:line="243" w:lineRule="auto"/>
                      <w:rPr>
                        <w:rFonts w:ascii="SimSun" w:hAnsi="SimSun" w:eastAsia="SimSun" w:cs="SimSun"/>
                        <w:sz w:val="13"/>
                        <w:szCs w:val="13"/>
                      </w:rPr>
                    </w:pPr>
                    <w:r>
                      <w:rPr>
                        <w:rFonts w:ascii="SimSun" w:hAnsi="SimSun" w:eastAsia="SimSun" w:cs="SimSun"/>
                        <w:sz w:val="13"/>
                        <w:szCs w:val="13"/>
                        <w:spacing w:val="-2"/>
                      </w:rPr>
                      <w:t>工单数据服务</w:t>
                    </w:r>
                    <w:r>
                      <w:rPr>
                        <w:rFonts w:ascii="SimSun" w:hAnsi="SimSun" w:eastAsia="SimSun" w:cs="SimSun"/>
                        <w:sz w:val="13"/>
                        <w:szCs w:val="13"/>
                        <w:spacing w:val="-4"/>
                      </w:rPr>
                      <w:t>调用</w:t>
                    </w:r>
                  </w:p>
                  <w:p>
                    <w:pPr>
                      <w:ind w:left="20" w:right="24" w:firstLine="1"/>
                      <w:spacing w:before="30" w:line="242" w:lineRule="auto"/>
                      <w:rPr>
                        <w:rFonts w:ascii="SimSun" w:hAnsi="SimSun" w:eastAsia="SimSun" w:cs="SimSun"/>
                        <w:sz w:val="13"/>
                        <w:szCs w:val="13"/>
                      </w:rPr>
                    </w:pPr>
                    <w:r>
                      <w:rPr>
                        <w:rFonts w:ascii="SimSun" w:hAnsi="SimSun" w:eastAsia="SimSun" w:cs="SimSun"/>
                        <w:sz w:val="13"/>
                        <w:szCs w:val="13"/>
                        <w:spacing w:val="-1"/>
                      </w:rPr>
                      <w:t>实时操作指令型</w:t>
                    </w:r>
                    <w:r>
                      <w:rPr>
                        <w:rFonts w:ascii="SimSun" w:hAnsi="SimSun" w:eastAsia="SimSun" w:cs="SimSun"/>
                        <w:sz w:val="13"/>
                        <w:szCs w:val="13"/>
                        <w:spacing w:val="-1"/>
                      </w:rPr>
                      <w:t>远程服务调用</w:t>
                    </w:r>
                  </w:p>
                  <w:p>
                    <w:pPr>
                      <w:ind w:left="24" w:right="20" w:firstLine="2"/>
                      <w:spacing w:before="23" w:line="243" w:lineRule="auto"/>
                      <w:rPr>
                        <w:rFonts w:ascii="SimSun" w:hAnsi="SimSun" w:eastAsia="SimSun" w:cs="SimSun"/>
                        <w:sz w:val="13"/>
                        <w:szCs w:val="13"/>
                      </w:rPr>
                    </w:pPr>
                    <w:r>
                      <w:rPr>
                        <w:rFonts w:ascii="SimSun" w:hAnsi="SimSun" w:eastAsia="SimSun" w:cs="SimSun"/>
                        <w:sz w:val="13"/>
                        <w:szCs w:val="13"/>
                        <w:spacing w:val="-2"/>
                      </w:rPr>
                      <w:t>实时操作指令型</w:t>
                    </w:r>
                    <w:r>
                      <w:rPr>
                        <w:rFonts w:ascii="SimSun" w:hAnsi="SimSun" w:eastAsia="SimSun" w:cs="SimSun"/>
                        <w:sz w:val="13"/>
                        <w:szCs w:val="13"/>
                        <w:spacing w:val="-1"/>
                      </w:rPr>
                      <w:t>监测结果推送</w:t>
                    </w:r>
                  </w:p>
                </w:txbxContent>
              </v:textbox>
            </v:shape>
            <v:shape id="_x0000_s266" style="position:absolute;left:1973;top:2180;width:659;height:1395;" filled="false" stroked="false" type="#_x0000_t202">
              <v:fill on="false"/>
              <v:stroke on="false"/>
              <v:path/>
              <v:imagedata o:title=""/>
              <o:lock v:ext="edit" aspectratio="false"/>
              <v:textbox inset="0mm,0mm,0mm,0mm">
                <w:txbxContent>
                  <w:p>
                    <w:pPr>
                      <w:ind w:left="30"/>
                      <w:spacing w:before="19" w:line="234" w:lineRule="auto"/>
                      <w:rPr>
                        <w:rFonts w:ascii="SimSun" w:hAnsi="SimSun" w:eastAsia="SimSun" w:cs="SimSun"/>
                        <w:sz w:val="13"/>
                        <w:szCs w:val="13"/>
                      </w:rPr>
                    </w:pPr>
                    <w:r>
                      <w:rPr>
                        <w:rFonts w:ascii="Arial" w:hAnsi="Arial" w:eastAsia="Arial" w:cs="Arial"/>
                        <w:sz w:val="13"/>
                        <w:szCs w:val="13"/>
                        <w:spacing w:val="-1"/>
                      </w:rPr>
                      <w:t>Web</w:t>
                    </w:r>
                    <w:r>
                      <w:rPr>
                        <w:rFonts w:ascii="SimSun" w:hAnsi="SimSun" w:eastAsia="SimSun" w:cs="SimSun"/>
                        <w:sz w:val="13"/>
                        <w:szCs w:val="13"/>
                        <w:spacing w:val="-1"/>
                      </w:rPr>
                      <w:t>应用</w:t>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ind w:left="20"/>
                      <w:spacing w:before="49" w:line="227" w:lineRule="auto"/>
                      <w:rPr>
                        <w:rFonts w:ascii="SimSun" w:hAnsi="SimSun" w:eastAsia="SimSun" w:cs="SimSun"/>
                        <w:sz w:val="15"/>
                        <w:szCs w:val="15"/>
                      </w:rPr>
                    </w:pPr>
                    <w:r>
                      <w:rPr>
                        <w:rFonts w:ascii="SimSun" w:hAnsi="SimSun" w:eastAsia="SimSun" w:cs="SimSun"/>
                        <w:sz w:val="15"/>
                        <w:szCs w:val="15"/>
                        <w:spacing w:val="4"/>
                      </w:rPr>
                      <w:t>服务总线</w:t>
                    </w:r>
                  </w:p>
                </w:txbxContent>
              </v:textbox>
            </v:shape>
            <v:shape id="_x0000_s268" style="position:absolute;left:4441;top:1799;width:1199;height:562;" filled="false" stroked="false" type="#_x0000_t202">
              <v:fill on="false"/>
              <v:stroke on="false"/>
              <v:path/>
              <v:imagedata o:title=""/>
              <o:lock v:ext="edit" aspectratio="false"/>
              <v:textbox inset="0mm,0mm,0mm,0mm">
                <w:txbxContent>
                  <w:p>
                    <w:pPr>
                      <w:ind w:left="22" w:right="20" w:firstLine="385"/>
                      <w:spacing w:before="19" w:line="242" w:lineRule="auto"/>
                      <w:rPr>
                        <w:rFonts w:ascii="SimSun" w:hAnsi="SimSun" w:eastAsia="SimSun" w:cs="SimSun"/>
                        <w:sz w:val="15"/>
                        <w:szCs w:val="15"/>
                      </w:rPr>
                    </w:pPr>
                    <w:r>
                      <w:rPr>
                        <w:rFonts w:ascii="SimSun" w:hAnsi="SimSun" w:eastAsia="SimSun" w:cs="SimSun"/>
                        <w:sz w:val="15"/>
                        <w:szCs w:val="15"/>
                        <w:spacing w:val="4"/>
                      </w:rPr>
                      <w:t>一体化监测</w:t>
                    </w:r>
                    <w:r>
                      <w:rPr>
                        <w:rFonts w:ascii="SimSun" w:hAnsi="SimSun" w:eastAsia="SimSun" w:cs="SimSun"/>
                        <w:sz w:val="13"/>
                        <w:szCs w:val="13"/>
                        <w:spacing w:val="-4"/>
                      </w:rPr>
                      <w:t>实时结果</w:t>
                    </w:r>
                    <w:r>
                      <w:rPr>
                        <w:rFonts w:ascii="SimSun" w:hAnsi="SimSun" w:eastAsia="SimSun" w:cs="SimSun"/>
                        <w:sz w:val="13"/>
                        <w:szCs w:val="13"/>
                        <w:spacing w:val="60"/>
                        <w:w w:val="101"/>
                      </w:rPr>
                      <w:t xml:space="preserve"> </w:t>
                    </w:r>
                    <w:r>
                      <w:rPr>
                        <w:rFonts w:ascii="SimSun" w:hAnsi="SimSun" w:eastAsia="SimSun" w:cs="SimSun"/>
                        <w:sz w:val="15"/>
                        <w:szCs w:val="15"/>
                        <w:spacing w:val="-4"/>
                      </w:rPr>
                      <w:t>门户</w:t>
                    </w:r>
                  </w:p>
                  <w:p>
                    <w:pPr>
                      <w:ind w:left="20"/>
                      <w:spacing w:line="219" w:lineRule="auto"/>
                      <w:rPr>
                        <w:rFonts w:ascii="SimSun" w:hAnsi="SimSun" w:eastAsia="SimSun" w:cs="SimSun"/>
                        <w:sz w:val="13"/>
                        <w:szCs w:val="13"/>
                      </w:rPr>
                    </w:pPr>
                    <w:r>
                      <w:rPr>
                        <w:rFonts w:ascii="SimSun" w:hAnsi="SimSun" w:eastAsia="SimSun" w:cs="SimSun"/>
                        <w:sz w:val="13"/>
                        <w:szCs w:val="13"/>
                        <w:spacing w:val="-2"/>
                      </w:rPr>
                      <w:t>数据展现</w:t>
                    </w:r>
                  </w:p>
                </w:txbxContent>
              </v:textbox>
            </v:shape>
            <v:shape id="_x0000_s270" style="position:absolute;left:6130;top:1774;width:970;height:400;" filled="false" stroked="false" type="#_x0000_t202">
              <v:fill on="false"/>
              <v:stroke on="false"/>
              <v:path/>
              <v:imagedata o:title=""/>
              <o:lock v:ext="edit" aspectratio="false"/>
              <v:textbox inset="0mm,0mm,0mm,0mm">
                <w:txbxContent>
                  <w:p>
                    <w:pPr>
                      <w:ind w:left="98" w:right="20" w:hanging="78"/>
                      <w:spacing w:before="19" w:line="252" w:lineRule="auto"/>
                      <w:rPr>
                        <w:rFonts w:ascii="SimSun" w:hAnsi="SimSun" w:eastAsia="SimSun" w:cs="SimSun"/>
                        <w:sz w:val="15"/>
                        <w:szCs w:val="15"/>
                      </w:rPr>
                    </w:pPr>
                    <w:r>
                      <w:rPr>
                        <w:rFonts w:ascii="SimSun" w:hAnsi="SimSun" w:eastAsia="SimSun" w:cs="SimSun"/>
                        <w:sz w:val="15"/>
                        <w:szCs w:val="15"/>
                        <w:spacing w:val="5"/>
                      </w:rPr>
                      <w:t>集中系统监控</w:t>
                    </w:r>
                    <w:r>
                      <w:rPr>
                        <w:rFonts w:ascii="SimSun" w:hAnsi="SimSun" w:eastAsia="SimSun" w:cs="SimSun"/>
                        <w:sz w:val="15"/>
                        <w:szCs w:val="15"/>
                        <w:spacing w:val="4"/>
                      </w:rPr>
                      <w:t>和配置平台</w:t>
                    </w:r>
                  </w:p>
                </w:txbxContent>
              </v:textbox>
            </v:shape>
            <v:shape id="_x0000_s272" style="position:absolute;left:3853;top:61;width:760;height:22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8"/>
                        <w:szCs w:val="18"/>
                      </w:rPr>
                    </w:pPr>
                    <w:r>
                      <w:rPr>
                        <w:rFonts w:ascii="SimSun" w:hAnsi="SimSun" w:eastAsia="SimSun" w:cs="SimSun"/>
                        <w:sz w:val="18"/>
                        <w:szCs w:val="18"/>
                        <w:b/>
                        <w:bCs/>
                        <w:color w:val="0070C0"/>
                        <w:spacing w:val="-2"/>
                      </w:rPr>
                      <w:t>省级机构</w:t>
                    </w:r>
                  </w:p>
                </w:txbxContent>
              </v:textbox>
            </v:shape>
          </v:group>
        </w:pict>
      </w:r>
    </w:p>
    <w:p>
      <w:pPr>
        <w:ind w:left="2768"/>
        <w:spacing w:before="202" w:line="216" w:lineRule="auto"/>
        <w:rPr>
          <w:rFonts w:ascii="KaiTi" w:hAnsi="KaiTi" w:eastAsia="KaiTi" w:cs="KaiTi"/>
          <w:sz w:val="21"/>
          <w:szCs w:val="21"/>
        </w:rPr>
      </w:pPr>
      <w:bookmarkStart w:name="bookmark15" w:id="20"/>
      <w:bookmarkEnd w:id="20"/>
      <w:r>
        <w:rPr>
          <w:rFonts w:ascii="KaiTi" w:hAnsi="KaiTi" w:eastAsia="KaiTi" w:cs="KaiTi"/>
          <w:sz w:val="21"/>
          <w:szCs w:val="21"/>
          <w:b/>
          <w:bCs/>
          <w:spacing w:val="-4"/>
        </w:rPr>
        <w:t>图</w:t>
      </w:r>
      <w:r>
        <w:rPr>
          <w:rFonts w:ascii="KaiTi" w:hAnsi="KaiTi" w:eastAsia="KaiTi" w:cs="KaiTi"/>
          <w:sz w:val="21"/>
          <w:szCs w:val="21"/>
          <w:spacing w:val="-36"/>
        </w:rPr>
        <w:t xml:space="preserve"> </w:t>
      </w:r>
      <w:r>
        <w:rPr>
          <w:rFonts w:ascii="KaiTi" w:hAnsi="KaiTi" w:eastAsia="KaiTi" w:cs="KaiTi"/>
          <w:sz w:val="21"/>
          <w:szCs w:val="21"/>
          <w:b/>
          <w:bCs/>
          <w:spacing w:val="-4"/>
        </w:rPr>
        <w:t>5-3</w:t>
      </w:r>
      <w:r>
        <w:rPr>
          <w:rFonts w:ascii="KaiTi" w:hAnsi="KaiTi" w:eastAsia="KaiTi" w:cs="KaiTi"/>
          <w:sz w:val="21"/>
          <w:szCs w:val="21"/>
          <w:spacing w:val="-4"/>
        </w:rPr>
        <w:t xml:space="preserve"> </w:t>
      </w:r>
      <w:r>
        <w:rPr>
          <w:rFonts w:ascii="KaiTi" w:hAnsi="KaiTi" w:eastAsia="KaiTi" w:cs="KaiTi"/>
          <w:sz w:val="21"/>
          <w:szCs w:val="21"/>
          <w:b/>
          <w:bCs/>
          <w:spacing w:val="-4"/>
        </w:rPr>
        <w:t>省与地市之间部署架构关系图</w:t>
      </w:r>
    </w:p>
    <w:p>
      <w:pPr>
        <w:ind w:left="17"/>
        <w:spacing w:before="66" w:line="220" w:lineRule="auto"/>
        <w:outlineLvl w:val="1"/>
        <w:rPr>
          <w:rFonts w:ascii="SimHei" w:hAnsi="SimHei" w:eastAsia="SimHei" w:cs="SimHei"/>
          <w:sz w:val="21"/>
          <w:szCs w:val="21"/>
        </w:rPr>
      </w:pPr>
      <w:bookmarkStart w:name="bookmark20" w:id="21"/>
      <w:bookmarkEnd w:id="21"/>
      <w:r>
        <w:rPr>
          <w:rFonts w:ascii="SimHei" w:hAnsi="SimHei" w:eastAsia="SimHei" w:cs="SimHei"/>
          <w:sz w:val="21"/>
          <w:szCs w:val="21"/>
        </w:rPr>
        <w:t>5.5</w:t>
      </w:r>
      <w:r>
        <w:rPr>
          <w:rFonts w:ascii="SimHei" w:hAnsi="SimHei" w:eastAsia="SimHei" w:cs="SimHei"/>
          <w:sz w:val="21"/>
          <w:szCs w:val="21"/>
        </w:rPr>
        <w:t xml:space="preserve"> </w:t>
      </w:r>
      <w:r>
        <w:rPr>
          <w:rFonts w:ascii="SimHei" w:hAnsi="SimHei" w:eastAsia="SimHei" w:cs="SimHei"/>
          <w:sz w:val="21"/>
          <w:szCs w:val="21"/>
        </w:rPr>
        <w:t>与监测设备之间的关系</w:t>
      </w:r>
    </w:p>
    <w:p>
      <w:pPr>
        <w:ind w:left="23" w:firstLine="479"/>
        <w:spacing w:before="60" w:line="276" w:lineRule="auto"/>
        <w:jc w:val="both"/>
        <w:rPr>
          <w:rFonts w:ascii="SimSun" w:hAnsi="SimSun" w:eastAsia="SimSun" w:cs="SimSun"/>
          <w:sz w:val="21"/>
          <w:szCs w:val="21"/>
        </w:rPr>
      </w:pPr>
      <w:r>
        <w:rPr>
          <w:rFonts w:ascii="SimSun" w:hAnsi="SimSun" w:eastAsia="SimSun" w:cs="SimSun"/>
          <w:sz w:val="21"/>
          <w:szCs w:val="21"/>
        </w:rPr>
        <w:t>本规范通过将服务总线对设备操作分解为设备操作原子服务层和设备操作标准服务层，</w:t>
      </w:r>
      <w:r>
        <w:rPr>
          <w:rFonts w:ascii="SimSun" w:hAnsi="SimSun" w:eastAsia="SimSun" w:cs="SimSun"/>
          <w:sz w:val="21"/>
          <w:szCs w:val="21"/>
          <w:spacing w:val="-2"/>
        </w:rPr>
        <w:t>实现了上层业务流程、业务应用与底层监测设备的</w:t>
      </w:r>
      <w:r>
        <w:rPr>
          <w:rFonts w:ascii="SimSun" w:hAnsi="SimSun" w:eastAsia="SimSun" w:cs="SimSun"/>
          <w:sz w:val="21"/>
          <w:szCs w:val="21"/>
          <w:spacing w:val="-3"/>
        </w:rPr>
        <w:t>解耦，保持基于一体化平台的新一代超短</w:t>
      </w:r>
      <w:r>
        <w:rPr>
          <w:rFonts w:ascii="SimSun" w:hAnsi="SimSun" w:eastAsia="SimSun" w:cs="SimSun"/>
          <w:sz w:val="21"/>
          <w:szCs w:val="21"/>
          <w:spacing w:val="-1"/>
        </w:rPr>
        <w:t>波监测管理系统的相对稳定。</w:t>
      </w:r>
    </w:p>
    <w:p>
      <w:pPr>
        <w:spacing w:line="276" w:lineRule="auto"/>
        <w:sectPr>
          <w:headerReference w:type="default" r:id="rId73"/>
          <w:footerReference w:type="default" r:id="rId74"/>
          <w:pgSz w:w="11907" w:h="16839"/>
          <w:pgMar w:top="1149" w:right="1632" w:bottom="1174" w:left="1785" w:header="824" w:footer="947" w:gutter="0"/>
        </w:sectPr>
        <w:rPr>
          <w:rFonts w:ascii="SimSun" w:hAnsi="SimSun" w:eastAsia="SimSun" w:cs="SimSun"/>
          <w:sz w:val="21"/>
          <w:szCs w:val="21"/>
        </w:rPr>
      </w:pPr>
    </w:p>
    <w:p>
      <w:pPr>
        <w:pStyle w:val="BodyText"/>
        <w:spacing w:line="271" w:lineRule="auto"/>
        <w:rPr/>
      </w:pPr>
      <w:r/>
    </w:p>
    <w:p>
      <w:pPr>
        <w:ind w:left="499"/>
        <w:spacing w:before="68" w:line="221" w:lineRule="auto"/>
        <w:rPr>
          <w:rFonts w:ascii="SimSun" w:hAnsi="SimSun" w:eastAsia="SimSun" w:cs="SimSun"/>
          <w:sz w:val="21"/>
          <w:szCs w:val="21"/>
        </w:rPr>
      </w:pPr>
      <w:r>
        <w:rPr>
          <w:rFonts w:ascii="SimSun" w:hAnsi="SimSun" w:eastAsia="SimSun" w:cs="SimSun"/>
          <w:sz w:val="21"/>
          <w:szCs w:val="21"/>
          <w:spacing w:val="-1"/>
        </w:rPr>
        <w:t>b）设备操作原子服务层</w:t>
      </w:r>
    </w:p>
    <w:p>
      <w:pPr>
        <w:ind w:left="863"/>
        <w:spacing w:before="60" w:line="221" w:lineRule="auto"/>
        <w:rPr>
          <w:rFonts w:ascii="SimSun" w:hAnsi="SimSun" w:eastAsia="SimSun" w:cs="SimSun"/>
          <w:sz w:val="21"/>
          <w:szCs w:val="21"/>
        </w:rPr>
      </w:pPr>
      <w:r>
        <w:rPr>
          <w:rFonts w:ascii="SimSun" w:hAnsi="SimSun" w:eastAsia="SimSun" w:cs="SimSun"/>
          <w:sz w:val="21"/>
          <w:szCs w:val="21"/>
          <w:spacing w:val="-2"/>
        </w:rPr>
        <w:t>其核心能力在于接入不同型号设备。</w:t>
      </w:r>
    </w:p>
    <w:p>
      <w:pPr>
        <w:ind w:left="499"/>
        <w:spacing w:before="60" w:line="221" w:lineRule="auto"/>
        <w:rPr>
          <w:rFonts w:ascii="SimSun" w:hAnsi="SimSun" w:eastAsia="SimSun" w:cs="SimSun"/>
          <w:sz w:val="21"/>
          <w:szCs w:val="21"/>
        </w:rPr>
      </w:pPr>
      <w:r>
        <w:rPr>
          <w:rFonts w:ascii="SimSun" w:hAnsi="SimSun" w:eastAsia="SimSun" w:cs="SimSun"/>
          <w:sz w:val="21"/>
          <w:szCs w:val="21"/>
          <w:spacing w:val="-1"/>
        </w:rPr>
        <w:t>b）设备操作标准服务层</w:t>
      </w:r>
    </w:p>
    <w:p>
      <w:pPr>
        <w:ind w:left="864" w:right="7" w:hanging="1"/>
        <w:spacing w:before="61" w:line="274" w:lineRule="auto"/>
        <w:rPr>
          <w:rFonts w:ascii="SimSun" w:hAnsi="SimSun" w:eastAsia="SimSun" w:cs="SimSun"/>
          <w:sz w:val="21"/>
          <w:szCs w:val="21"/>
        </w:rPr>
      </w:pPr>
      <w:r>
        <w:rPr>
          <w:rFonts w:ascii="SimSun" w:hAnsi="SimSun" w:eastAsia="SimSun" w:cs="SimSun"/>
          <w:sz w:val="21"/>
          <w:szCs w:val="21"/>
          <w:spacing w:val="-3"/>
        </w:rPr>
        <w:t>其核心能力是作为规范的设备操作标准，代理上层业务流程和业务应用对与底层设</w:t>
      </w:r>
      <w:r>
        <w:rPr>
          <w:rFonts w:ascii="SimSun" w:hAnsi="SimSun" w:eastAsia="SimSun" w:cs="SimSun"/>
          <w:sz w:val="21"/>
          <w:szCs w:val="21"/>
          <w:spacing w:val="-5"/>
        </w:rPr>
        <w:t>备的调用。</w:t>
      </w:r>
    </w:p>
    <w:p>
      <w:pPr>
        <w:ind w:left="23" w:right="62" w:firstLine="480"/>
        <w:spacing w:before="2" w:line="276" w:lineRule="auto"/>
        <w:rPr>
          <w:rFonts w:ascii="SimSun" w:hAnsi="SimSun" w:eastAsia="SimSun" w:cs="SimSun"/>
          <w:sz w:val="21"/>
          <w:szCs w:val="21"/>
        </w:rPr>
      </w:pPr>
      <w:r>
        <w:rPr>
          <w:rFonts w:ascii="SimSun" w:hAnsi="SimSun" w:eastAsia="SimSun" w:cs="SimSun"/>
          <w:sz w:val="21"/>
          <w:szCs w:val="21"/>
        </w:rPr>
        <w:t>无论是国家级、省级管理中心，还是地市级机构，用户需要调用本机构直辖</w:t>
      </w:r>
      <w:r>
        <w:rPr>
          <w:rFonts w:ascii="SimSun" w:hAnsi="SimSun" w:eastAsia="SimSun" w:cs="SimSun"/>
          <w:sz w:val="21"/>
          <w:szCs w:val="21"/>
          <w:spacing w:val="-1"/>
        </w:rPr>
        <w:t>范围内的</w:t>
      </w:r>
      <w:r>
        <w:rPr>
          <w:rFonts w:ascii="SimSun" w:hAnsi="SimSun" w:eastAsia="SimSun" w:cs="SimSun"/>
          <w:sz w:val="21"/>
          <w:szCs w:val="21"/>
          <w:spacing w:val="-1"/>
        </w:rPr>
        <w:t>监测设备时，具体调用示意图如图</w:t>
      </w:r>
      <w:r>
        <w:rPr>
          <w:rFonts w:ascii="SimSun" w:hAnsi="SimSun" w:eastAsia="SimSun" w:cs="SimSun"/>
          <w:sz w:val="21"/>
          <w:szCs w:val="21"/>
          <w:spacing w:val="-40"/>
        </w:rPr>
        <w:t xml:space="preserve"> </w:t>
      </w:r>
      <w:r>
        <w:rPr>
          <w:rFonts w:ascii="SimSun" w:hAnsi="SimSun" w:eastAsia="SimSun" w:cs="SimSun"/>
          <w:sz w:val="21"/>
          <w:szCs w:val="21"/>
          <w:spacing w:val="-1"/>
        </w:rPr>
        <w:t>5-4：</w:t>
      </w:r>
    </w:p>
    <w:p>
      <w:pPr>
        <w:pStyle w:val="BodyText"/>
        <w:spacing w:line="291" w:lineRule="auto"/>
        <w:rPr/>
      </w:pPr>
      <w:r/>
    </w:p>
    <w:p>
      <w:pPr>
        <w:pStyle w:val="BodyText"/>
        <w:ind w:firstLine="1468"/>
        <w:spacing w:line="4585" w:lineRule="exact"/>
        <w:rPr/>
      </w:pPr>
      <w:r>
        <mc:AlternateContent xmlns:mc="http://schemas.openxmlformats.org/markup-compatibility/2006">
          <mc:Choice Requires="wps">
            <w:drawing>
              <wp:anchor distT="0" distB="0" distL="0" distR="0" simplePos="0" relativeHeight="251719680" behindDoc="0" locked="0" layoutInCell="1" allowOverlap="1">
                <wp:simplePos x="0" y="0"/>
                <wp:positionH relativeFrom="column">
                  <wp:posOffset>1650312</wp:posOffset>
                </wp:positionH>
                <wp:positionV relativeFrom="paragraph">
                  <wp:posOffset>1297294</wp:posOffset>
                </wp:positionV>
                <wp:extent cx="173354" cy="127635"/>
                <wp:effectExtent l="0" t="0" r="0" b="0"/>
                <wp:wrapNone/>
                <wp:docPr id="104" name="TextBox 104"/>
                <wp:cNvGraphicFramePr/>
                <a:graphic>
                  <a:graphicData uri="http://schemas.microsoft.com/office/word/2010/wordprocessingShape">
                    <wps:wsp>
                      <wps:cNvPr id="104" name="TextBox 104"/>
                      <wps:cNvSpPr txBox="1"/>
                      <wps:spPr>
                        <a:xfrm rot="19680000">
                          <a:off x="1650312" y="1297294"/>
                          <a:ext cx="173354" cy="1276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4" w:lineRule="auto"/>
                              <w:rPr>
                                <w:rFonts w:ascii="SimSun" w:hAnsi="SimSun" w:eastAsia="SimSun" w:cs="SimSun"/>
                                <w:sz w:val="11"/>
                                <w:szCs w:val="11"/>
                              </w:rPr>
                            </w:pPr>
                            <w:r>
                              <w:rPr>
                                <w:rFonts w:ascii="SimSun" w:hAnsi="SimSun" w:eastAsia="SimSun" w:cs="SimSun"/>
                                <w:sz w:val="11"/>
                                <w:szCs w:val="11"/>
                                <w:b/>
                                <w:bCs/>
                                <w:i/>
                                <w:iCs/>
                                <w:spacing w:val="4"/>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4" style="position:absolute;margin-left:129.946pt;margin-top:102.149pt;mso-position-vertical-relative:text;mso-position-horizontal-relative:text;width:13.65pt;height:10.05pt;z-index:251719680;rotation:328;" filled="false" stroked="false" type="#_x0000_t202">
                <v:fill on="false"/>
                <v:stroke on="false"/>
                <v:path/>
                <v:imagedata o:title=""/>
                <o:lock v:ext="edit" aspectratio="false"/>
                <v:textbox inset="0mm,0mm,0mm,0mm">
                  <w:txbxContent>
                    <w:p>
                      <w:pPr>
                        <w:ind w:left="20"/>
                        <w:spacing w:before="40" w:line="234" w:lineRule="auto"/>
                        <w:rPr>
                          <w:rFonts w:ascii="SimSun" w:hAnsi="SimSun" w:eastAsia="SimSun" w:cs="SimSun"/>
                          <w:sz w:val="11"/>
                          <w:szCs w:val="11"/>
                        </w:rPr>
                      </w:pPr>
                      <w:r>
                        <w:rPr>
                          <w:rFonts w:ascii="SimSun" w:hAnsi="SimSun" w:eastAsia="SimSun" w:cs="SimSun"/>
                          <w:sz w:val="11"/>
                          <w:szCs w:val="11"/>
                          <w:b/>
                          <w:bCs/>
                          <w:i/>
                          <w:iCs/>
                          <w:spacing w:val="4"/>
                        </w:rPr>
                        <w:t>路由</w:t>
                      </w:r>
                    </w:p>
                  </w:txbxContent>
                </v:textbox>
              </v:shape>
            </w:pict>
          </mc:Fallback>
        </mc:AlternateContent>
      </w:r>
      <w:r>
        <mc:AlternateContent xmlns:mc="http://schemas.openxmlformats.org/markup-compatibility/2006">
          <mc:Choice Requires="wps">
            <w:drawing>
              <wp:anchor distT="0" distB="0" distL="0" distR="0" simplePos="0" relativeHeight="251720704" behindDoc="0" locked="0" layoutInCell="1" allowOverlap="1">
                <wp:simplePos x="0" y="0"/>
                <wp:positionH relativeFrom="column">
                  <wp:posOffset>2974950</wp:posOffset>
                </wp:positionH>
                <wp:positionV relativeFrom="paragraph">
                  <wp:posOffset>1298817</wp:posOffset>
                </wp:positionV>
                <wp:extent cx="173354" cy="127635"/>
                <wp:effectExtent l="0" t="0" r="0" b="0"/>
                <wp:wrapNone/>
                <wp:docPr id="106" name="TextBox 106"/>
                <wp:cNvGraphicFramePr/>
                <a:graphic>
                  <a:graphicData uri="http://schemas.microsoft.com/office/word/2010/wordprocessingShape">
                    <wps:wsp>
                      <wps:cNvPr id="106" name="TextBox 106"/>
                      <wps:cNvSpPr txBox="1"/>
                      <wps:spPr>
                        <a:xfrm rot="1740000">
                          <a:off x="2974950" y="1298817"/>
                          <a:ext cx="173354" cy="12763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4" w:lineRule="auto"/>
                              <w:rPr>
                                <w:rFonts w:ascii="SimSun" w:hAnsi="SimSun" w:eastAsia="SimSun" w:cs="SimSun"/>
                                <w:sz w:val="11"/>
                                <w:szCs w:val="11"/>
                              </w:rPr>
                            </w:pPr>
                            <w:r>
                              <w:rPr>
                                <w:rFonts w:ascii="SimSun" w:hAnsi="SimSun" w:eastAsia="SimSun" w:cs="SimSun"/>
                                <w:sz w:val="11"/>
                                <w:szCs w:val="11"/>
                                <w:b/>
                                <w:bCs/>
                                <w:spacing w:val="5"/>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6" style="position:absolute;margin-left:234.248pt;margin-top:102.269pt;mso-position-vertical-relative:text;mso-position-horizontal-relative:text;width:13.65pt;height:10.05pt;z-index:251720704;rotation:29;" filled="false" stroked="false" type="#_x0000_t202">
                <v:fill on="false"/>
                <v:stroke on="false"/>
                <v:path/>
                <v:imagedata o:title=""/>
                <o:lock v:ext="edit" aspectratio="false"/>
                <v:textbox inset="0mm,0mm,0mm,0mm">
                  <w:txbxContent>
                    <w:p>
                      <w:pPr>
                        <w:ind w:left="20"/>
                        <w:spacing w:before="40" w:line="234" w:lineRule="auto"/>
                        <w:rPr>
                          <w:rFonts w:ascii="SimSun" w:hAnsi="SimSun" w:eastAsia="SimSun" w:cs="SimSun"/>
                          <w:sz w:val="11"/>
                          <w:szCs w:val="11"/>
                        </w:rPr>
                      </w:pPr>
                      <w:r>
                        <w:rPr>
                          <w:rFonts w:ascii="SimSun" w:hAnsi="SimSun" w:eastAsia="SimSun" w:cs="SimSun"/>
                          <w:sz w:val="11"/>
                          <w:szCs w:val="11"/>
                          <w:b/>
                          <w:bCs/>
                          <w:spacing w:val="5"/>
                        </w:rPr>
                        <w:t>路由</w:t>
                      </w:r>
                    </w:p>
                  </w:txbxContent>
                </v:textbox>
              </v:shape>
            </w:pict>
          </mc:Fallback>
        </mc:AlternateContent>
      </w:r>
      <w:r>
        <mc:AlternateContent xmlns:mc="http://schemas.openxmlformats.org/markup-compatibility/2006">
          <mc:Choice Requires="wps">
            <w:drawing>
              <wp:anchor distT="0" distB="0" distL="0" distR="0" simplePos="0" relativeHeight="251728896" behindDoc="0" locked="0" layoutInCell="1" allowOverlap="1">
                <wp:simplePos x="0" y="0"/>
                <wp:positionH relativeFrom="column">
                  <wp:posOffset>1086788</wp:posOffset>
                </wp:positionH>
                <wp:positionV relativeFrom="paragraph">
                  <wp:posOffset>1941895</wp:posOffset>
                </wp:positionV>
                <wp:extent cx="249554" cy="123825"/>
                <wp:effectExtent l="0" t="0" r="0" b="0"/>
                <wp:wrapNone/>
                <wp:docPr id="108" name="TextBox 108"/>
                <wp:cNvGraphicFramePr/>
                <a:graphic>
                  <a:graphicData uri="http://schemas.microsoft.com/office/word/2010/wordprocessingShape">
                    <wps:wsp>
                      <wps:cNvPr id="108" name="TextBox 108"/>
                      <wps:cNvSpPr txBox="1"/>
                      <wps:spPr>
                        <a:xfrm rot="16200000">
                          <a:off x="1086788" y="1941895"/>
                          <a:ext cx="249554"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78" style="position:absolute;margin-left:85.5739pt;margin-top:152.905pt;mso-position-vertical-relative:text;mso-position-horizontal-relative:text;width:19.65pt;height:9.75pt;z-index:251728896;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Socket</w:t>
                      </w:r>
                    </w:p>
                  </w:txbxContent>
                </v:textbox>
              </v:shape>
            </w:pict>
          </mc:Fallback>
        </mc:AlternateContent>
      </w:r>
      <w:r>
        <mc:AlternateContent xmlns:mc="http://schemas.openxmlformats.org/markup-compatibility/2006">
          <mc:Choice Requires="wps">
            <w:drawing>
              <wp:anchor distT="0" distB="0" distL="0" distR="0" simplePos="0" relativeHeight="251726848" behindDoc="0" locked="0" layoutInCell="1" allowOverlap="1">
                <wp:simplePos x="0" y="0"/>
                <wp:positionH relativeFrom="column">
                  <wp:posOffset>1232379</wp:posOffset>
                </wp:positionH>
                <wp:positionV relativeFrom="paragraph">
                  <wp:posOffset>1943074</wp:posOffset>
                </wp:positionV>
                <wp:extent cx="177800" cy="123825"/>
                <wp:effectExtent l="0" t="0" r="0" b="0"/>
                <wp:wrapNone/>
                <wp:docPr id="110" name="TextBox 110"/>
                <wp:cNvGraphicFramePr/>
                <a:graphic>
                  <a:graphicData uri="http://schemas.microsoft.com/office/word/2010/wordprocessingShape">
                    <wps:wsp>
                      <wps:cNvPr id="110" name="TextBox 110"/>
                      <wps:cNvSpPr txBox="1"/>
                      <wps:spPr>
                        <a:xfrm rot="16200000">
                          <a:off x="1232379" y="1943074"/>
                          <a:ext cx="17780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32" w:lineRule="exact"/>
                              <w:rPr>
                                <w:sz w:val="11"/>
                                <w:szCs w:val="11"/>
                              </w:rPr>
                            </w:pPr>
                            <w:r>
                              <w:rPr>
                                <w:sz w:val="11"/>
                                <w:szCs w:val="11"/>
                                <w:spacing w:val="4"/>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0" style="position:absolute;margin-left:97.0378pt;margin-top:152.998pt;mso-position-vertical-relative:text;mso-position-horizontal-relative:text;width:14pt;height:9.75pt;z-index:251726848;rotation:270;" filled="false" stroked="false" type="#_x0000_t202">
                <v:fill on="false"/>
                <v:stroke on="false"/>
                <v:path/>
                <v:imagedata o:title=""/>
                <o:lock v:ext="edit" aspectratio="false"/>
                <v:textbox inset="0mm,0mm,0mm,0mm">
                  <w:txbxContent>
                    <w:p>
                      <w:pPr>
                        <w:pStyle w:val="BodyText"/>
                        <w:ind w:left="20"/>
                        <w:spacing w:before="42" w:line="132" w:lineRule="exact"/>
                        <w:rPr>
                          <w:sz w:val="11"/>
                          <w:szCs w:val="11"/>
                        </w:rPr>
                      </w:pPr>
                      <w:r>
                        <w:rPr>
                          <w:sz w:val="11"/>
                          <w:szCs w:val="11"/>
                          <w:spacing w:val="4"/>
                        </w:rPr>
                        <w:t>Web</w:t>
                      </w:r>
                    </w:p>
                  </w:txbxContent>
                </v:textbox>
              </v:shape>
            </w:pict>
          </mc:Fallback>
        </mc:AlternateContent>
      </w:r>
      <w:r>
        <mc:AlternateContent xmlns:mc="http://schemas.openxmlformats.org/markup-compatibility/2006">
          <mc:Choice Requires="wps">
            <w:drawing>
              <wp:anchor distT="0" distB="0" distL="0" distR="0" simplePos="0" relativeHeight="251727872" behindDoc="0" locked="0" layoutInCell="1" allowOverlap="1">
                <wp:simplePos x="0" y="0"/>
                <wp:positionH relativeFrom="column">
                  <wp:posOffset>1276203</wp:posOffset>
                </wp:positionH>
                <wp:positionV relativeFrom="paragraph">
                  <wp:posOffset>1941882</wp:posOffset>
                </wp:positionV>
                <wp:extent cx="269875" cy="123825"/>
                <wp:effectExtent l="0" t="0" r="0" b="0"/>
                <wp:wrapNone/>
                <wp:docPr id="112" name="TextBox 112"/>
                <wp:cNvGraphicFramePr/>
                <a:graphic>
                  <a:graphicData uri="http://schemas.microsoft.com/office/word/2010/wordprocessingShape">
                    <wps:wsp>
                      <wps:cNvPr id="112" name="TextBox 112"/>
                      <wps:cNvSpPr txBox="1"/>
                      <wps:spPr>
                        <a:xfrm rot="16200000">
                          <a:off x="1276203" y="1941882"/>
                          <a:ext cx="269875"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2" style="position:absolute;margin-left:100.488pt;margin-top:152.904pt;mso-position-vertical-relative:text;mso-position-horizontal-relative:text;width:21.25pt;height:9.75pt;z-index:251727872;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Service</w:t>
                      </w:r>
                    </w:p>
                  </w:txbxContent>
                </v:textbox>
              </v:shape>
            </w:pict>
          </mc:Fallback>
        </mc:AlternateContent>
      </w:r>
      <w:r>
        <mc:AlternateContent xmlns:mc="http://schemas.openxmlformats.org/markup-compatibility/2006">
          <mc:Choice Requires="wps">
            <w:drawing>
              <wp:anchor distT="0" distB="0" distL="0" distR="0" simplePos="0" relativeHeight="251724800" behindDoc="0" locked="0" layoutInCell="1" allowOverlap="1">
                <wp:simplePos x="0" y="0"/>
                <wp:positionH relativeFrom="column">
                  <wp:posOffset>1396751</wp:posOffset>
                </wp:positionH>
                <wp:positionV relativeFrom="paragraph">
                  <wp:posOffset>2027431</wp:posOffset>
                </wp:positionV>
                <wp:extent cx="320675" cy="127000"/>
                <wp:effectExtent l="0" t="0" r="0" b="0"/>
                <wp:wrapNone/>
                <wp:docPr id="114" name="TextBox 114"/>
                <wp:cNvGraphicFramePr/>
                <a:graphic>
                  <a:graphicData uri="http://schemas.microsoft.com/office/word/2010/wordprocessingShape">
                    <wps:wsp>
                      <wps:cNvPr id="114" name="TextBox 114"/>
                      <wps:cNvSpPr txBox="1"/>
                      <wps:spPr>
                        <a:xfrm rot="16200000">
                          <a:off x="1396751" y="2027431"/>
                          <a:ext cx="32067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4"/>
                              </w:rPr>
                              <w:t>注册服务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4" style="position:absolute;margin-left:109.98pt;margin-top:159.64pt;mso-position-vertical-relative:text;mso-position-horizontal-relative:text;width:25.25pt;height:10pt;z-index:251724800;rotation:270;" filled="false" stroked="false" type="#_x0000_t202">
                <v:fill on="false"/>
                <v:stroke on="false"/>
                <v:path/>
                <v:imagedata o:title=""/>
                <o:lock v:ext="edit" aspectratio="false"/>
                <v:textbox inset="0mm,0mm,0mm,0mm">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4"/>
                        </w:rPr>
                        <w:t>注册服务</w:t>
                      </w:r>
                    </w:p>
                  </w:txbxContent>
                </v:textbox>
              </v:shape>
            </w:pict>
          </mc:Fallback>
        </mc:AlternateContent>
      </w:r>
      <w:r>
        <mc:AlternateContent xmlns:mc="http://schemas.openxmlformats.org/markup-compatibility/2006">
          <mc:Choice Requires="wps">
            <w:drawing>
              <wp:anchor distT="0" distB="0" distL="0" distR="0" simplePos="0" relativeHeight="251722752" behindDoc="0" locked="0" layoutInCell="1" allowOverlap="1">
                <wp:simplePos x="0" y="0"/>
                <wp:positionH relativeFrom="column">
                  <wp:posOffset>2865466</wp:posOffset>
                </wp:positionH>
                <wp:positionV relativeFrom="paragraph">
                  <wp:posOffset>1988426</wp:posOffset>
                </wp:positionV>
                <wp:extent cx="249554" cy="123825"/>
                <wp:effectExtent l="0" t="0" r="0" b="0"/>
                <wp:wrapNone/>
                <wp:docPr id="116" name="TextBox 116"/>
                <wp:cNvGraphicFramePr/>
                <a:graphic>
                  <a:graphicData uri="http://schemas.microsoft.com/office/word/2010/wordprocessingShape">
                    <wps:wsp>
                      <wps:cNvPr id="116" name="TextBox 116"/>
                      <wps:cNvSpPr txBox="1"/>
                      <wps:spPr>
                        <a:xfrm rot="16200000">
                          <a:off x="2865466" y="1988426"/>
                          <a:ext cx="249554"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6" style="position:absolute;margin-left:225.627pt;margin-top:156.569pt;mso-position-vertical-relative:text;mso-position-horizontal-relative:text;width:19.65pt;height:9.75pt;z-index:251722752;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Socket</w:t>
                      </w:r>
                    </w:p>
                  </w:txbxContent>
                </v:textbox>
              </v:shape>
            </w:pict>
          </mc:Fallback>
        </mc:AlternateContent>
      </w:r>
      <w:r>
        <mc:AlternateContent xmlns:mc="http://schemas.openxmlformats.org/markup-compatibility/2006">
          <mc:Choice Requires="wps">
            <w:drawing>
              <wp:anchor distT="0" distB="0" distL="0" distR="0" simplePos="0" relativeHeight="251721728" behindDoc="0" locked="0" layoutInCell="1" allowOverlap="1">
                <wp:simplePos x="0" y="0"/>
                <wp:positionH relativeFrom="column">
                  <wp:posOffset>3088414</wp:posOffset>
                </wp:positionH>
                <wp:positionV relativeFrom="paragraph">
                  <wp:posOffset>1989605</wp:posOffset>
                </wp:positionV>
                <wp:extent cx="177800" cy="123825"/>
                <wp:effectExtent l="0" t="0" r="0" b="0"/>
                <wp:wrapNone/>
                <wp:docPr id="118" name="TextBox 118"/>
                <wp:cNvGraphicFramePr/>
                <a:graphic>
                  <a:graphicData uri="http://schemas.microsoft.com/office/word/2010/wordprocessingShape">
                    <wps:wsp>
                      <wps:cNvPr id="118" name="TextBox 118"/>
                      <wps:cNvSpPr txBox="1"/>
                      <wps:spPr>
                        <a:xfrm rot="16200000">
                          <a:off x="3088414" y="1989605"/>
                          <a:ext cx="177800"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32" w:lineRule="exact"/>
                              <w:rPr>
                                <w:sz w:val="11"/>
                                <w:szCs w:val="11"/>
                              </w:rPr>
                            </w:pPr>
                            <w:r>
                              <w:rPr>
                                <w:sz w:val="11"/>
                                <w:szCs w:val="11"/>
                                <w:spacing w:val="4"/>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88" style="position:absolute;margin-left:243.182pt;margin-top:156.662pt;mso-position-vertical-relative:text;mso-position-horizontal-relative:text;width:14pt;height:9.75pt;z-index:251721728;rotation:270;" filled="false" stroked="false" type="#_x0000_t202">
                <v:fill on="false"/>
                <v:stroke on="false"/>
                <v:path/>
                <v:imagedata o:title=""/>
                <o:lock v:ext="edit" aspectratio="false"/>
                <v:textbox inset="0mm,0mm,0mm,0mm">
                  <w:txbxContent>
                    <w:p>
                      <w:pPr>
                        <w:pStyle w:val="BodyText"/>
                        <w:ind w:left="20"/>
                        <w:spacing w:before="42" w:line="132" w:lineRule="exact"/>
                        <w:rPr>
                          <w:sz w:val="11"/>
                          <w:szCs w:val="11"/>
                        </w:rPr>
                      </w:pPr>
                      <w:r>
                        <w:rPr>
                          <w:sz w:val="11"/>
                          <w:szCs w:val="11"/>
                          <w:spacing w:val="4"/>
                        </w:rPr>
                        <w:t>Web</w:t>
                      </w:r>
                    </w:p>
                  </w:txbxContent>
                </v:textbox>
              </v:shape>
            </w:pict>
          </mc:Fallback>
        </mc:AlternateContent>
      </w:r>
      <w:r>
        <mc:AlternateContent xmlns:mc="http://schemas.openxmlformats.org/markup-compatibility/2006">
          <mc:Choice Requires="wps">
            <w:drawing>
              <wp:anchor distT="0" distB="0" distL="0" distR="0" simplePos="0" relativeHeight="251723776" behindDoc="0" locked="0" layoutInCell="1" allowOverlap="1">
                <wp:simplePos x="0" y="0"/>
                <wp:positionH relativeFrom="column">
                  <wp:posOffset>3132237</wp:posOffset>
                </wp:positionH>
                <wp:positionV relativeFrom="paragraph">
                  <wp:posOffset>1988413</wp:posOffset>
                </wp:positionV>
                <wp:extent cx="269875" cy="123825"/>
                <wp:effectExtent l="0" t="0" r="0" b="0"/>
                <wp:wrapNone/>
                <wp:docPr id="120" name="TextBox 120"/>
                <wp:cNvGraphicFramePr/>
                <a:graphic>
                  <a:graphicData uri="http://schemas.microsoft.com/office/word/2010/wordprocessingShape">
                    <wps:wsp>
                      <wps:cNvPr id="120" name="TextBox 120"/>
                      <wps:cNvSpPr txBox="1"/>
                      <wps:spPr>
                        <a:xfrm rot="16200000">
                          <a:off x="3132237" y="1988413"/>
                          <a:ext cx="269875" cy="12382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33" w:lineRule="exact"/>
                              <w:rPr>
                                <w:sz w:val="11"/>
                                <w:szCs w:val="11"/>
                              </w:rPr>
                            </w:pPr>
                            <w:r>
                              <w:rPr>
                                <w:sz w:val="11"/>
                                <w:szCs w:val="11"/>
                                <w:spacing w:val="2"/>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0" style="position:absolute;margin-left:246.633pt;margin-top:156.568pt;mso-position-vertical-relative:text;mso-position-horizontal-relative:text;width:21.25pt;height:9.75pt;z-index:251723776;rotation:270;" filled="false" stroked="false" type="#_x0000_t202">
                <v:fill on="false"/>
                <v:stroke on="false"/>
                <v:path/>
                <v:imagedata o:title=""/>
                <o:lock v:ext="edit" aspectratio="false"/>
                <v:textbox inset="0mm,0mm,0mm,0mm">
                  <w:txbxContent>
                    <w:p>
                      <w:pPr>
                        <w:pStyle w:val="BodyText"/>
                        <w:ind w:left="20"/>
                        <w:spacing w:before="41" w:line="133" w:lineRule="exact"/>
                        <w:rPr>
                          <w:sz w:val="11"/>
                          <w:szCs w:val="11"/>
                        </w:rPr>
                      </w:pPr>
                      <w:r>
                        <w:rPr>
                          <w:sz w:val="11"/>
                          <w:szCs w:val="11"/>
                          <w:spacing w:val="2"/>
                        </w:rPr>
                        <w:t>Service</w:t>
                      </w:r>
                    </w:p>
                  </w:txbxContent>
                </v:textbox>
              </v:shape>
            </w:pict>
          </mc:Fallback>
        </mc:AlternateContent>
      </w:r>
      <w:r>
        <mc:AlternateContent xmlns:mc="http://schemas.openxmlformats.org/markup-compatibility/2006">
          <mc:Choice Requires="wps">
            <w:drawing>
              <wp:anchor distT="0" distB="0" distL="0" distR="0" simplePos="0" relativeHeight="251725824" behindDoc="0" locked="0" layoutInCell="1" allowOverlap="1">
                <wp:simplePos x="0" y="0"/>
                <wp:positionH relativeFrom="column">
                  <wp:posOffset>3346835</wp:posOffset>
                </wp:positionH>
                <wp:positionV relativeFrom="paragraph">
                  <wp:posOffset>2027431</wp:posOffset>
                </wp:positionV>
                <wp:extent cx="320675" cy="127000"/>
                <wp:effectExtent l="0" t="0" r="0" b="0"/>
                <wp:wrapNone/>
                <wp:docPr id="122" name="TextBox 122"/>
                <wp:cNvGraphicFramePr/>
                <a:graphic>
                  <a:graphicData uri="http://schemas.microsoft.com/office/word/2010/wordprocessingShape">
                    <wps:wsp>
                      <wps:cNvPr id="122" name="TextBox 122"/>
                      <wps:cNvSpPr txBox="1"/>
                      <wps:spPr>
                        <a:xfrm rot="16200000">
                          <a:off x="3346835" y="2027431"/>
                          <a:ext cx="320675" cy="12700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4"/>
                              </w:rPr>
                              <w:t>注册服务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292" style="position:absolute;margin-left:263.53pt;margin-top:159.64pt;mso-position-vertical-relative:text;mso-position-horizontal-relative:text;width:25.25pt;height:10pt;z-index:251725824;rotation:270;" filled="false" stroked="false" type="#_x0000_t202">
                <v:fill on="false"/>
                <v:stroke on="false"/>
                <v:path/>
                <v:imagedata o:title=""/>
                <o:lock v:ext="edit" aspectratio="false"/>
                <v:textbox inset="0mm,0mm,0mm,0mm">
                  <w:txbxContent>
                    <w:p>
                      <w:pPr>
                        <w:ind w:left="20"/>
                        <w:spacing w:before="40" w:line="233" w:lineRule="auto"/>
                        <w:rPr>
                          <w:rFonts w:ascii="SimSun" w:hAnsi="SimSun" w:eastAsia="SimSun" w:cs="SimSun"/>
                          <w:sz w:val="11"/>
                          <w:szCs w:val="11"/>
                        </w:rPr>
                      </w:pPr>
                      <w:r>
                        <w:rPr>
                          <w:rFonts w:ascii="SimSun" w:hAnsi="SimSun" w:eastAsia="SimSun" w:cs="SimSun"/>
                          <w:sz w:val="11"/>
                          <w:szCs w:val="11"/>
                          <w:b/>
                          <w:bCs/>
                          <w:spacing w:val="4"/>
                        </w:rPr>
                        <w:t>注册服务</w:t>
                      </w:r>
                    </w:p>
                  </w:txbxContent>
                </v:textbox>
              </v:shape>
            </w:pict>
          </mc:Fallback>
        </mc:AlternateContent>
      </w:r>
      <w:r>
        <w:rPr>
          <w:position w:val="-91"/>
        </w:rPr>
        <w:pict>
          <v:group id="_x0000_s294" style="mso-position-vertical-relative:line;mso-position-horizontal-relative:char;width:294.25pt;height:229.25pt;" filled="false" stroked="false" coordsize="5885,4585" coordorigin="0,0">
            <v:shape id="_x0000_s296" style="position:absolute;left:0;top:0;width:5885;height:4585;" filled="false" stroked="false" type="#_x0000_t75">
              <v:imagedata o:title="" r:id="rId78"/>
            </v:shape>
            <v:shape id="_x0000_s298" style="position:absolute;left:1716;top:1701;width:1140;height:354;" filled="false" stroked="false" type="#_x0000_t202">
              <v:fill on="false"/>
              <v:stroke on="false"/>
              <v:path/>
              <v:imagedata o:title=""/>
              <o:lock v:ext="edit" aspectratio="false"/>
              <v:textbox inset="0mm,0mm,0mm,0mm">
                <w:txbxContent>
                  <w:p>
                    <w:pPr>
                      <w:ind w:left="295" w:right="20" w:hanging="275"/>
                      <w:spacing w:before="20" w:line="253" w:lineRule="auto"/>
                      <w:rPr>
                        <w:rFonts w:ascii="SimSun" w:hAnsi="SimSun" w:eastAsia="SimSun" w:cs="SimSun"/>
                        <w:sz w:val="13"/>
                        <w:szCs w:val="13"/>
                      </w:rPr>
                    </w:pPr>
                    <w:r>
                      <w:rPr>
                        <w:rFonts w:ascii="SimSun" w:hAnsi="SimSun" w:eastAsia="SimSun" w:cs="SimSun"/>
                        <w:sz w:val="13"/>
                        <w:szCs w:val="13"/>
                        <w:b/>
                        <w:bCs/>
                        <w:spacing w:val="6"/>
                      </w:rPr>
                      <w:t>设备操作标准服务</w:t>
                    </w:r>
                    <w:r>
                      <w:rPr>
                        <w:rFonts w:ascii="SimSun" w:hAnsi="SimSun" w:eastAsia="SimSun" w:cs="SimSun"/>
                        <w:sz w:val="13"/>
                        <w:szCs w:val="13"/>
                        <w:b/>
                        <w:bCs/>
                        <w:spacing w:val="5"/>
                      </w:rPr>
                      <w:t>路由代理</w:t>
                    </w:r>
                  </w:p>
                </w:txbxContent>
              </v:textbox>
            </v:shape>
            <v:shape id="_x0000_s300" style="position:absolute;left:184;top:2497;width:1135;height:177;"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3"/>
                        <w:szCs w:val="13"/>
                      </w:rPr>
                    </w:pPr>
                    <w:r>
                      <w:rPr>
                        <w:rFonts w:ascii="SimSun" w:hAnsi="SimSun" w:eastAsia="SimSun" w:cs="SimSun"/>
                        <w:sz w:val="13"/>
                        <w:szCs w:val="13"/>
                        <w:spacing w:val="6"/>
                      </w:rPr>
                      <w:t>设备操作原子服务</w:t>
                    </w:r>
                  </w:p>
                </w:txbxContent>
              </v:textbox>
            </v:shape>
            <v:shape id="_x0000_s302" style="position:absolute;left:3255;top:2497;width:1135;height:177;"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3"/>
                        <w:szCs w:val="13"/>
                      </w:rPr>
                    </w:pPr>
                    <w:r>
                      <w:rPr>
                        <w:rFonts w:ascii="SimSun" w:hAnsi="SimSun" w:eastAsia="SimSun" w:cs="SimSun"/>
                        <w:sz w:val="13"/>
                        <w:szCs w:val="13"/>
                        <w:spacing w:val="6"/>
                      </w:rPr>
                      <w:t>设备操作原子服务</w:t>
                    </w:r>
                  </w:p>
                </w:txbxContent>
              </v:textbox>
            </v:shape>
            <v:shape id="_x0000_s304" style="position:absolute;left:5111;top:2208;width:743;height:216;" filled="false" stroked="false" type="#_x0000_t202">
              <v:fill on="false"/>
              <v:stroke on="false"/>
              <v:path/>
              <v:imagedata o:title=""/>
              <o:lock v:ext="edit" aspectratio="false"/>
              <v:textbox inset="0mm,0mm,0mm,0mm">
                <w:txbxContent>
                  <w:p>
                    <w:pPr>
                      <w:ind w:left="20"/>
                      <w:spacing w:before="20" w:line="225" w:lineRule="auto"/>
                      <w:rPr>
                        <w:rFonts w:ascii="SimSun" w:hAnsi="SimSun" w:eastAsia="SimSun" w:cs="SimSun"/>
                        <w:sz w:val="17"/>
                        <w:szCs w:val="17"/>
                      </w:rPr>
                    </w:pPr>
                    <w:r>
                      <w:rPr>
                        <w:rFonts w:ascii="SimSun" w:hAnsi="SimSun" w:eastAsia="SimSun" w:cs="SimSun"/>
                        <w:sz w:val="17"/>
                        <w:szCs w:val="17"/>
                        <w:spacing w:val="5"/>
                      </w:rPr>
                      <w:t>服务总线</w:t>
                    </w:r>
                  </w:p>
                </w:txbxContent>
              </v:textbox>
            </v:shape>
            <v:shape id="_x0000_s306" style="position:absolute;left:133;top:4160;width:810;height:166;" filled="false" stroked="false" type="#_x0000_t202">
              <v:fill on="false"/>
              <v:stroke on="false"/>
              <v:path/>
              <v:imagedata o:title=""/>
              <o:lock v:ext="edit" aspectratio="false"/>
              <v:textbox inset="0mm,0mm,0mm,0mm">
                <w:txbxContent>
                  <w:p>
                    <w:pPr>
                      <w:ind w:left="20"/>
                      <w:spacing w:before="20" w:line="145" w:lineRule="exact"/>
                      <w:rPr>
                        <w:rFonts w:ascii="Arial" w:hAnsi="Arial" w:eastAsia="Arial" w:cs="Arial"/>
                        <w:sz w:val="11"/>
                        <w:szCs w:val="11"/>
                      </w:rPr>
                    </w:pPr>
                    <w:r>
                      <w:rPr>
                        <w:rFonts w:ascii="SimSun" w:hAnsi="SimSun" w:eastAsia="SimSun" w:cs="SimSun"/>
                        <w:sz w:val="11"/>
                        <w:szCs w:val="11"/>
                        <w:spacing w:val="6"/>
                      </w:rPr>
                      <w:t>监测设备类型</w:t>
                    </w:r>
                    <w:r>
                      <w:rPr>
                        <w:rFonts w:ascii="Arial" w:hAnsi="Arial" w:eastAsia="Arial" w:cs="Arial"/>
                        <w:sz w:val="11"/>
                        <w:szCs w:val="11"/>
                        <w:spacing w:val="6"/>
                      </w:rPr>
                      <w:t>1</w:t>
                    </w:r>
                  </w:p>
                </w:txbxContent>
              </v:textbox>
            </v:shape>
            <v:shape id="_x0000_s308" style="position:absolute;left:3109;top:4233;width:810;height:166;" filled="false" stroked="false" type="#_x0000_t202">
              <v:fill on="false"/>
              <v:stroke on="false"/>
              <v:path/>
              <v:imagedata o:title=""/>
              <o:lock v:ext="edit" aspectratio="false"/>
              <v:textbox inset="0mm,0mm,0mm,0mm">
                <w:txbxContent>
                  <w:p>
                    <w:pPr>
                      <w:ind w:left="20"/>
                      <w:spacing w:before="20" w:line="145" w:lineRule="exact"/>
                      <w:rPr>
                        <w:rFonts w:ascii="Arial" w:hAnsi="Arial" w:eastAsia="Arial" w:cs="Arial"/>
                        <w:sz w:val="11"/>
                        <w:szCs w:val="11"/>
                      </w:rPr>
                    </w:pPr>
                    <w:r>
                      <w:rPr>
                        <w:rFonts w:ascii="SimSun" w:hAnsi="SimSun" w:eastAsia="SimSun" w:cs="SimSun"/>
                        <w:sz w:val="11"/>
                        <w:szCs w:val="11"/>
                        <w:spacing w:val="6"/>
                      </w:rPr>
                      <w:t>监测设备类型</w:t>
                    </w:r>
                    <w:r>
                      <w:rPr>
                        <w:rFonts w:ascii="Arial" w:hAnsi="Arial" w:eastAsia="Arial" w:cs="Arial"/>
                        <w:sz w:val="11"/>
                        <w:szCs w:val="11"/>
                        <w:spacing w:val="6"/>
                      </w:rPr>
                      <w:t>2</w:t>
                    </w:r>
                  </w:p>
                </w:txbxContent>
              </v:textbox>
            </v:shape>
            <v:shape id="_x0000_s310" style="position:absolute;left:2582;top:957;width:725;height:177;" filled="false" stroked="false" type="#_x0000_t202">
              <v:fill on="false"/>
              <v:stroke on="false"/>
              <v:path/>
              <v:imagedata o:title=""/>
              <o:lock v:ext="edit" aspectratio="false"/>
              <v:textbox inset="0mm,0mm,0mm,0mm">
                <w:txbxContent>
                  <w:p>
                    <w:pPr>
                      <w:ind w:left="20"/>
                      <w:spacing w:before="19" w:line="229" w:lineRule="auto"/>
                      <w:rPr>
                        <w:rFonts w:ascii="SimSun" w:hAnsi="SimSun" w:eastAsia="SimSun" w:cs="SimSun"/>
                        <w:sz w:val="13"/>
                        <w:szCs w:val="13"/>
                      </w:rPr>
                    </w:pPr>
                    <w:r>
                      <w:rPr>
                        <w:rFonts w:ascii="SimSun" w:hAnsi="SimSun" w:eastAsia="SimSun" w:cs="SimSun"/>
                        <w:sz w:val="13"/>
                        <w:szCs w:val="13"/>
                        <w:color w:val="FF0000"/>
                        <w:spacing w:val="6"/>
                      </w:rPr>
                      <w:t>服务消费者</w:t>
                    </w:r>
                  </w:p>
                </w:txbxContent>
              </v:textbox>
            </v:shape>
          </v:group>
        </w:pict>
      </w:r>
    </w:p>
    <w:p>
      <w:pPr>
        <w:ind w:left="2592"/>
        <w:spacing w:before="110" w:line="218" w:lineRule="auto"/>
        <w:rPr>
          <w:rFonts w:ascii="KaiTi" w:hAnsi="KaiTi" w:eastAsia="KaiTi" w:cs="KaiTi"/>
          <w:sz w:val="21"/>
          <w:szCs w:val="21"/>
        </w:rPr>
      </w:pPr>
      <w:r>
        <w:rPr>
          <w:rFonts w:ascii="KaiTi" w:hAnsi="KaiTi" w:eastAsia="KaiTi" w:cs="KaiTi"/>
          <w:sz w:val="21"/>
          <w:szCs w:val="21"/>
          <w:b/>
          <w:bCs/>
          <w:spacing w:val="-4"/>
        </w:rPr>
        <w:t>图</w:t>
      </w:r>
      <w:r>
        <w:rPr>
          <w:rFonts w:ascii="KaiTi" w:hAnsi="KaiTi" w:eastAsia="KaiTi" w:cs="KaiTi"/>
          <w:sz w:val="21"/>
          <w:szCs w:val="21"/>
          <w:spacing w:val="-33"/>
        </w:rPr>
        <w:t xml:space="preserve"> </w:t>
      </w:r>
      <w:r>
        <w:rPr>
          <w:rFonts w:ascii="KaiTi" w:hAnsi="KaiTi" w:eastAsia="KaiTi" w:cs="KaiTi"/>
          <w:sz w:val="21"/>
          <w:szCs w:val="21"/>
          <w:b/>
          <w:bCs/>
          <w:spacing w:val="-4"/>
        </w:rPr>
        <w:t>5-4</w:t>
      </w:r>
      <w:r>
        <w:rPr>
          <w:rFonts w:ascii="KaiTi" w:hAnsi="KaiTi" w:eastAsia="KaiTi" w:cs="KaiTi"/>
          <w:sz w:val="21"/>
          <w:szCs w:val="21"/>
          <w:spacing w:val="-4"/>
        </w:rPr>
        <w:t xml:space="preserve"> </w:t>
      </w:r>
      <w:r>
        <w:rPr>
          <w:rFonts w:ascii="KaiTi" w:hAnsi="KaiTi" w:eastAsia="KaiTi" w:cs="KaiTi"/>
          <w:sz w:val="21"/>
          <w:szCs w:val="21"/>
          <w:b/>
          <w:bCs/>
          <w:spacing w:val="-4"/>
        </w:rPr>
        <w:t>本机构直辖监测设备调用示意图</w:t>
      </w:r>
    </w:p>
    <w:p>
      <w:pPr>
        <w:ind w:left="26" w:right="7" w:firstLine="479"/>
        <w:spacing w:before="65" w:line="274" w:lineRule="auto"/>
        <w:jc w:val="both"/>
        <w:rPr>
          <w:rFonts w:ascii="SimSun" w:hAnsi="SimSun" w:eastAsia="SimSun" w:cs="SimSun"/>
          <w:sz w:val="21"/>
          <w:szCs w:val="21"/>
        </w:rPr>
      </w:pPr>
      <w:r>
        <w:rPr>
          <w:rFonts w:ascii="SimSun" w:hAnsi="SimSun" w:eastAsia="SimSun" w:cs="SimSun"/>
          <w:sz w:val="21"/>
          <w:szCs w:val="21"/>
        </w:rPr>
        <w:t>各种类型监测设备的操作应按本规范的要求封装成服务注册到服务总线上</w:t>
      </w:r>
      <w:r>
        <w:rPr>
          <w:rFonts w:ascii="SimSun" w:hAnsi="SimSun" w:eastAsia="SimSun" w:cs="SimSun"/>
          <w:sz w:val="21"/>
          <w:szCs w:val="21"/>
          <w:spacing w:val="-1"/>
        </w:rPr>
        <w:t>，利用服务</w:t>
      </w:r>
      <w:r>
        <w:rPr>
          <w:rFonts w:ascii="SimSun" w:hAnsi="SimSun" w:eastAsia="SimSun" w:cs="SimSun"/>
          <w:sz w:val="21"/>
          <w:szCs w:val="21"/>
          <w:spacing w:val="-2"/>
        </w:rPr>
        <w:t>总线的路由代理功能，形成设备操作标准服务</w:t>
      </w:r>
      <w:r>
        <w:rPr>
          <w:rFonts w:ascii="SimSun" w:hAnsi="SimSun" w:eastAsia="SimSun" w:cs="SimSun"/>
          <w:sz w:val="21"/>
          <w:szCs w:val="21"/>
          <w:spacing w:val="-3"/>
        </w:rPr>
        <w:t>。即用户通过访问统一的设备操作标准服务执</w:t>
      </w:r>
      <w:r>
        <w:rPr>
          <w:rFonts w:ascii="SimSun" w:hAnsi="SimSun" w:eastAsia="SimSun" w:cs="SimSun"/>
          <w:sz w:val="21"/>
          <w:szCs w:val="21"/>
          <w:spacing w:val="-2"/>
        </w:rPr>
        <w:t>行监测任务，设备操作标准服务根据用户请求</w:t>
      </w:r>
      <w:r>
        <w:rPr>
          <w:rFonts w:ascii="SimSun" w:hAnsi="SimSun" w:eastAsia="SimSun" w:cs="SimSun"/>
          <w:sz w:val="21"/>
          <w:szCs w:val="21"/>
          <w:spacing w:val="-3"/>
        </w:rPr>
        <w:t>中所携带的目标设备标识，将操作请求路由到</w:t>
      </w:r>
      <w:r>
        <w:rPr>
          <w:rFonts w:ascii="SimSun" w:hAnsi="SimSun" w:eastAsia="SimSun" w:cs="SimSun"/>
          <w:sz w:val="21"/>
          <w:szCs w:val="21"/>
          <w:spacing w:val="-1"/>
        </w:rPr>
        <w:t>具体设备的操作原子服务上去，完成所需操作。</w:t>
      </w:r>
    </w:p>
    <w:p>
      <w:pPr>
        <w:ind w:left="515"/>
        <w:spacing w:before="1" w:line="219" w:lineRule="auto"/>
        <w:rPr>
          <w:rFonts w:ascii="SimSun" w:hAnsi="SimSun" w:eastAsia="SimSun" w:cs="SimSun"/>
          <w:sz w:val="21"/>
          <w:szCs w:val="21"/>
        </w:rPr>
      </w:pPr>
      <w:r>
        <w:rPr>
          <w:rFonts w:ascii="SimSun" w:hAnsi="SimSun" w:eastAsia="SimSun" w:cs="SimSun"/>
          <w:sz w:val="21"/>
          <w:szCs w:val="21"/>
          <w:spacing w:val="-1"/>
        </w:rPr>
        <w:t>当上级管理中心需要调用下级机构的设备操作服务时，调用示意图如图</w:t>
      </w:r>
      <w:r>
        <w:rPr>
          <w:rFonts w:ascii="SimSun" w:hAnsi="SimSun" w:eastAsia="SimSun" w:cs="SimSun"/>
          <w:sz w:val="21"/>
          <w:szCs w:val="21"/>
          <w:spacing w:val="-33"/>
        </w:rPr>
        <w:t xml:space="preserve"> </w:t>
      </w:r>
      <w:r>
        <w:rPr>
          <w:rFonts w:ascii="SimSun" w:hAnsi="SimSun" w:eastAsia="SimSun" w:cs="SimSun"/>
          <w:sz w:val="21"/>
          <w:szCs w:val="21"/>
          <w:spacing w:val="-1"/>
        </w:rPr>
        <w:t>5-5：</w:t>
      </w:r>
    </w:p>
    <w:p>
      <w:pPr>
        <w:spacing w:line="219" w:lineRule="auto"/>
        <w:sectPr>
          <w:headerReference w:type="default" r:id="rId6"/>
          <w:footerReference w:type="default" r:id="rId77"/>
          <w:pgSz w:w="11907" w:h="16839"/>
          <w:pgMar w:top="1149" w:right="1785" w:bottom="1395" w:left="1785" w:header="824" w:footer="1168" w:gutter="0"/>
        </w:sectPr>
        <w:rPr>
          <w:rFonts w:ascii="SimSun" w:hAnsi="SimSun" w:eastAsia="SimSun" w:cs="SimSun"/>
          <w:sz w:val="21"/>
          <w:szCs w:val="21"/>
        </w:rPr>
      </w:pPr>
    </w:p>
    <w:p>
      <w:pPr>
        <w:pStyle w:val="BodyText"/>
        <w:spacing w:line="443" w:lineRule="auto"/>
        <w:rPr/>
      </w:pPr>
      <w:r/>
    </w:p>
    <w:p>
      <w:pPr>
        <w:pStyle w:val="BodyText"/>
        <w:ind w:firstLine="1534"/>
        <w:spacing w:line="5910" w:lineRule="exact"/>
        <w:rPr/>
      </w:pPr>
      <w:r>
        <mc:AlternateContent xmlns:mc="http://schemas.openxmlformats.org/markup-compatibility/2006">
          <mc:Choice Requires="wps">
            <w:drawing>
              <wp:anchor distT="0" distB="0" distL="0" distR="0" simplePos="0" relativeHeight="251745280" behindDoc="0" locked="0" layoutInCell="1" allowOverlap="1">
                <wp:simplePos x="0" y="0"/>
                <wp:positionH relativeFrom="column">
                  <wp:posOffset>1789630</wp:posOffset>
                </wp:positionH>
                <wp:positionV relativeFrom="paragraph">
                  <wp:posOffset>1702283</wp:posOffset>
                </wp:positionV>
                <wp:extent cx="167639" cy="125095"/>
                <wp:effectExtent l="0" t="0" r="0" b="0"/>
                <wp:wrapNone/>
                <wp:docPr id="124" name="TextBox 124"/>
                <wp:cNvGraphicFramePr/>
                <a:graphic>
                  <a:graphicData uri="http://schemas.microsoft.com/office/word/2010/wordprocessingShape">
                    <wps:wsp>
                      <wps:cNvPr id="124" name="TextBox 124"/>
                      <wps:cNvSpPr txBox="1"/>
                      <wps:spPr>
                        <a:xfrm rot="17040000">
                          <a:off x="1789630" y="1702283"/>
                          <a:ext cx="167639" cy="12509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28" w:lineRule="auto"/>
                              <w:rPr>
                                <w:rFonts w:ascii="SimSun" w:hAnsi="SimSun" w:eastAsia="SimSun" w:cs="SimSun"/>
                                <w:sz w:val="11"/>
                                <w:szCs w:val="11"/>
                              </w:rPr>
                            </w:pPr>
                            <w:r>
                              <w:rPr>
                                <w:rFonts w:ascii="SimSun" w:hAnsi="SimSun" w:eastAsia="SimSun" w:cs="SimSun"/>
                                <w:sz w:val="11"/>
                                <w:szCs w:val="11"/>
                                <w:b/>
                                <w:bCs/>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2" style="position:absolute;margin-left:140.916pt;margin-top:134.038pt;mso-position-vertical-relative:text;mso-position-horizontal-relative:text;width:13.2pt;height:9.85pt;z-index:251745280;rotation:284;" filled="false" stroked="false" type="#_x0000_t202">
                <v:fill on="false"/>
                <v:stroke on="false"/>
                <v:path/>
                <v:imagedata o:title=""/>
                <o:lock v:ext="edit" aspectratio="false"/>
                <v:textbox inset="0mm,0mm,0mm,0mm">
                  <w:txbxContent>
                    <w:p>
                      <w:pPr>
                        <w:ind w:left="20"/>
                        <w:spacing w:before="40" w:line="228" w:lineRule="auto"/>
                        <w:rPr>
                          <w:rFonts w:ascii="SimSun" w:hAnsi="SimSun" w:eastAsia="SimSun" w:cs="SimSun"/>
                          <w:sz w:val="11"/>
                          <w:szCs w:val="11"/>
                        </w:rPr>
                      </w:pPr>
                      <w:r>
                        <w:rPr>
                          <w:rFonts w:ascii="SimSun" w:hAnsi="SimSun" w:eastAsia="SimSun" w:cs="SimSun"/>
                          <w:sz w:val="11"/>
                          <w:szCs w:val="11"/>
                          <w:b/>
                          <w:bCs/>
                        </w:rPr>
                        <w:t>路由</w:t>
                      </w:r>
                    </w:p>
                  </w:txbxContent>
                </v:textbox>
              </v:shape>
            </w:pict>
          </mc:Fallback>
        </mc:AlternateContent>
      </w:r>
      <w:r>
        <mc:AlternateContent xmlns:mc="http://schemas.openxmlformats.org/markup-compatibility/2006">
          <mc:Choice Requires="wps">
            <w:drawing>
              <wp:anchor distT="0" distB="0" distL="0" distR="0" simplePos="0" relativeHeight="251746304" behindDoc="0" locked="0" layoutInCell="1" allowOverlap="1">
                <wp:simplePos x="0" y="0"/>
                <wp:positionH relativeFrom="column">
                  <wp:posOffset>1344498</wp:posOffset>
                </wp:positionH>
                <wp:positionV relativeFrom="paragraph">
                  <wp:posOffset>2019283</wp:posOffset>
                </wp:positionV>
                <wp:extent cx="459740" cy="128270"/>
                <wp:effectExtent l="0" t="0" r="0" b="0"/>
                <wp:wrapNone/>
                <wp:docPr id="126" name="TextBox 126"/>
                <wp:cNvGraphicFramePr/>
                <a:graphic>
                  <a:graphicData uri="http://schemas.microsoft.com/office/word/2010/wordprocessingShape">
                    <wps:wsp>
                      <wps:cNvPr id="126" name="TextBox 126"/>
                      <wps:cNvSpPr txBox="1"/>
                      <wps:spPr>
                        <a:xfrm rot="15900000">
                          <a:off x="1344498" y="2019283"/>
                          <a:ext cx="459740" cy="1282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236" w:lineRule="auto"/>
                              <w:rPr>
                                <w:rFonts w:ascii="SimSun" w:hAnsi="SimSun" w:eastAsia="SimSun" w:cs="SimSun"/>
                                <w:sz w:val="11"/>
                                <w:szCs w:val="11"/>
                              </w:rPr>
                            </w:pPr>
                            <w:r>
                              <w:rPr>
                                <w:rFonts w:ascii="SimSun" w:hAnsi="SimSun" w:eastAsia="SimSun" w:cs="SimSun"/>
                                <w:sz w:val="11"/>
                                <w:szCs w:val="11"/>
                                <w:b/>
                                <w:bCs/>
                                <w:spacing w:val="2"/>
                              </w:rPr>
                              <w:t>注册业务服务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4" style="position:absolute;margin-left:105.866pt;margin-top:158.999pt;mso-position-vertical-relative:text;mso-position-horizontal-relative:text;width:36.2pt;height:10.1pt;z-index:251746304;rotation:265;" filled="false" stroked="false" type="#_x0000_t202">
                <v:fill on="false"/>
                <v:stroke on="false"/>
                <v:path/>
                <v:imagedata o:title=""/>
                <o:lock v:ext="edit" aspectratio="false"/>
                <v:textbox inset="0mm,0mm,0mm,0mm">
                  <w:txbxContent>
                    <w:p>
                      <w:pPr>
                        <w:ind w:left="20"/>
                        <w:spacing w:before="40" w:line="236" w:lineRule="auto"/>
                        <w:rPr>
                          <w:rFonts w:ascii="SimSun" w:hAnsi="SimSun" w:eastAsia="SimSun" w:cs="SimSun"/>
                          <w:sz w:val="11"/>
                          <w:szCs w:val="11"/>
                        </w:rPr>
                      </w:pPr>
                      <w:r>
                        <w:rPr>
                          <w:rFonts w:ascii="SimSun" w:hAnsi="SimSun" w:eastAsia="SimSun" w:cs="SimSun"/>
                          <w:sz w:val="11"/>
                          <w:szCs w:val="11"/>
                          <w:b/>
                          <w:bCs/>
                          <w:spacing w:val="2"/>
                        </w:rPr>
                        <w:t>注册业务服务</w:t>
                      </w:r>
                    </w:p>
                  </w:txbxContent>
                </v:textbox>
              </v:shape>
            </w:pict>
          </mc:Fallback>
        </mc:AlternateContent>
      </w:r>
      <w:r>
        <mc:AlternateContent xmlns:mc="http://schemas.openxmlformats.org/markup-compatibility/2006">
          <mc:Choice Requires="wps">
            <w:drawing>
              <wp:anchor distT="0" distB="0" distL="0" distR="0" simplePos="0" relativeHeight="251744256" behindDoc="0" locked="0" layoutInCell="1" allowOverlap="1">
                <wp:simplePos x="0" y="0"/>
                <wp:positionH relativeFrom="column">
                  <wp:posOffset>1084845</wp:posOffset>
                </wp:positionH>
                <wp:positionV relativeFrom="paragraph">
                  <wp:posOffset>2558672</wp:posOffset>
                </wp:positionV>
                <wp:extent cx="313690" cy="124460"/>
                <wp:effectExtent l="0" t="0" r="0" b="0"/>
                <wp:wrapNone/>
                <wp:docPr id="128" name="TextBox 128"/>
                <wp:cNvGraphicFramePr/>
                <a:graphic>
                  <a:graphicData uri="http://schemas.microsoft.com/office/word/2010/wordprocessingShape">
                    <wps:wsp>
                      <wps:cNvPr id="128" name="TextBox 128"/>
                      <wps:cNvSpPr txBox="1"/>
                      <wps:spPr>
                        <a:xfrm rot="16200000">
                          <a:off x="1084845" y="2558672"/>
                          <a:ext cx="31369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6" style="position:absolute;margin-left:85.4209pt;margin-top:201.47pt;mso-position-vertical-relative:text;mso-position-horizontal-relative:text;width:24.7pt;height:9.8pt;z-index:251744256;rotation:270;"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v:textbox>
              </v:shape>
            </w:pict>
          </mc:Fallback>
        </mc:AlternateContent>
      </w:r>
      <w:r>
        <mc:AlternateContent xmlns:mc="http://schemas.openxmlformats.org/markup-compatibility/2006">
          <mc:Choice Requires="wps">
            <w:drawing>
              <wp:anchor distT="0" distB="0" distL="0" distR="0" simplePos="0" relativeHeight="251741184" behindDoc="0" locked="0" layoutInCell="1" allowOverlap="1">
                <wp:simplePos x="0" y="0"/>
                <wp:positionH relativeFrom="column">
                  <wp:posOffset>1741153</wp:posOffset>
                </wp:positionH>
                <wp:positionV relativeFrom="paragraph">
                  <wp:posOffset>2903489</wp:posOffset>
                </wp:positionV>
                <wp:extent cx="243840" cy="121285"/>
                <wp:effectExtent l="0" t="0" r="0" b="0"/>
                <wp:wrapNone/>
                <wp:docPr id="130" name="TextBox 130"/>
                <wp:cNvGraphicFramePr/>
                <a:graphic>
                  <a:graphicData uri="http://schemas.microsoft.com/office/word/2010/wordprocessingShape">
                    <wps:wsp>
                      <wps:cNvPr id="130" name="TextBox 130"/>
                      <wps:cNvSpPr txBox="1"/>
                      <wps:spPr>
                        <a:xfrm rot="16200000">
                          <a:off x="1741153" y="2903489"/>
                          <a:ext cx="243840"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18" style="position:absolute;margin-left:137.099pt;margin-top:228.621pt;mso-position-vertical-relative:text;mso-position-horizontal-relative:text;width:19.2pt;height:9.55pt;z-index:251741184;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Socket</w:t>
                      </w:r>
                    </w:p>
                  </w:txbxContent>
                </v:textbox>
              </v:shape>
            </w:pict>
          </mc:Fallback>
        </mc:AlternateContent>
      </w:r>
      <w:r>
        <mc:AlternateContent xmlns:mc="http://schemas.openxmlformats.org/markup-compatibility/2006">
          <mc:Choice Requires="wps">
            <w:drawing>
              <wp:anchor distT="0" distB="0" distL="0" distR="0" simplePos="0" relativeHeight="251742208" behindDoc="0" locked="0" layoutInCell="1" allowOverlap="1">
                <wp:simplePos x="0" y="0"/>
                <wp:positionH relativeFrom="column">
                  <wp:posOffset>1912553</wp:posOffset>
                </wp:positionH>
                <wp:positionV relativeFrom="paragraph">
                  <wp:posOffset>2904639</wp:posOffset>
                </wp:positionV>
                <wp:extent cx="173989" cy="121920"/>
                <wp:effectExtent l="0" t="0" r="0" b="0"/>
                <wp:wrapNone/>
                <wp:docPr id="132" name="TextBox 132"/>
                <wp:cNvGraphicFramePr/>
                <a:graphic>
                  <a:graphicData uri="http://schemas.microsoft.com/office/word/2010/wordprocessingShape">
                    <wps:wsp>
                      <wps:cNvPr id="132" name="TextBox 132"/>
                      <wps:cNvSpPr txBox="1"/>
                      <wps:spPr>
                        <a:xfrm rot="16200000">
                          <a:off x="1912553" y="2904639"/>
                          <a:ext cx="173989"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29" w:lineRule="exact"/>
                              <w:rPr>
                                <w:sz w:val="11"/>
                                <w:szCs w:val="11"/>
                              </w:rPr>
                            </w:pPr>
                            <w:r>
                              <w:rPr>
                                <w:sz w:val="11"/>
                                <w:szCs w:val="11"/>
                                <w:spacing w:val="2"/>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0" style="position:absolute;margin-left:150.595pt;margin-top:228.712pt;mso-position-vertical-relative:text;mso-position-horizontal-relative:text;width:13.7pt;height:9.6pt;z-index:251742208;rotation:270;" filled="false" stroked="false" type="#_x0000_t202">
                <v:fill on="false"/>
                <v:stroke on="false"/>
                <v:path/>
                <v:imagedata o:title=""/>
                <o:lock v:ext="edit" aspectratio="false"/>
                <v:textbox inset="0mm,0mm,0mm,0mm">
                  <w:txbxContent>
                    <w:p>
                      <w:pPr>
                        <w:pStyle w:val="BodyText"/>
                        <w:ind w:left="20"/>
                        <w:spacing w:before="42" w:line="129" w:lineRule="exact"/>
                        <w:rPr>
                          <w:sz w:val="11"/>
                          <w:szCs w:val="11"/>
                        </w:rPr>
                      </w:pPr>
                      <w:r>
                        <w:rPr>
                          <w:sz w:val="11"/>
                          <w:szCs w:val="11"/>
                          <w:spacing w:val="2"/>
                        </w:rPr>
                        <w:t>Web</w:t>
                      </w:r>
                    </w:p>
                  </w:txbxContent>
                </v:textbox>
              </v:shape>
            </w:pict>
          </mc:Fallback>
        </mc:AlternateContent>
      </w:r>
      <w:r>
        <mc:AlternateContent xmlns:mc="http://schemas.openxmlformats.org/markup-compatibility/2006">
          <mc:Choice Requires="wps">
            <w:drawing>
              <wp:anchor distT="0" distB="0" distL="0" distR="0" simplePos="0" relativeHeight="251743232" behindDoc="0" locked="0" layoutInCell="1" allowOverlap="1">
                <wp:simplePos x="0" y="0"/>
                <wp:positionH relativeFrom="column">
                  <wp:posOffset>1954372</wp:posOffset>
                </wp:positionH>
                <wp:positionV relativeFrom="paragraph">
                  <wp:posOffset>2903476</wp:posOffset>
                </wp:positionV>
                <wp:extent cx="264159" cy="121285"/>
                <wp:effectExtent l="0" t="0" r="0" b="0"/>
                <wp:wrapNone/>
                <wp:docPr id="134" name="TextBox 134"/>
                <wp:cNvGraphicFramePr/>
                <a:graphic>
                  <a:graphicData uri="http://schemas.microsoft.com/office/word/2010/wordprocessingShape">
                    <wps:wsp>
                      <wps:cNvPr id="134" name="TextBox 134"/>
                      <wps:cNvSpPr txBox="1"/>
                      <wps:spPr>
                        <a:xfrm rot="16200000">
                          <a:off x="1954372" y="2903476"/>
                          <a:ext cx="264159"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2" style="position:absolute;margin-left:153.888pt;margin-top:228.62pt;mso-position-vertical-relative:text;mso-position-horizontal-relative:text;width:20.8pt;height:9.55pt;z-index:251743232;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Service</w:t>
                      </w:r>
                    </w:p>
                  </w:txbxContent>
                </v:textbox>
              </v:shape>
            </w:pict>
          </mc:Fallback>
        </mc:AlternateContent>
      </w:r>
      <w:r>
        <mc:AlternateContent xmlns:mc="http://schemas.openxmlformats.org/markup-compatibility/2006">
          <mc:Choice Requires="wps">
            <w:drawing>
              <wp:anchor distT="0" distB="0" distL="0" distR="0" simplePos="0" relativeHeight="251739136" behindDoc="0" locked="0" layoutInCell="1" allowOverlap="1">
                <wp:simplePos x="0" y="0"/>
                <wp:positionH relativeFrom="column">
                  <wp:posOffset>2980144</wp:posOffset>
                </wp:positionH>
                <wp:positionV relativeFrom="paragraph">
                  <wp:posOffset>2558672</wp:posOffset>
                </wp:positionV>
                <wp:extent cx="313690" cy="124460"/>
                <wp:effectExtent l="0" t="0" r="0" b="0"/>
                <wp:wrapNone/>
                <wp:docPr id="136" name="TextBox 136"/>
                <wp:cNvGraphicFramePr/>
                <a:graphic>
                  <a:graphicData uri="http://schemas.microsoft.com/office/word/2010/wordprocessingShape">
                    <wps:wsp>
                      <wps:cNvPr id="136" name="TextBox 136"/>
                      <wps:cNvSpPr txBox="1"/>
                      <wps:spPr>
                        <a:xfrm rot="16200000">
                          <a:off x="2980144" y="2558672"/>
                          <a:ext cx="313690"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4" style="position:absolute;margin-left:234.657pt;margin-top:201.47pt;mso-position-vertical-relative:text;mso-position-horizontal-relative:text;width:24.7pt;height:9.8pt;z-index:251739136;rotation:270;"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spacing w:val="2"/>
                        </w:rPr>
                        <w:t>服务编排</w:t>
                      </w:r>
                    </w:p>
                  </w:txbxContent>
                </v:textbox>
              </v:shape>
            </w:pict>
          </mc:Fallback>
        </mc:AlternateContent>
      </w:r>
      <w:r>
        <mc:AlternateContent xmlns:mc="http://schemas.openxmlformats.org/markup-compatibility/2006">
          <mc:Choice Requires="wps">
            <w:drawing>
              <wp:anchor distT="0" distB="0" distL="0" distR="0" simplePos="0" relativeHeight="251738112" behindDoc="0" locked="0" layoutInCell="1" allowOverlap="1">
                <wp:simplePos x="0" y="0"/>
                <wp:positionH relativeFrom="column">
                  <wp:posOffset>3259182</wp:posOffset>
                </wp:positionH>
                <wp:positionV relativeFrom="paragraph">
                  <wp:posOffset>2012621</wp:posOffset>
                </wp:positionV>
                <wp:extent cx="461644" cy="140970"/>
                <wp:effectExtent l="0" t="0" r="0" b="0"/>
                <wp:wrapNone/>
                <wp:docPr id="138" name="TextBox 138"/>
                <wp:cNvGraphicFramePr/>
                <a:graphic>
                  <a:graphicData uri="http://schemas.microsoft.com/office/word/2010/wordprocessingShape">
                    <wps:wsp>
                      <wps:cNvPr id="138" name="TextBox 138"/>
                      <wps:cNvSpPr txBox="1"/>
                      <wps:spPr>
                        <a:xfrm rot="16200000">
                          <a:off x="3259182" y="2012621"/>
                          <a:ext cx="461644" cy="14097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0" w:line="161" w:lineRule="exact"/>
                              <w:rPr>
                                <w:rFonts w:ascii="SimSun" w:hAnsi="SimSun" w:eastAsia="SimSun" w:cs="SimSun"/>
                                <w:sz w:val="11"/>
                                <w:szCs w:val="11"/>
                              </w:rPr>
                            </w:pPr>
                            <w:r>
                              <w:rPr>
                                <w:rFonts w:ascii="SimSun" w:hAnsi="SimSun" w:eastAsia="SimSun" w:cs="SimSun"/>
                                <w:sz w:val="11"/>
                                <w:szCs w:val="11"/>
                                <w:b/>
                                <w:bCs/>
                                <w:spacing w:val="3"/>
                                <w:position w:val="1"/>
                              </w:rPr>
                              <w:t>注册业务服务</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6" style="position:absolute;margin-left:256.629pt;margin-top:158.474pt;mso-position-vertical-relative:text;mso-position-horizontal-relative:text;width:36.35pt;height:11.1pt;z-index:251738112;rotation:270;" filled="false" stroked="false" type="#_x0000_t202">
                <v:fill on="false"/>
                <v:stroke on="false"/>
                <v:path/>
                <v:imagedata o:title=""/>
                <o:lock v:ext="edit" aspectratio="false"/>
                <v:textbox inset="0mm,0mm,0mm,0mm">
                  <w:txbxContent>
                    <w:p>
                      <w:pPr>
                        <w:ind w:left="20"/>
                        <w:spacing w:before="40" w:line="161" w:lineRule="exact"/>
                        <w:rPr>
                          <w:rFonts w:ascii="SimSun" w:hAnsi="SimSun" w:eastAsia="SimSun" w:cs="SimSun"/>
                          <w:sz w:val="11"/>
                          <w:szCs w:val="11"/>
                        </w:rPr>
                      </w:pPr>
                      <w:r>
                        <w:rPr>
                          <w:rFonts w:ascii="SimSun" w:hAnsi="SimSun" w:eastAsia="SimSun" w:cs="SimSun"/>
                          <w:sz w:val="11"/>
                          <w:szCs w:val="11"/>
                          <w:b/>
                          <w:bCs/>
                          <w:spacing w:val="3"/>
                          <w:position w:val="1"/>
                        </w:rPr>
                        <w:t>注册业务服务</w:t>
                      </w:r>
                    </w:p>
                  </w:txbxContent>
                </v:textbox>
              </v:shape>
            </w:pict>
          </mc:Fallback>
        </mc:AlternateContent>
      </w:r>
      <w:r>
        <mc:AlternateContent xmlns:mc="http://schemas.openxmlformats.org/markup-compatibility/2006">
          <mc:Choice Requires="wps">
            <w:drawing>
              <wp:anchor distT="0" distB="0" distL="0" distR="0" simplePos="0" relativeHeight="251740160" behindDoc="0" locked="0" layoutInCell="1" allowOverlap="1">
                <wp:simplePos x="0" y="0"/>
                <wp:positionH relativeFrom="column">
                  <wp:posOffset>2832227</wp:posOffset>
                </wp:positionH>
                <wp:positionV relativeFrom="paragraph">
                  <wp:posOffset>1703783</wp:posOffset>
                </wp:positionV>
                <wp:extent cx="167639" cy="124460"/>
                <wp:effectExtent l="0" t="0" r="0" b="0"/>
                <wp:wrapNone/>
                <wp:docPr id="140" name="TextBox 140"/>
                <wp:cNvGraphicFramePr/>
                <a:graphic>
                  <a:graphicData uri="http://schemas.microsoft.com/office/word/2010/wordprocessingShape">
                    <wps:wsp>
                      <wps:cNvPr id="140" name="TextBox 140"/>
                      <wps:cNvSpPr txBox="1"/>
                      <wps:spPr>
                        <a:xfrm rot="15300000">
                          <a:off x="2832227" y="1703783"/>
                          <a:ext cx="167639" cy="12446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ind w:left="20"/>
                              <w:spacing w:before="41" w:line="226" w:lineRule="auto"/>
                              <w:rPr>
                                <w:rFonts w:ascii="SimSun" w:hAnsi="SimSun" w:eastAsia="SimSun" w:cs="SimSun"/>
                                <w:sz w:val="11"/>
                                <w:szCs w:val="11"/>
                              </w:rPr>
                            </w:pPr>
                            <w:r>
                              <w:rPr>
                                <w:rFonts w:ascii="SimSun" w:hAnsi="SimSun" w:eastAsia="SimSun" w:cs="SimSun"/>
                                <w:sz w:val="11"/>
                                <w:szCs w:val="11"/>
                                <w:b/>
                                <w:bCs/>
                              </w:rPr>
                              <w:t>路由</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28" style="position:absolute;margin-left:223.01pt;margin-top:134.156pt;mso-position-vertical-relative:text;mso-position-horizontal-relative:text;width:13.2pt;height:9.8pt;z-index:251740160;rotation:255;" filled="false" stroked="false" type="#_x0000_t202">
                <v:fill on="false"/>
                <v:stroke on="false"/>
                <v:path/>
                <v:imagedata o:title=""/>
                <o:lock v:ext="edit" aspectratio="false"/>
                <v:textbox inset="0mm,0mm,0mm,0mm">
                  <w:txbxContent>
                    <w:p>
                      <w:pPr>
                        <w:ind w:left="20"/>
                        <w:spacing w:before="41" w:line="226" w:lineRule="auto"/>
                        <w:rPr>
                          <w:rFonts w:ascii="SimSun" w:hAnsi="SimSun" w:eastAsia="SimSun" w:cs="SimSun"/>
                          <w:sz w:val="11"/>
                          <w:szCs w:val="11"/>
                        </w:rPr>
                      </w:pPr>
                      <w:r>
                        <w:rPr>
                          <w:rFonts w:ascii="SimSun" w:hAnsi="SimSun" w:eastAsia="SimSun" w:cs="SimSun"/>
                          <w:sz w:val="11"/>
                          <w:szCs w:val="11"/>
                          <w:b/>
                          <w:bCs/>
                        </w:rPr>
                        <w:t>路由</w:t>
                      </w:r>
                    </w:p>
                  </w:txbxContent>
                </v:textbox>
              </v:shape>
            </w:pict>
          </mc:Fallback>
        </mc:AlternateContent>
      </w:r>
      <w:r>
        <mc:AlternateContent xmlns:mc="http://schemas.openxmlformats.org/markup-compatibility/2006">
          <mc:Choice Requires="wps">
            <w:drawing>
              <wp:anchor distT="0" distB="0" distL="0" distR="0" simplePos="0" relativeHeight="251747328" behindDoc="0" locked="0" layoutInCell="1" allowOverlap="1">
                <wp:simplePos x="0" y="0"/>
                <wp:positionH relativeFrom="column">
                  <wp:posOffset>3636464</wp:posOffset>
                </wp:positionH>
                <wp:positionV relativeFrom="paragraph">
                  <wp:posOffset>2903489</wp:posOffset>
                </wp:positionV>
                <wp:extent cx="243840" cy="121285"/>
                <wp:effectExtent l="0" t="0" r="0" b="0"/>
                <wp:wrapNone/>
                <wp:docPr id="142" name="TextBox 142"/>
                <wp:cNvGraphicFramePr/>
                <a:graphic>
                  <a:graphicData uri="http://schemas.microsoft.com/office/word/2010/wordprocessingShape">
                    <wps:wsp>
                      <wps:cNvPr id="142" name="TextBox 142"/>
                      <wps:cNvSpPr txBox="1"/>
                      <wps:spPr>
                        <a:xfrm rot="16200000">
                          <a:off x="3636464" y="2903489"/>
                          <a:ext cx="243840"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Socket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0" style="position:absolute;margin-left:286.336pt;margin-top:228.621pt;mso-position-vertical-relative:text;mso-position-horizontal-relative:text;width:19.2pt;height:9.55pt;z-index:251747328;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Socket</w:t>
                      </w:r>
                    </w:p>
                  </w:txbxContent>
                </v:textbox>
              </v:shape>
            </w:pict>
          </mc:Fallback>
        </mc:AlternateContent>
      </w:r>
      <w:r>
        <mc:AlternateContent xmlns:mc="http://schemas.openxmlformats.org/markup-compatibility/2006">
          <mc:Choice Requires="wps">
            <w:drawing>
              <wp:anchor distT="0" distB="0" distL="0" distR="0" simplePos="0" relativeHeight="251749376" behindDoc="0" locked="0" layoutInCell="1" allowOverlap="1">
                <wp:simplePos x="0" y="0"/>
                <wp:positionH relativeFrom="column">
                  <wp:posOffset>3807864</wp:posOffset>
                </wp:positionH>
                <wp:positionV relativeFrom="paragraph">
                  <wp:posOffset>2904639</wp:posOffset>
                </wp:positionV>
                <wp:extent cx="173989" cy="121920"/>
                <wp:effectExtent l="0" t="0" r="0" b="0"/>
                <wp:wrapNone/>
                <wp:docPr id="144" name="TextBox 144"/>
                <wp:cNvGraphicFramePr/>
                <a:graphic>
                  <a:graphicData uri="http://schemas.microsoft.com/office/word/2010/wordprocessingShape">
                    <wps:wsp>
                      <wps:cNvPr id="144" name="TextBox 144"/>
                      <wps:cNvSpPr txBox="1"/>
                      <wps:spPr>
                        <a:xfrm rot="16200000">
                          <a:off x="3807864" y="2904639"/>
                          <a:ext cx="173989" cy="12192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2" w:line="129" w:lineRule="exact"/>
                              <w:rPr>
                                <w:sz w:val="11"/>
                                <w:szCs w:val="11"/>
                              </w:rPr>
                            </w:pPr>
                            <w:r>
                              <w:rPr>
                                <w:sz w:val="11"/>
                                <w:szCs w:val="11"/>
                                <w:spacing w:val="2"/>
                              </w:rPr>
                              <w:t>Web</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2" style="position:absolute;margin-left:299.832pt;margin-top:228.712pt;mso-position-vertical-relative:text;mso-position-horizontal-relative:text;width:13.7pt;height:9.6pt;z-index:251749376;rotation:270;" filled="false" stroked="false" type="#_x0000_t202">
                <v:fill on="false"/>
                <v:stroke on="false"/>
                <v:path/>
                <v:imagedata o:title=""/>
                <o:lock v:ext="edit" aspectratio="false"/>
                <v:textbox inset="0mm,0mm,0mm,0mm">
                  <w:txbxContent>
                    <w:p>
                      <w:pPr>
                        <w:pStyle w:val="BodyText"/>
                        <w:ind w:left="20"/>
                        <w:spacing w:before="42" w:line="129" w:lineRule="exact"/>
                        <w:rPr>
                          <w:sz w:val="11"/>
                          <w:szCs w:val="11"/>
                        </w:rPr>
                      </w:pPr>
                      <w:r>
                        <w:rPr>
                          <w:sz w:val="11"/>
                          <w:szCs w:val="11"/>
                          <w:spacing w:val="2"/>
                        </w:rPr>
                        <w:t>Web</w:t>
                      </w:r>
                    </w:p>
                  </w:txbxContent>
                </v:textbox>
              </v:shape>
            </w:pict>
          </mc:Fallback>
        </mc:AlternateContent>
      </w:r>
      <w:r>
        <mc:AlternateContent xmlns:mc="http://schemas.openxmlformats.org/markup-compatibility/2006">
          <mc:Choice Requires="wps">
            <w:drawing>
              <wp:anchor distT="0" distB="0" distL="0" distR="0" simplePos="0" relativeHeight="251748352" behindDoc="0" locked="0" layoutInCell="1" allowOverlap="1">
                <wp:simplePos x="0" y="0"/>
                <wp:positionH relativeFrom="column">
                  <wp:posOffset>3849683</wp:posOffset>
                </wp:positionH>
                <wp:positionV relativeFrom="paragraph">
                  <wp:posOffset>2903476</wp:posOffset>
                </wp:positionV>
                <wp:extent cx="264159" cy="121285"/>
                <wp:effectExtent l="0" t="0" r="0" b="0"/>
                <wp:wrapNone/>
                <wp:docPr id="146" name="TextBox 146"/>
                <wp:cNvGraphicFramePr/>
                <a:graphic>
                  <a:graphicData uri="http://schemas.microsoft.com/office/word/2010/wordprocessingShape">
                    <wps:wsp>
                      <wps:cNvPr id="146" name="TextBox 146"/>
                      <wps:cNvSpPr txBox="1"/>
                      <wps:spPr>
                        <a:xfrm rot="16200000">
                          <a:off x="3849683" y="2903476"/>
                          <a:ext cx="264159" cy="121285"/>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pPr>
                              <w:pStyle w:val="BodyText"/>
                              <w:ind w:left="20"/>
                              <w:spacing w:before="41" w:line="129" w:lineRule="exact"/>
                              <w:rPr>
                                <w:sz w:val="11"/>
                                <w:szCs w:val="11"/>
                              </w:rPr>
                            </w:pPr>
                            <w:r>
                              <w:rPr>
                                <w:sz w:val="11"/>
                                <w:szCs w:val="11"/>
                                <w:spacing w:val="1"/>
                              </w:rPr>
                              <w:t>Service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334" style="position:absolute;margin-left:303.125pt;margin-top:228.62pt;mso-position-vertical-relative:text;mso-position-horizontal-relative:text;width:20.8pt;height:9.55pt;z-index:251748352;rotation:270;" filled="false" stroked="false" type="#_x0000_t202">
                <v:fill on="false"/>
                <v:stroke on="false"/>
                <v:path/>
                <v:imagedata o:title=""/>
                <o:lock v:ext="edit" aspectratio="false"/>
                <v:textbox inset="0mm,0mm,0mm,0mm">
                  <w:txbxContent>
                    <w:p>
                      <w:pPr>
                        <w:pStyle w:val="BodyText"/>
                        <w:ind w:left="20"/>
                        <w:spacing w:before="41" w:line="129" w:lineRule="exact"/>
                        <w:rPr>
                          <w:sz w:val="11"/>
                          <w:szCs w:val="11"/>
                        </w:rPr>
                      </w:pPr>
                      <w:r>
                        <w:rPr>
                          <w:sz w:val="11"/>
                          <w:szCs w:val="11"/>
                          <w:spacing w:val="1"/>
                        </w:rPr>
                        <w:t>Service</w:t>
                      </w:r>
                    </w:p>
                  </w:txbxContent>
                </v:textbox>
              </v:shape>
            </w:pict>
          </mc:Fallback>
        </mc:AlternateContent>
      </w:r>
      <w:r>
        <w:rPr>
          <w:position w:val="-118"/>
        </w:rPr>
        <w:pict>
          <v:group id="_x0000_s336" style="mso-position-vertical-relative:line;mso-position-horizontal-relative:char;width:287.55pt;height:295.5pt;" filled="false" stroked="false" coordsize="5750,5910" coordorigin="0,0">
            <v:shape id="_x0000_s338" style="position:absolute;left:0;top:0;width:5750;height:5910;" filled="false" stroked="false" type="#_x0000_t75">
              <v:imagedata o:title="" r:id="rId80"/>
            </v:shape>
            <v:shape id="_x0000_s340" style="position:absolute;left:3171;top:2346;width:1134;height:2188;" filled="false" stroked="false" type="#_x0000_t202">
              <v:fill on="false"/>
              <v:stroke on="false"/>
              <v:path/>
              <v:imagedata o:title=""/>
              <o:lock v:ext="edit" aspectratio="false"/>
              <v:textbox inset="0mm,0mm,0mm,0mm">
                <w:txbxContent>
                  <w:p>
                    <w:pPr>
                      <w:ind w:left="282" w:right="56" w:hanging="263"/>
                      <w:spacing w:before="19" w:line="243" w:lineRule="auto"/>
                      <w:rPr>
                        <w:rFonts w:ascii="SimSun" w:hAnsi="SimSun" w:eastAsia="SimSun" w:cs="SimSun"/>
                        <w:sz w:val="13"/>
                        <w:szCs w:val="13"/>
                      </w:rPr>
                    </w:pPr>
                    <w:r>
                      <w:rPr>
                        <w:rFonts w:ascii="SimSun" w:hAnsi="SimSun" w:eastAsia="SimSun" w:cs="SimSun"/>
                        <w:sz w:val="13"/>
                        <w:szCs w:val="13"/>
                        <w:spacing w:val="2"/>
                      </w:rPr>
                      <w:t>设备操作标准服务</w:t>
                    </w:r>
                    <w:r>
                      <w:rPr>
                        <w:rFonts w:ascii="SimSun" w:hAnsi="SimSun" w:eastAsia="SimSun" w:cs="SimSun"/>
                        <w:sz w:val="13"/>
                        <w:szCs w:val="13"/>
                        <w:spacing w:val="1"/>
                      </w:rPr>
                      <w:t>业务服务</w:t>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ind w:left="317" w:right="20" w:hanging="265"/>
                      <w:spacing w:before="42" w:line="247" w:lineRule="auto"/>
                      <w:rPr>
                        <w:rFonts w:ascii="SimSun" w:hAnsi="SimSun" w:eastAsia="SimSun" w:cs="SimSun"/>
                        <w:sz w:val="13"/>
                        <w:szCs w:val="13"/>
                      </w:rPr>
                    </w:pPr>
                    <w:r>
                      <w:rPr>
                        <w:rFonts w:ascii="SimSun" w:hAnsi="SimSun" w:eastAsia="SimSun" w:cs="SimSun"/>
                        <w:sz w:val="13"/>
                        <w:szCs w:val="13"/>
                        <w:b/>
                        <w:bCs/>
                        <w:spacing w:val="1"/>
                      </w:rPr>
                      <w:t>设备操作标准服务</w:t>
                    </w:r>
                    <w:r>
                      <w:rPr>
                        <w:rFonts w:ascii="SimSun" w:hAnsi="SimSun" w:eastAsia="SimSun" w:cs="SimSun"/>
                        <w:sz w:val="13"/>
                        <w:szCs w:val="13"/>
                        <w:b/>
                        <w:bCs/>
                      </w:rPr>
                      <w:t>服务代理</w:t>
                    </w:r>
                  </w:p>
                  <w:p>
                    <w:pPr>
                      <w:spacing w:line="258" w:lineRule="auto"/>
                      <w:rPr>
                        <w:rFonts w:ascii="Arial"/>
                        <w:sz w:val="21"/>
                      </w:rPr>
                    </w:pPr>
                    <w:r/>
                  </w:p>
                  <w:p>
                    <w:pPr>
                      <w:ind w:left="184"/>
                      <w:spacing w:before="42" w:line="224" w:lineRule="auto"/>
                      <w:rPr>
                        <w:rFonts w:ascii="SimSun" w:hAnsi="SimSun" w:eastAsia="SimSun" w:cs="SimSun"/>
                        <w:sz w:val="13"/>
                        <w:szCs w:val="13"/>
                      </w:rPr>
                    </w:pPr>
                    <w:r>
                      <w:rPr>
                        <w:rFonts w:ascii="SimSun" w:hAnsi="SimSun" w:eastAsia="SimSun" w:cs="SimSun"/>
                        <w:sz w:val="13"/>
                        <w:szCs w:val="13"/>
                        <w:spacing w:val="1"/>
                      </w:rPr>
                      <w:t>异构设备接入</w:t>
                    </w:r>
                  </w:p>
                </w:txbxContent>
              </v:textbox>
            </v:shape>
            <v:shape id="_x0000_s342" style="position:absolute;left:4914;top:1940;width:808;height:2428;" filled="false" stroked="false" type="#_x0000_t202">
              <v:fill on="false"/>
              <v:stroke on="false"/>
              <v:path/>
              <v:imagedata o:title=""/>
              <o:lock v:ext="edit" aspectratio="false"/>
              <v:textbox inset="0mm,0mm,0mm,0mm">
                <w:txbxContent>
                  <w:p>
                    <w:pPr>
                      <w:ind w:left="68"/>
                      <w:spacing w:before="20" w:line="220" w:lineRule="auto"/>
                      <w:rPr>
                        <w:rFonts w:ascii="SimSun" w:hAnsi="SimSun" w:eastAsia="SimSun" w:cs="SimSun"/>
                        <w:sz w:val="17"/>
                        <w:szCs w:val="17"/>
                      </w:rPr>
                    </w:pPr>
                    <w:r>
                      <w:rPr>
                        <w:rFonts w:ascii="SimSun" w:hAnsi="SimSun" w:eastAsia="SimSun" w:cs="SimSun"/>
                        <w:sz w:val="17"/>
                        <w:szCs w:val="17"/>
                        <w:b/>
                        <w:bCs/>
                        <w:spacing w:val="-3"/>
                      </w:rPr>
                      <w:t>上级机构</w:t>
                    </w:r>
                  </w:p>
                  <w:p>
                    <w:pPr>
                      <w:ind w:left="69"/>
                      <w:spacing w:before="19" w:line="221" w:lineRule="auto"/>
                      <w:rPr>
                        <w:rFonts w:ascii="SimSun" w:hAnsi="SimSun" w:eastAsia="SimSun" w:cs="SimSun"/>
                        <w:sz w:val="17"/>
                        <w:szCs w:val="17"/>
                      </w:rPr>
                    </w:pPr>
                    <w:r>
                      <w:rPr>
                        <w:rFonts w:ascii="SimSun" w:hAnsi="SimSun" w:eastAsia="SimSun" w:cs="SimSun"/>
                        <w:sz w:val="17"/>
                        <w:szCs w:val="17"/>
                        <w:spacing w:val="-1"/>
                      </w:rPr>
                      <w:t>服务总线</w:t>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left="108" w:right="20" w:hanging="89"/>
                      <w:spacing w:before="55" w:line="238" w:lineRule="auto"/>
                      <w:rPr>
                        <w:rFonts w:ascii="SimSun" w:hAnsi="SimSun" w:eastAsia="SimSun" w:cs="SimSun"/>
                        <w:sz w:val="17"/>
                        <w:szCs w:val="17"/>
                      </w:rPr>
                    </w:pPr>
                    <w:r>
                      <w:rPr>
                        <w:rFonts w:ascii="SimSun" w:hAnsi="SimSun" w:eastAsia="SimSun" w:cs="SimSun"/>
                        <w:sz w:val="17"/>
                        <w:szCs w:val="17"/>
                        <w:spacing w:val="-2"/>
                      </w:rPr>
                      <w:t>下级机构</w:t>
                    </w:r>
                    <w:r>
                      <w:rPr>
                        <w:rFonts w:ascii="Arial" w:hAnsi="Arial" w:eastAsia="Arial" w:cs="Arial"/>
                        <w:sz w:val="17"/>
                        <w:szCs w:val="17"/>
                        <w:spacing w:val="-2"/>
                      </w:rPr>
                      <w:t>2</w:t>
                    </w:r>
                    <w:r>
                      <w:rPr>
                        <w:rFonts w:ascii="SimSun" w:hAnsi="SimSun" w:eastAsia="SimSun" w:cs="SimSun"/>
                        <w:sz w:val="17"/>
                        <w:szCs w:val="17"/>
                        <w:spacing w:val="-1"/>
                      </w:rPr>
                      <w:t>服务总线</w:t>
                    </w:r>
                  </w:p>
                </w:txbxContent>
              </v:textbox>
            </v:shape>
            <v:shape id="_x0000_s344" style="position:absolute;left:351;top:4361;width:831;height:1010;"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spacing w:val="1"/>
                      </w:rPr>
                      <w:t>异构设备接入</w:t>
                    </w:r>
                  </w:p>
                  <w:p>
                    <w:pPr>
                      <w:spacing w:line="335" w:lineRule="auto"/>
                      <w:rPr>
                        <w:rFonts w:ascii="Arial"/>
                        <w:sz w:val="21"/>
                      </w:rPr>
                    </w:pPr>
                    <w:r/>
                  </w:p>
                  <w:p>
                    <w:pPr>
                      <w:spacing w:line="335" w:lineRule="auto"/>
                      <w:rPr>
                        <w:rFonts w:ascii="Arial"/>
                        <w:sz w:val="21"/>
                      </w:rPr>
                    </w:pPr>
                    <w:r/>
                  </w:p>
                  <w:p>
                    <w:pPr>
                      <w:ind w:left="562"/>
                      <w:spacing w:before="32" w:line="130" w:lineRule="exact"/>
                      <w:rPr>
                        <w:rFonts w:ascii="Arial" w:hAnsi="Arial" w:eastAsia="Arial" w:cs="Arial"/>
                        <w:sz w:val="11"/>
                        <w:szCs w:val="11"/>
                      </w:rPr>
                    </w:pPr>
                    <w:r>
                      <w:rPr>
                        <w:rFonts w:ascii="Arial" w:hAnsi="Arial" w:eastAsia="Arial" w:cs="Arial"/>
                        <w:sz w:val="11"/>
                        <w:szCs w:val="11"/>
                        <w:spacing w:val="2"/>
                      </w:rPr>
                      <w:t>API</w:t>
                    </w:r>
                  </w:p>
                </w:txbxContent>
              </v:textbox>
            </v:shape>
            <v:shape id="_x0000_s346" style="position:absolute;left:1685;top:1659;width:1101;height:347;" filled="false" stroked="false" type="#_x0000_t202">
              <v:fill on="false"/>
              <v:stroke on="false"/>
              <v:path/>
              <v:imagedata o:title=""/>
              <o:lock v:ext="edit" aspectratio="false"/>
              <v:textbox inset="0mm,0mm,0mm,0mm">
                <w:txbxContent>
                  <w:p>
                    <w:pPr>
                      <w:ind w:left="286" w:right="20" w:hanging="266"/>
                      <w:spacing w:before="20" w:line="247" w:lineRule="auto"/>
                      <w:rPr>
                        <w:rFonts w:ascii="SimSun" w:hAnsi="SimSun" w:eastAsia="SimSun" w:cs="SimSun"/>
                        <w:sz w:val="13"/>
                        <w:szCs w:val="13"/>
                      </w:rPr>
                    </w:pPr>
                    <w:r>
                      <w:rPr>
                        <w:rFonts w:ascii="SimSun" w:hAnsi="SimSun" w:eastAsia="SimSun" w:cs="SimSun"/>
                        <w:sz w:val="13"/>
                        <w:szCs w:val="13"/>
                        <w:b/>
                        <w:bCs/>
                        <w:spacing w:val="1"/>
                      </w:rPr>
                      <w:t>设备操作标准服务</w:t>
                    </w:r>
                    <w:r>
                      <w:rPr>
                        <w:rFonts w:ascii="SimSun" w:hAnsi="SimSun" w:eastAsia="SimSun" w:cs="SimSun"/>
                        <w:sz w:val="13"/>
                        <w:szCs w:val="13"/>
                        <w:b/>
                        <w:bCs/>
                      </w:rPr>
                      <w:t>路由代理</w:t>
                    </w:r>
                  </w:p>
                </w:txbxContent>
              </v:textbox>
            </v:shape>
            <v:shape id="_x0000_s348" style="position:absolute;left:207;top:2346;width:1098;height:342;" filled="false" stroked="false" type="#_x0000_t202">
              <v:fill on="false"/>
              <v:stroke on="false"/>
              <v:path/>
              <v:imagedata o:title=""/>
              <o:lock v:ext="edit" aspectratio="false"/>
              <v:textbox inset="0mm,0mm,0mm,0mm">
                <w:txbxContent>
                  <w:p>
                    <w:pPr>
                      <w:ind w:left="282" w:right="20" w:hanging="263"/>
                      <w:spacing w:before="19" w:line="243" w:lineRule="auto"/>
                      <w:rPr>
                        <w:rFonts w:ascii="SimSun" w:hAnsi="SimSun" w:eastAsia="SimSun" w:cs="SimSun"/>
                        <w:sz w:val="13"/>
                        <w:szCs w:val="13"/>
                      </w:rPr>
                    </w:pPr>
                    <w:r>
                      <w:rPr>
                        <w:rFonts w:ascii="SimSun" w:hAnsi="SimSun" w:eastAsia="SimSun" w:cs="SimSun"/>
                        <w:sz w:val="13"/>
                        <w:szCs w:val="13"/>
                        <w:spacing w:val="2"/>
                      </w:rPr>
                      <w:t>设备操作标准服务</w:t>
                    </w:r>
                    <w:r>
                      <w:rPr>
                        <w:rFonts w:ascii="SimSun" w:hAnsi="SimSun" w:eastAsia="SimSun" w:cs="SimSun"/>
                        <w:sz w:val="13"/>
                        <w:szCs w:val="13"/>
                        <w:spacing w:val="1"/>
                      </w:rPr>
                      <w:t>业务服务</w:t>
                    </w:r>
                  </w:p>
                </w:txbxContent>
              </v:textbox>
            </v:shape>
            <v:shape id="_x0000_s350" style="position:absolute;left:1929;top:3935;width:808;height:434;" filled="false" stroked="false" type="#_x0000_t202">
              <v:fill on="false"/>
              <v:stroke on="false"/>
              <v:path/>
              <v:imagedata o:title=""/>
              <o:lock v:ext="edit" aspectratio="false"/>
              <v:textbox inset="0mm,0mm,0mm,0mm">
                <w:txbxContent>
                  <w:p>
                    <w:pPr>
                      <w:ind w:left="108" w:right="20" w:hanging="89"/>
                      <w:spacing w:before="19" w:line="238" w:lineRule="auto"/>
                      <w:rPr>
                        <w:rFonts w:ascii="SimSun" w:hAnsi="SimSun" w:eastAsia="SimSun" w:cs="SimSun"/>
                        <w:sz w:val="17"/>
                        <w:szCs w:val="17"/>
                      </w:rPr>
                    </w:pPr>
                    <w:r>
                      <w:rPr>
                        <w:rFonts w:ascii="SimSun" w:hAnsi="SimSun" w:eastAsia="SimSun" w:cs="SimSun"/>
                        <w:sz w:val="17"/>
                        <w:szCs w:val="17"/>
                        <w:spacing w:val="-2"/>
                      </w:rPr>
                      <w:t>下级机构</w:t>
                    </w:r>
                    <w:r>
                      <w:rPr>
                        <w:rFonts w:ascii="Arial" w:hAnsi="Arial" w:eastAsia="Arial" w:cs="Arial"/>
                        <w:sz w:val="17"/>
                        <w:szCs w:val="17"/>
                        <w:spacing w:val="-2"/>
                      </w:rPr>
                      <w:t>1</w:t>
                    </w:r>
                    <w:r>
                      <w:rPr>
                        <w:rFonts w:ascii="SimSun" w:hAnsi="SimSun" w:eastAsia="SimSun" w:cs="SimSun"/>
                        <w:sz w:val="17"/>
                        <w:szCs w:val="17"/>
                        <w:spacing w:val="-1"/>
                      </w:rPr>
                      <w:t>服务总线</w:t>
                    </w:r>
                  </w:p>
                </w:txbxContent>
              </v:textbox>
            </v:shape>
            <v:shape id="_x0000_s352" style="position:absolute;left:219;top:3710;width:1101;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b/>
                        <w:bCs/>
                        <w:spacing w:val="1"/>
                      </w:rPr>
                      <w:t>设备操作标准服务</w:t>
                    </w:r>
                  </w:p>
                </w:txbxContent>
              </v:textbox>
            </v:shape>
            <v:shape id="_x0000_s354" style="position:absolute;left:24;top:3103;width:720;height:212;" filled="false" stroked="false" type="#_x0000_t202">
              <v:fill on="false"/>
              <v:stroke on="false"/>
              <v:path/>
              <v:imagedata o:title=""/>
              <o:lock v:ext="edit" aspectratio="false"/>
              <v:textbox inset="0mm,0mm,0mm,0mm">
                <w:txbxContent>
                  <w:p>
                    <w:pPr>
                      <w:ind w:left="20"/>
                      <w:spacing w:before="20" w:line="221" w:lineRule="auto"/>
                      <w:rPr>
                        <w:rFonts w:ascii="SimSun" w:hAnsi="SimSun" w:eastAsia="SimSun" w:cs="SimSun"/>
                        <w:sz w:val="17"/>
                        <w:szCs w:val="17"/>
                      </w:rPr>
                    </w:pPr>
                    <w:r>
                      <w:rPr>
                        <w:rFonts w:ascii="SimSun" w:hAnsi="SimSun" w:eastAsia="SimSun" w:cs="SimSun"/>
                        <w:sz w:val="17"/>
                        <w:szCs w:val="17"/>
                        <w:b/>
                        <w:bCs/>
                        <w:spacing w:val="-2"/>
                      </w:rPr>
                      <w:t>远程专网</w:t>
                    </w:r>
                  </w:p>
                </w:txbxContent>
              </v:textbox>
            </v:shape>
            <v:shape id="_x0000_s356" style="position:absolute;left:2522;top:933;width:700;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color w:val="FF0000"/>
                        <w:spacing w:val="2"/>
                      </w:rPr>
                      <w:t>服务消费者</w:t>
                    </w:r>
                  </w:p>
                </w:txbxContent>
              </v:textbox>
            </v:shape>
            <v:shape id="_x0000_s358" style="position:absolute;left:484;top:3883;width:569;height:173;" filled="false" stroked="false" type="#_x0000_t202">
              <v:fill on="false"/>
              <v:stroke on="false"/>
              <v:path/>
              <v:imagedata o:title=""/>
              <o:lock v:ext="edit" aspectratio="false"/>
              <v:textbox inset="0mm,0mm,0mm,0mm">
                <w:txbxContent>
                  <w:p>
                    <w:pPr>
                      <w:ind w:left="20"/>
                      <w:spacing w:before="19" w:line="224" w:lineRule="auto"/>
                      <w:rPr>
                        <w:rFonts w:ascii="SimSun" w:hAnsi="SimSun" w:eastAsia="SimSun" w:cs="SimSun"/>
                        <w:sz w:val="13"/>
                        <w:szCs w:val="13"/>
                      </w:rPr>
                    </w:pPr>
                    <w:r>
                      <w:rPr>
                        <w:rFonts w:ascii="SimSun" w:hAnsi="SimSun" w:eastAsia="SimSun" w:cs="SimSun"/>
                        <w:sz w:val="13"/>
                        <w:szCs w:val="13"/>
                        <w:b/>
                        <w:bCs/>
                      </w:rPr>
                      <w:t>服务代理</w:t>
                    </w:r>
                  </w:p>
                </w:txbxContent>
              </v:textbox>
            </v:shape>
            <v:shape id="_x0000_s360" style="position:absolute;left:4216;top:5635;width:492;height:155;"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1"/>
                        <w:szCs w:val="11"/>
                      </w:rPr>
                    </w:pPr>
                    <w:r>
                      <w:rPr>
                        <w:rFonts w:ascii="SimSun" w:hAnsi="SimSun" w:eastAsia="SimSun" w:cs="SimSun"/>
                        <w:sz w:val="11"/>
                        <w:szCs w:val="11"/>
                        <w:spacing w:val="2"/>
                      </w:rPr>
                      <w:t>监测系统</w:t>
                    </w:r>
                  </w:p>
                </w:txbxContent>
              </v:textbox>
            </v:shape>
            <v:shape id="_x0000_s362" style="position:absolute;left:3278;top:5567;width:492;height:155;"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11"/>
                        <w:szCs w:val="11"/>
                      </w:rPr>
                    </w:pPr>
                    <w:r>
                      <w:rPr>
                        <w:rFonts w:ascii="SimSun" w:hAnsi="SimSun" w:eastAsia="SimSun" w:cs="SimSun"/>
                        <w:sz w:val="11"/>
                        <w:szCs w:val="11"/>
                        <w:spacing w:val="2"/>
                      </w:rPr>
                      <w:t>监测设备</w:t>
                    </w:r>
                  </w:p>
                </w:txbxContent>
              </v:textbox>
            </v:shape>
            <v:shape id="_x0000_s364" style="position:absolute;left:293;top:5567;width:492;height:155;" filled="false" stroked="false" type="#_x0000_t202">
              <v:fill on="false"/>
              <v:stroke on="false"/>
              <v:path/>
              <v:imagedata o:title=""/>
              <o:lock v:ext="edit" aspectratio="false"/>
              <v:textbox inset="0mm,0mm,0mm,0mm">
                <w:txbxContent>
                  <w:p>
                    <w:pPr>
                      <w:ind w:left="20"/>
                      <w:spacing w:before="19" w:line="192" w:lineRule="auto"/>
                      <w:rPr>
                        <w:rFonts w:ascii="SimSun" w:hAnsi="SimSun" w:eastAsia="SimSun" w:cs="SimSun"/>
                        <w:sz w:val="11"/>
                        <w:szCs w:val="11"/>
                      </w:rPr>
                    </w:pPr>
                    <w:r>
                      <w:rPr>
                        <w:rFonts w:ascii="SimSun" w:hAnsi="SimSun" w:eastAsia="SimSun" w:cs="SimSun"/>
                        <w:sz w:val="11"/>
                        <w:szCs w:val="11"/>
                        <w:spacing w:val="2"/>
                      </w:rPr>
                      <w:t>监测设备</w:t>
                    </w:r>
                  </w:p>
                </w:txbxContent>
              </v:textbox>
            </v:shape>
            <v:shape id="_x0000_s366" style="position:absolute;left:1232;top:5635;width:492;height:155;" filled="false" stroked="false" type="#_x0000_t202">
              <v:fill on="false"/>
              <v:stroke on="false"/>
              <v:path/>
              <v:imagedata o:title=""/>
              <o:lock v:ext="edit" aspectratio="false"/>
              <v:textbox inset="0mm,0mm,0mm,0mm">
                <w:txbxContent>
                  <w:p>
                    <w:pPr>
                      <w:ind w:left="20"/>
                      <w:spacing w:before="19" w:line="228" w:lineRule="auto"/>
                      <w:rPr>
                        <w:rFonts w:ascii="SimSun" w:hAnsi="SimSun" w:eastAsia="SimSun" w:cs="SimSun"/>
                        <w:sz w:val="11"/>
                        <w:szCs w:val="11"/>
                      </w:rPr>
                    </w:pPr>
                    <w:r>
                      <w:rPr>
                        <w:rFonts w:ascii="SimSun" w:hAnsi="SimSun" w:eastAsia="SimSun" w:cs="SimSun"/>
                        <w:sz w:val="11"/>
                        <w:szCs w:val="11"/>
                        <w:spacing w:val="2"/>
                      </w:rPr>
                      <w:t>监测系统</w:t>
                    </w:r>
                  </w:p>
                </w:txbxContent>
              </v:textbox>
            </v:shape>
            <v:shape id="_x0000_s368" style="position:absolute;left:3879;top:5225;width:223;height:148;" filled="false" stroked="false" type="#_x0000_t202">
              <v:fill on="false"/>
              <v:stroke on="false"/>
              <v:path/>
              <v:imagedata o:title=""/>
              <o:lock v:ext="edit" aspectratio="false"/>
              <v:textbox inset="0mm,0mm,0mm,0mm">
                <w:txbxContent>
                  <w:p>
                    <w:pPr>
                      <w:ind w:left="20"/>
                      <w:spacing w:before="20" w:line="130" w:lineRule="exact"/>
                      <w:rPr>
                        <w:rFonts w:ascii="Arial" w:hAnsi="Arial" w:eastAsia="Arial" w:cs="Arial"/>
                        <w:sz w:val="11"/>
                        <w:szCs w:val="11"/>
                      </w:rPr>
                    </w:pPr>
                    <w:r>
                      <w:rPr>
                        <w:rFonts w:ascii="Arial" w:hAnsi="Arial" w:eastAsia="Arial" w:cs="Arial"/>
                        <w:sz w:val="11"/>
                        <w:szCs w:val="11"/>
                        <w:spacing w:val="2"/>
                      </w:rPr>
                      <w:t>API</w:t>
                    </w:r>
                  </w:p>
                </w:txbxContent>
              </v:textbox>
            </v:shape>
          </v:group>
        </w:pict>
      </w:r>
    </w:p>
    <w:p>
      <w:pPr>
        <w:ind w:left="2067"/>
        <w:spacing w:before="226" w:line="216" w:lineRule="auto"/>
        <w:rPr>
          <w:rFonts w:ascii="KaiTi" w:hAnsi="KaiTi" w:eastAsia="KaiTi" w:cs="KaiTi"/>
          <w:sz w:val="21"/>
          <w:szCs w:val="21"/>
        </w:rPr>
      </w:pPr>
      <w:r>
        <w:rPr>
          <w:rFonts w:ascii="KaiTi" w:hAnsi="KaiTi" w:eastAsia="KaiTi" w:cs="KaiTi"/>
          <w:sz w:val="21"/>
          <w:szCs w:val="21"/>
          <w:b/>
          <w:bCs/>
          <w:spacing w:val="-3"/>
        </w:rPr>
        <w:t>图</w:t>
      </w:r>
      <w:r>
        <w:rPr>
          <w:rFonts w:ascii="KaiTi" w:hAnsi="KaiTi" w:eastAsia="KaiTi" w:cs="KaiTi"/>
          <w:sz w:val="21"/>
          <w:szCs w:val="21"/>
          <w:spacing w:val="-44"/>
        </w:rPr>
        <w:t xml:space="preserve"> </w:t>
      </w:r>
      <w:r>
        <w:rPr>
          <w:rFonts w:ascii="KaiTi" w:hAnsi="KaiTi" w:eastAsia="KaiTi" w:cs="KaiTi"/>
          <w:sz w:val="21"/>
          <w:szCs w:val="21"/>
          <w:b/>
          <w:bCs/>
          <w:spacing w:val="-3"/>
        </w:rPr>
        <w:t>5-5</w:t>
      </w:r>
      <w:r>
        <w:rPr>
          <w:rFonts w:ascii="KaiTi" w:hAnsi="KaiTi" w:eastAsia="KaiTi" w:cs="KaiTi"/>
          <w:sz w:val="21"/>
          <w:szCs w:val="21"/>
          <w:spacing w:val="-3"/>
        </w:rPr>
        <w:t xml:space="preserve"> </w:t>
      </w:r>
      <w:r>
        <w:rPr>
          <w:rFonts w:ascii="KaiTi" w:hAnsi="KaiTi" w:eastAsia="KaiTi" w:cs="KaiTi"/>
          <w:sz w:val="21"/>
          <w:szCs w:val="21"/>
          <w:b/>
          <w:bCs/>
          <w:spacing w:val="-3"/>
        </w:rPr>
        <w:t>上级管理中心调用下级机构监测设备示意图</w:t>
      </w:r>
    </w:p>
    <w:p>
      <w:pPr>
        <w:ind w:left="22" w:right="7" w:firstLine="483"/>
        <w:spacing w:before="67" w:line="274" w:lineRule="auto"/>
        <w:jc w:val="both"/>
        <w:rPr>
          <w:rFonts w:ascii="SimSun" w:hAnsi="SimSun" w:eastAsia="SimSun" w:cs="SimSun"/>
          <w:sz w:val="21"/>
          <w:szCs w:val="21"/>
        </w:rPr>
      </w:pPr>
      <w:r>
        <w:rPr>
          <w:rFonts w:ascii="SimSun" w:hAnsi="SimSun" w:eastAsia="SimSun" w:cs="SimSun"/>
          <w:sz w:val="21"/>
          <w:szCs w:val="21"/>
        </w:rPr>
        <w:t>首先需要下级机构将编排好的设备操作标准服务注册到上级管理中心的</w:t>
      </w:r>
      <w:r>
        <w:rPr>
          <w:rFonts w:ascii="SimSun" w:hAnsi="SimSun" w:eastAsia="SimSun" w:cs="SimSun"/>
          <w:sz w:val="21"/>
          <w:szCs w:val="21"/>
          <w:spacing w:val="-1"/>
        </w:rPr>
        <w:t>服务总线，上</w:t>
      </w:r>
      <w:r>
        <w:rPr>
          <w:rFonts w:ascii="SimSun" w:hAnsi="SimSun" w:eastAsia="SimSun" w:cs="SimSun"/>
          <w:sz w:val="21"/>
          <w:szCs w:val="21"/>
          <w:spacing w:val="-2"/>
        </w:rPr>
        <w:t>级中心用户通过访问统一的设备操作标准服务执行监</w:t>
      </w:r>
      <w:r>
        <w:rPr>
          <w:rFonts w:ascii="SimSun" w:hAnsi="SimSun" w:eastAsia="SimSun" w:cs="SimSun"/>
          <w:sz w:val="21"/>
          <w:szCs w:val="21"/>
          <w:spacing w:val="-3"/>
        </w:rPr>
        <w:t>测任务，设备操作标准服务根据用户请</w:t>
      </w:r>
      <w:r>
        <w:rPr>
          <w:rFonts w:ascii="SimSun" w:hAnsi="SimSun" w:eastAsia="SimSun" w:cs="SimSun"/>
          <w:sz w:val="21"/>
          <w:szCs w:val="21"/>
          <w:spacing w:val="-1"/>
        </w:rPr>
        <w:t>求中所携带的目标设备地址（所属机构</w:t>
      </w:r>
      <w:r>
        <w:rPr>
          <w:rFonts w:ascii="SimSun" w:hAnsi="SimSun" w:eastAsia="SimSun" w:cs="SimSun"/>
          <w:sz w:val="21"/>
          <w:szCs w:val="21"/>
          <w:spacing w:val="-29"/>
        </w:rPr>
        <w:t>），</w:t>
      </w:r>
      <w:r>
        <w:rPr>
          <w:rFonts w:ascii="SimSun" w:hAnsi="SimSun" w:eastAsia="SimSun" w:cs="SimSun"/>
          <w:sz w:val="21"/>
          <w:szCs w:val="21"/>
          <w:spacing w:val="-1"/>
        </w:rPr>
        <w:t>将操作请求路由到</w:t>
      </w:r>
      <w:r>
        <w:rPr>
          <w:rFonts w:ascii="SimSun" w:hAnsi="SimSun" w:eastAsia="SimSun" w:cs="SimSun"/>
          <w:sz w:val="21"/>
          <w:szCs w:val="21"/>
          <w:spacing w:val="-2"/>
        </w:rPr>
        <w:t>相应下级机构的设备操作标准</w:t>
      </w:r>
      <w:r>
        <w:rPr>
          <w:rFonts w:ascii="SimSun" w:hAnsi="SimSun" w:eastAsia="SimSun" w:cs="SimSun"/>
          <w:sz w:val="21"/>
          <w:szCs w:val="21"/>
          <w:spacing w:val="-1"/>
        </w:rPr>
        <w:t>服务上去，完成所需操作。</w:t>
      </w:r>
    </w:p>
    <w:p>
      <w:pPr>
        <w:ind w:left="515"/>
        <w:spacing w:line="219" w:lineRule="auto"/>
        <w:rPr>
          <w:rFonts w:ascii="SimSun" w:hAnsi="SimSun" w:eastAsia="SimSun" w:cs="SimSun"/>
          <w:sz w:val="21"/>
          <w:szCs w:val="21"/>
        </w:rPr>
      </w:pPr>
      <w:r>
        <w:rPr>
          <w:rFonts w:ascii="SimSun" w:hAnsi="SimSun" w:eastAsia="SimSun" w:cs="SimSun"/>
          <w:sz w:val="21"/>
          <w:szCs w:val="21"/>
        </w:rPr>
        <w:t>当同级机构之间需要调用对方的设备操作服务时，</w:t>
      </w:r>
      <w:r>
        <w:rPr>
          <w:rFonts w:ascii="SimSun" w:hAnsi="SimSun" w:eastAsia="SimSun" w:cs="SimSun"/>
          <w:sz w:val="21"/>
          <w:szCs w:val="21"/>
          <w:spacing w:val="-1"/>
        </w:rPr>
        <w:t>应调用上级管理中心的标准服务，</w:t>
      </w:r>
    </w:p>
    <w:p>
      <w:pPr>
        <w:ind w:left="27" w:right="7" w:hanging="3"/>
        <w:spacing w:before="63" w:line="274" w:lineRule="auto"/>
        <w:rPr>
          <w:rFonts w:ascii="SimSun" w:hAnsi="SimSun" w:eastAsia="SimSun" w:cs="SimSun"/>
          <w:sz w:val="21"/>
          <w:szCs w:val="21"/>
        </w:rPr>
      </w:pPr>
      <w:r>
        <w:rPr>
          <w:rFonts w:ascii="SimSun" w:hAnsi="SimSun" w:eastAsia="SimSun" w:cs="SimSun"/>
          <w:sz w:val="21"/>
          <w:szCs w:val="21"/>
          <w:spacing w:val="-2"/>
        </w:rPr>
        <w:t>完成对所需服务的路由，并完成所需操作。具体</w:t>
      </w:r>
      <w:r>
        <w:rPr>
          <w:rFonts w:ascii="SimSun" w:hAnsi="SimSun" w:eastAsia="SimSun" w:cs="SimSun"/>
          <w:sz w:val="21"/>
          <w:szCs w:val="21"/>
          <w:spacing w:val="-3"/>
        </w:rPr>
        <w:t>可参见《超短波监测管理一体化服务接口规</w:t>
      </w:r>
      <w:r>
        <w:rPr>
          <w:rFonts w:ascii="SimSun" w:hAnsi="SimSun" w:eastAsia="SimSun" w:cs="SimSun"/>
          <w:sz w:val="21"/>
          <w:szCs w:val="21"/>
        </w:rPr>
        <w:t>范——服务和接口部分》6.2</w:t>
      </w:r>
      <w:r>
        <w:rPr>
          <w:rFonts w:ascii="SimSun" w:hAnsi="SimSun" w:eastAsia="SimSun" w:cs="SimSun"/>
          <w:sz w:val="21"/>
          <w:szCs w:val="21"/>
          <w:spacing w:val="-38"/>
        </w:rPr>
        <w:t xml:space="preserve"> </w:t>
      </w:r>
      <w:r>
        <w:rPr>
          <w:rFonts w:ascii="SimSun" w:hAnsi="SimSun" w:eastAsia="SimSun" w:cs="SimSun"/>
          <w:sz w:val="21"/>
          <w:szCs w:val="21"/>
        </w:rPr>
        <w:t>节“服务的寻址与路由”。</w:t>
      </w:r>
    </w:p>
    <w:p>
      <w:pPr>
        <w:ind w:left="21" w:right="7" w:firstLine="480"/>
        <w:spacing w:before="1" w:line="275" w:lineRule="auto"/>
        <w:jc w:val="both"/>
        <w:rPr>
          <w:rFonts w:ascii="SimSun" w:hAnsi="SimSun" w:eastAsia="SimSun" w:cs="SimSun"/>
          <w:sz w:val="21"/>
          <w:szCs w:val="21"/>
        </w:rPr>
      </w:pPr>
      <w:r>
        <w:rPr>
          <w:rFonts w:ascii="SimSun" w:hAnsi="SimSun" w:eastAsia="SimSun" w:cs="SimSun"/>
          <w:sz w:val="21"/>
          <w:szCs w:val="21"/>
        </w:rPr>
        <w:t>通过这样的松耦合架构设计，未来在一体化平台之上构建的新一代无线电管理业</w:t>
      </w:r>
      <w:r>
        <w:rPr>
          <w:rFonts w:ascii="SimSun" w:hAnsi="SimSun" w:eastAsia="SimSun" w:cs="SimSun"/>
          <w:sz w:val="21"/>
          <w:szCs w:val="21"/>
          <w:spacing w:val="-1"/>
        </w:rPr>
        <w:t>务流</w:t>
      </w:r>
      <w:r>
        <w:rPr>
          <w:rFonts w:ascii="SimSun" w:hAnsi="SimSun" w:eastAsia="SimSun" w:cs="SimSun"/>
          <w:sz w:val="21"/>
          <w:szCs w:val="21"/>
          <w:spacing w:val="-2"/>
        </w:rPr>
        <w:t>程和应用系统，只需要依赖于相对稳定的标准层，而不</w:t>
      </w:r>
      <w:r>
        <w:rPr>
          <w:rFonts w:ascii="SimSun" w:hAnsi="SimSun" w:eastAsia="SimSun" w:cs="SimSun"/>
          <w:sz w:val="21"/>
          <w:szCs w:val="21"/>
          <w:spacing w:val="-3"/>
        </w:rPr>
        <w:t>需要关心底层的具体的应用差异、设</w:t>
      </w:r>
      <w:r>
        <w:rPr>
          <w:rFonts w:ascii="SimSun" w:hAnsi="SimSun" w:eastAsia="SimSun" w:cs="SimSun"/>
          <w:sz w:val="21"/>
          <w:szCs w:val="21"/>
          <w:spacing w:val="-3"/>
        </w:rPr>
        <w:t>备差异。同时，利用</w:t>
      </w:r>
      <w:r>
        <w:rPr>
          <w:rFonts w:ascii="SimSun" w:hAnsi="SimSun" w:eastAsia="SimSun" w:cs="SimSun"/>
          <w:sz w:val="21"/>
          <w:szCs w:val="21"/>
          <w:spacing w:val="-43"/>
        </w:rPr>
        <w:t xml:space="preserve"> </w:t>
      </w:r>
      <w:r>
        <w:rPr>
          <w:rFonts w:ascii="SimSun" w:hAnsi="SimSun" w:eastAsia="SimSun" w:cs="SimSun"/>
          <w:sz w:val="21"/>
          <w:szCs w:val="21"/>
          <w:spacing w:val="-3"/>
        </w:rPr>
        <w:t>SOA</w:t>
      </w:r>
      <w:r>
        <w:rPr>
          <w:rFonts w:ascii="SimSun" w:hAnsi="SimSun" w:eastAsia="SimSun" w:cs="SimSun"/>
          <w:sz w:val="21"/>
          <w:szCs w:val="21"/>
          <w:spacing w:val="-29"/>
        </w:rPr>
        <w:t xml:space="preserve"> </w:t>
      </w:r>
      <w:r>
        <w:rPr>
          <w:rFonts w:ascii="SimSun" w:hAnsi="SimSun" w:eastAsia="SimSun" w:cs="SimSun"/>
          <w:sz w:val="21"/>
          <w:szCs w:val="21"/>
          <w:spacing w:val="-3"/>
        </w:rPr>
        <w:t>的松耦合特性，在底层添加</w:t>
      </w:r>
      <w:r>
        <w:rPr>
          <w:rFonts w:ascii="SimSun" w:hAnsi="SimSun" w:eastAsia="SimSun" w:cs="SimSun"/>
          <w:sz w:val="21"/>
          <w:szCs w:val="21"/>
          <w:spacing w:val="-4"/>
        </w:rPr>
        <w:t>了新的设备时，能够直接在</w:t>
      </w:r>
      <w:r>
        <w:rPr>
          <w:rFonts w:ascii="SimSun" w:hAnsi="SimSun" w:eastAsia="SimSun" w:cs="SimSun"/>
          <w:sz w:val="21"/>
          <w:szCs w:val="21"/>
          <w:spacing w:val="-46"/>
        </w:rPr>
        <w:t xml:space="preserve"> </w:t>
      </w:r>
      <w:r>
        <w:rPr>
          <w:rFonts w:ascii="SimSun" w:hAnsi="SimSun" w:eastAsia="SimSun" w:cs="SimSun"/>
          <w:sz w:val="21"/>
          <w:szCs w:val="21"/>
          <w:spacing w:val="-4"/>
        </w:rPr>
        <w:t>ESB</w:t>
      </w:r>
      <w:r>
        <w:rPr>
          <w:rFonts w:ascii="SimSun" w:hAnsi="SimSun" w:eastAsia="SimSun" w:cs="SimSun"/>
          <w:sz w:val="21"/>
          <w:szCs w:val="21"/>
          <w:spacing w:val="-44"/>
        </w:rPr>
        <w:t xml:space="preserve"> </w:t>
      </w:r>
      <w:r>
        <w:rPr>
          <w:rFonts w:ascii="SimSun" w:hAnsi="SimSun" w:eastAsia="SimSun" w:cs="SimSun"/>
          <w:sz w:val="21"/>
          <w:szCs w:val="21"/>
          <w:spacing w:val="-4"/>
        </w:rPr>
        <w:t>层进行</w:t>
      </w:r>
      <w:r>
        <w:rPr>
          <w:rFonts w:ascii="SimSun" w:hAnsi="SimSun" w:eastAsia="SimSun" w:cs="SimSun"/>
          <w:sz w:val="21"/>
          <w:szCs w:val="21"/>
          <w:spacing w:val="-2"/>
        </w:rPr>
        <w:t>调整，将其与标准服务层集成即可。</w:t>
      </w:r>
    </w:p>
    <w:sectPr>
      <w:headerReference w:type="default" r:id="rId19"/>
      <w:footerReference w:type="default" r:id="rId79"/>
      <w:pgSz w:w="11907" w:h="16839"/>
      <w:pgMar w:top="1149" w:right="1785" w:bottom="1174" w:left="1785" w:header="824" w:footer="947"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KaiTi">
    <w:panose1 w:val="02010609060101010101"/>
    <w:charset w:val="86"/>
    <w:family w:val="auto"/>
    <w:pitch w:val="default"/>
    <w:sig w:usb0="800002BF" w:usb1="38CF7CFA" w:usb2="00000016" w:usb3="00000000" w:csb0="00040001"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27"/>
      <w:spacing w:before="146" w:line="181" w:lineRule="auto"/>
      <w:rPr>
        <w:rFonts w:ascii="Microsoft YaHei" w:hAnsi="Microsoft YaHei" w:eastAsia="Microsoft YaHei" w:cs="Microsoft YaHei"/>
        <w:sz w:val="36"/>
        <w:szCs w:val="36"/>
      </w:rPr>
    </w:pPr>
    <w:r>
      <w:pict>
        <v:shape id="_x0000_s6" style="position:absolute;margin-left:88.584pt;margin-top:727.9pt;mso-position-vertical-relative:page;mso-position-horizontal-relative:page;width:418.3pt;height:0.75pt;z-index:251660288;" o:allowincell="f" fillcolor="#000000" filled="true" stroked="false" coordsize="8365,15" coordorigin="0,0" path="m0,14l8365,14l8365,0l0,0l0,14xe"/>
      </w:pict>
    </w:r>
    <w:r>
      <w:rPr>
        <w:rFonts w:ascii="Microsoft YaHei" w:hAnsi="Microsoft YaHei" w:eastAsia="Microsoft YaHei" w:cs="Microsoft YaHei"/>
        <w:sz w:val="36"/>
        <w:szCs w:val="36"/>
        <w:spacing w:val="-3"/>
      </w:rPr>
      <w:t>国家无线电监测中心发布</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37" w:lineRule="auto"/>
      <w:jc w:val="right"/>
      <w:rPr>
        <w:rFonts w:ascii="Calibri" w:hAnsi="Calibri" w:eastAsia="Calibri" w:cs="Calibri"/>
        <w:sz w:val="18"/>
        <w:szCs w:val="18"/>
      </w:rPr>
    </w:pPr>
    <w:r>
      <w:rPr>
        <w:rFonts w:ascii="Calibri" w:hAnsi="Calibri" w:eastAsia="Calibri" w:cs="Calibri"/>
        <w:sz w:val="18"/>
        <w:szCs w:val="18"/>
        <w:spacing w:val="-16"/>
      </w:rPr>
      <w:t>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00"/>
      <w:spacing w:line="237" w:lineRule="auto"/>
      <w:rPr>
        <w:rFonts w:ascii="Calibri" w:hAnsi="Calibri" w:eastAsia="Calibri" w:cs="Calibri"/>
        <w:sz w:val="18"/>
        <w:szCs w:val="18"/>
      </w:rPr>
    </w:pPr>
    <w:r>
      <w:rPr>
        <w:rFonts w:ascii="Calibri" w:hAnsi="Calibri" w:eastAsia="Calibri" w:cs="Calibri"/>
        <w:sz w:val="18"/>
        <w:szCs w:val="18"/>
        <w:spacing w:val="-4"/>
      </w:rPr>
      <w:t>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6"/>
      <w:spacing w:line="238" w:lineRule="auto"/>
      <w:rPr>
        <w:rFonts w:ascii="Calibri" w:hAnsi="Calibri" w:eastAsia="Calibri" w:cs="Calibri"/>
        <w:sz w:val="18"/>
        <w:szCs w:val="18"/>
      </w:rPr>
    </w:pPr>
    <w:r>
      <w:rPr>
        <w:rFonts w:ascii="Calibri" w:hAnsi="Calibri" w:eastAsia="Calibri" w:cs="Calibri"/>
        <w:sz w:val="18"/>
        <w:szCs w:val="18"/>
      </w:rPr>
      <w:t>1</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
      <w:spacing w:line="238" w:lineRule="auto"/>
      <w:rPr>
        <w:rFonts w:ascii="Calibri" w:hAnsi="Calibri" w:eastAsia="Calibri" w:cs="Calibri"/>
        <w:sz w:val="18"/>
        <w:szCs w:val="18"/>
      </w:rPr>
    </w:pPr>
    <w:r>
      <w:rPr>
        <w:rFonts w:ascii="Calibri" w:hAnsi="Calibri" w:eastAsia="Calibri" w:cs="Calibri"/>
        <w:sz w:val="18"/>
        <w:szCs w:val="18"/>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236" w:lineRule="auto"/>
      <w:rPr>
        <w:rFonts w:ascii="Calibri" w:hAnsi="Calibri" w:eastAsia="Calibri" w:cs="Calibri"/>
        <w:sz w:val="18"/>
        <w:szCs w:val="18"/>
      </w:rPr>
    </w:pPr>
    <w:r>
      <w:rPr>
        <w:rFonts w:ascii="Calibri" w:hAnsi="Calibri" w:eastAsia="Calibri" w:cs="Calibri"/>
        <w:sz w:val="18"/>
        <w:szCs w:val="18"/>
      </w:rPr>
      <w:t>3</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line="237" w:lineRule="auto"/>
      <w:rPr>
        <w:rFonts w:ascii="Calibri" w:hAnsi="Calibri" w:eastAsia="Calibri" w:cs="Calibri"/>
        <w:sz w:val="18"/>
        <w:szCs w:val="18"/>
      </w:rPr>
    </w:pPr>
    <w:r>
      <w:rPr>
        <w:rFonts w:ascii="Calibri" w:hAnsi="Calibri" w:eastAsia="Calibri" w:cs="Calibri"/>
        <w:sz w:val="18"/>
        <w:szCs w:val="18"/>
      </w:rPr>
      <w:t>4</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40"/>
      <w:spacing w:line="236" w:lineRule="auto"/>
      <w:rPr>
        <w:rFonts w:ascii="Calibri" w:hAnsi="Calibri" w:eastAsia="Calibri" w:cs="Calibri"/>
        <w:sz w:val="18"/>
        <w:szCs w:val="18"/>
      </w:rPr>
    </w:pPr>
    <w:r>
      <w:rPr>
        <w:rFonts w:ascii="Calibri" w:hAnsi="Calibri" w:eastAsia="Calibri" w:cs="Calibri"/>
        <w:sz w:val="18"/>
        <w:szCs w:val="18"/>
      </w:rPr>
      <w:t>5</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
      <w:spacing w:line="236" w:lineRule="auto"/>
      <w:rPr>
        <w:rFonts w:ascii="Calibri" w:hAnsi="Calibri" w:eastAsia="Calibri" w:cs="Calibri"/>
        <w:sz w:val="18"/>
        <w:szCs w:val="18"/>
      </w:rPr>
    </w:pPr>
    <w:r>
      <w:rPr>
        <w:rFonts w:ascii="Calibri" w:hAnsi="Calibri" w:eastAsia="Calibri" w:cs="Calibri"/>
        <w:sz w:val="18"/>
        <w:szCs w:val="18"/>
      </w:rPr>
      <w:t>6</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3"/>
      <w:spacing w:line="237" w:lineRule="auto"/>
      <w:jc w:val="right"/>
      <w:rPr>
        <w:rFonts w:ascii="Calibri" w:hAnsi="Calibri" w:eastAsia="Calibri" w:cs="Calibri"/>
        <w:sz w:val="18"/>
        <w:szCs w:val="18"/>
      </w:rPr>
    </w:pPr>
    <w:r>
      <w:rPr>
        <w:rFonts w:ascii="Calibri" w:hAnsi="Calibri" w:eastAsia="Calibri" w:cs="Calibri"/>
        <w:sz w:val="18"/>
        <w:szCs w:val="18"/>
      </w:rPr>
      <w:t>7</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line="236" w:lineRule="auto"/>
      <w:rPr>
        <w:rFonts w:ascii="Calibri" w:hAnsi="Calibri" w:eastAsia="Calibri" w:cs="Calibri"/>
        <w:sz w:val="18"/>
        <w:szCs w:val="18"/>
      </w:rPr>
    </w:pPr>
    <w:r>
      <w:rPr>
        <w:rFonts w:ascii="Calibri" w:hAnsi="Calibri" w:eastAsia="Calibri" w:cs="Calibri"/>
        <w:sz w:val="18"/>
        <w:szCs w:val="18"/>
      </w:rPr>
      <w:t>8</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4"/>
      <w:spacing w:line="236" w:lineRule="auto"/>
      <w:jc w:val="right"/>
      <w:rPr>
        <w:rFonts w:ascii="Calibri" w:hAnsi="Calibri" w:eastAsia="Calibri" w:cs="Calibri"/>
        <w:sz w:val="18"/>
        <w:szCs w:val="18"/>
      </w:rPr>
    </w:pPr>
    <w:r>
      <w:rPr>
        <w:rFonts w:ascii="Calibri" w:hAnsi="Calibri" w:eastAsia="Calibri" w:cs="Calibri"/>
        <w:sz w:val="18"/>
        <w:szCs w:val="18"/>
      </w:rPr>
      <w:t>9</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
      <w:spacing w:line="236" w:lineRule="auto"/>
      <w:rPr>
        <w:rFonts w:ascii="Calibri" w:hAnsi="Calibri" w:eastAsia="Calibri" w:cs="Calibri"/>
        <w:sz w:val="18"/>
        <w:szCs w:val="18"/>
      </w:rPr>
    </w:pPr>
    <w:r>
      <w:rPr>
        <w:rFonts w:ascii="Calibri" w:hAnsi="Calibri" w:eastAsia="Calibri" w:cs="Calibri"/>
        <w:sz w:val="18"/>
        <w:szCs w:val="18"/>
        <w:spacing w:val="-4"/>
      </w:rPr>
      <w:t>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 style="position:absolute;margin-left:149.653pt;margin-top:393.267pt;mso-position-vertical-relative:page;mso-position-horizontal-relative:page;width:277.95pt;height:31.25pt;z-index:-251658240;rotation:315;" o:allowincell="f" fillcolor="#000000" filled="true" stroked="false" type="#_x0000_t136">
          <v:fill opacity="0.400000"/>
          <v:textpath style="font-family:&quot;SimSun&quot;;font-size:31;v-text-kern:t;mso-text-shadow:auto" string="国家无线电监测中心"/>
        </v:shape>
      </w:pict>
    </w:r>
    <w:r>
      <w:pict>
        <v:shape id="PowerPlusWaterMarkObject4" style="position:absolute;margin-left:144.903pt;margin-top:419.877pt;mso-position-vertical-relative:page;mso-position-horizontal-relative:page;width:340.7pt;height:31.25pt;z-index:-251657216;rotation:315;" o:allowincell="f" fillcolor="#000000" filled="true" stroked="false" type="#_x0000_t136">
          <v:fill opacity="0.400000"/>
          <v:textpath style="font-family:&quot;SimSun&quot;;font-size:31;v-text-kern:t;mso-text-shadow:auto" string="国家无线电频谱管理中心"/>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8" style="position:absolute;margin-left:149.653pt;margin-top:393.267pt;mso-position-vertical-relative:page;mso-position-horizontal-relative:page;width:277.95pt;height:31.25pt;z-index:-251654144;rotation:315;" o:allowincell="f" fillcolor="#000000" filled="true" stroked="false" type="#_x0000_t136">
          <v:fill opacity="0.400000"/>
          <v:textpath style="font-family:&quot;SimSun&quot;;font-size:31;v-text-kern:t;mso-text-shadow:auto" string="国家无线电监测中心"/>
        </v:shape>
      </w:pict>
    </w:r>
    <w:r>
      <w:pict>
        <v:shape id="PowerPlusWaterMarkObject10" style="position:absolute;margin-left:144.903pt;margin-top:419.877pt;mso-position-vertical-relative:page;mso-position-horizontal-relative:page;width:340.7pt;height:31.25pt;z-index:-25165516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9"/>
      <w:spacing w:before="56" w:line="227" w:lineRule="auto"/>
      <w:jc w:val="right"/>
      <w:rPr>
        <w:rFonts w:ascii="SimHei" w:hAnsi="SimHei" w:eastAsia="SimHei" w:cs="SimHei"/>
        <w:sz w:val="21"/>
        <w:szCs w:val="21"/>
      </w:rPr>
    </w:pPr>
    <w:r>
      <w:pict>
        <v:shape id="PowerPlusWaterMarkObject12" style="position:absolute;margin-left:149.653pt;margin-top:393.267pt;mso-position-vertical-relative:page;mso-position-horizontal-relative:page;width:277.95pt;height:31.25pt;z-index:-251652096;rotation:315;" o:allowincell="f" fillcolor="#000000" filled="true" stroked="false" type="#_x0000_t136">
          <v:fill opacity="0.400000"/>
          <v:textpath style="font-family:&quot;SimSun&quot;;font-size:31;v-text-kern:t;mso-text-shadow:auto" string="国家无线电监测中心"/>
        </v:shape>
      </w:pict>
    </w:r>
    <w:r>
      <w:pict>
        <v:shape id="PowerPlusWaterMarkObject14" style="position:absolute;margin-left:144.903pt;margin-top:419.877pt;mso-position-vertical-relative:page;mso-position-horizontal-relative:page;width:340.7pt;height:31.25pt;z-index:-2516510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6" style="position:absolute;margin-left:149.653pt;margin-top:393.267pt;mso-position-vertical-relative:page;mso-position-horizontal-relative:page;width:277.95pt;height:31.25pt;z-index:-251648000;rotation:315;" o:allowincell="f" fillcolor="#000000" filled="true" stroked="false" type="#_x0000_t136">
          <v:fill opacity="0.400000"/>
          <v:textpath style="font-family:&quot;SimSun&quot;;font-size:31;v-text-kern:t;mso-text-shadow:auto" string="国家无线电监测中心"/>
        </v:shape>
      </w:pict>
    </w:r>
    <w:r>
      <w:pict>
        <v:shape id="PowerPlusWaterMarkObject18" style="position:absolute;margin-left:144.903pt;margin-top:419.877pt;mso-position-vertical-relative:page;mso-position-horizontal-relative:page;width:340.7pt;height:31.25pt;z-index:-25164697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ict>
        <v:shape id="PowerPlusWaterMarkObject20" style="position:absolute;margin-left:149.653pt;margin-top:393.267pt;mso-position-vertical-relative:page;mso-position-horizontal-relative:page;width:277.95pt;height:31.25pt;z-index:-251644928;rotation:315;" o:allowincell="f" fillcolor="#000000" filled="true" stroked="false" type="#_x0000_t136">
          <v:fill opacity="0.400000"/>
          <v:textpath style="font-family:&quot;SimSun&quot;;font-size:31;v-text-kern:t;mso-text-shadow:auto" string="国家无线电监测中心"/>
        </v:shape>
      </w:pict>
    </w:r>
    <w:r>
      <w:pict>
        <v:shape id="PowerPlusWaterMarkObject22" style="position:absolute;margin-left:144.903pt;margin-top:419.877pt;mso-position-vertical-relative:page;mso-position-horizontal-relative:page;width:340.7pt;height:31.25pt;z-index:-251643904;rotation:315;" o:allowincell="f" fillcolor="#000000" filled="true" stroked="false" type="#_x0000_t136">
          <v:fill opacity="0.400000"/>
          <v:textpath style="font-family:&quot;SimSun&quot;;font-size:31;v-text-kern:t;mso-text-shadow:auto" string="国家无线电频谱管理中心"/>
        </v:shap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24" style="position:absolute;margin-left:149.653pt;margin-top:393.267pt;mso-position-vertical-relative:page;mso-position-horizontal-relative:page;width:277.95pt;height:31.25pt;z-index:-251641856;rotation:315;" o:allowincell="f" fillcolor="#000000" filled="true" stroked="false" type="#_x0000_t136">
          <v:fill opacity="0.400000"/>
          <v:textpath style="font-family:&quot;SimSun&quot;;font-size:31;v-text-kern:t;mso-text-shadow:auto" string="国家无线电监测中心"/>
        </v:shape>
      </w:pict>
    </w:r>
    <w:r>
      <w:pict>
        <v:shape id="PowerPlusWaterMarkObject26" style="position:absolute;margin-left:144.903pt;margin-top:419.877pt;mso-position-vertical-relative:page;mso-position-horizontal-relative:page;width:340.7pt;height:31.25pt;z-index:-25164083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8" style="position:absolute;margin-left:149.653pt;margin-top:393.267pt;mso-position-vertical-relative:page;mso-position-horizontal-relative:page;width:277.95pt;height:31.25pt;z-index:-251638784;rotation:315;" o:allowincell="f" fillcolor="#000000" filled="true" stroked="false" type="#_x0000_t136">
          <v:fill opacity="0.400000"/>
          <v:textpath style="font-family:&quot;SimSun&quot;;font-size:31;v-text-kern:t;mso-text-shadow:auto" string="国家无线电监测中心"/>
        </v:shape>
      </w:pict>
    </w:r>
    <w:r>
      <w:pict>
        <v:shape id="PowerPlusWaterMarkObject30" style="position:absolute;margin-left:144.903pt;margin-top:419.877pt;mso-position-vertical-relative:page;mso-position-horizontal-relative:page;width:340.7pt;height:31.25pt;z-index:-251637760;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32" style="position:absolute;margin-left:149.653pt;margin-top:393.267pt;mso-position-vertical-relative:page;mso-position-horizontal-relative:page;width:277.95pt;height:31.25pt;z-index:-251635712;rotation:315;" o:allowincell="f" fillcolor="#000000" filled="true" stroked="false" type="#_x0000_t136">
          <v:fill opacity="0.400000"/>
          <v:textpath style="font-family:&quot;SimSun&quot;;font-size:31;v-text-kern:t;mso-text-shadow:auto" string="国家无线电监测中心"/>
        </v:shape>
      </w:pict>
    </w:r>
    <w:r>
      <w:pict>
        <v:shape id="PowerPlusWaterMarkObject34" style="position:absolute;margin-left:144.903pt;margin-top:419.877pt;mso-position-vertical-relative:page;mso-position-horizontal-relative:page;width:340.7pt;height:31.25pt;z-index:-251634688;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36" style="position:absolute;margin-left:149.653pt;margin-top:393.267pt;mso-position-vertical-relative:page;mso-position-horizontal-relative:page;width:277.95pt;height:31.25pt;z-index:-251632640;rotation:315;" o:allowincell="f" fillcolor="#000000" filled="true" stroked="false" type="#_x0000_t136">
          <v:fill opacity="0.400000"/>
          <v:textpath style="font-family:&quot;SimSun&quot;;font-size:31;v-text-kern:t;mso-text-shadow:auto" string="国家无线电监测中心"/>
        </v:shape>
      </w:pict>
    </w:r>
    <w:r>
      <w:pict>
        <v:shape id="PowerPlusWaterMarkObject38" style="position:absolute;margin-left:144.903pt;margin-top:419.877pt;mso-position-vertical-relative:page;mso-position-horizontal-relative:page;width:340.7pt;height:31.25pt;z-index:-25163161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069"/>
      <w:spacing w:before="56" w:line="227" w:lineRule="auto"/>
      <w:rPr>
        <w:rFonts w:ascii="SimHei" w:hAnsi="SimHei" w:eastAsia="SimHei" w:cs="SimHei"/>
        <w:sz w:val="21"/>
        <w:szCs w:val="21"/>
      </w:rPr>
    </w:pPr>
    <w:r>
      <w:pict>
        <v:shape id="PowerPlusWaterMarkObject120" style="position:absolute;margin-left:149.653pt;margin-top:393.267pt;mso-position-vertical-relative:page;mso-position-horizontal-relative:page;width:277.95pt;height:31.25pt;z-index:-251629568;rotation:315;" o:allowincell="f" fillcolor="#000000" filled="true" stroked="false" type="#_x0000_t136">
          <v:fill opacity="0.400000"/>
          <v:textpath style="font-family:&quot;SimSun&quot;;font-size:31;v-text-kern:t;mso-text-shadow:auto" string="国家无线电监测中心"/>
        </v:shape>
      </w:pict>
    </w:r>
    <w:r>
      <w:pict>
        <v:shape id="PowerPlusWaterMarkObject122" style="position:absolute;margin-left:144.903pt;margin-top:419.877pt;mso-position-vertical-relative:page;mso-position-horizontal-relative:page;width:340.7pt;height:31.25pt;z-index:-251628544;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124" style="position:absolute;margin-left:149.653pt;margin-top:393.267pt;mso-position-vertical-relative:page;mso-position-horizontal-relative:page;width:277.95pt;height:31.25pt;z-index:-251626496;rotation:315;" o:allowincell="f" fillcolor="#000000" filled="true" stroked="false" type="#_x0000_t136">
          <v:fill opacity="0.400000"/>
          <v:textpath style="font-family:&quot;SimSun&quot;;font-size:31;v-text-kern:t;mso-text-shadow:auto" string="国家无线电监测中心"/>
        </v:shape>
      </w:pict>
    </w:r>
    <w:r>
      <w:pict>
        <v:shape id="PowerPlusWaterMarkObject126" style="position:absolute;margin-left:144.903pt;margin-top:419.877pt;mso-position-vertical-relative:page;mso-position-horizontal-relative:page;width:340.7pt;height:31.25pt;z-index:-251625472;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
      <w:spacing w:before="56" w:line="227" w:lineRule="auto"/>
      <w:rPr>
        <w:rFonts w:ascii="SimHei" w:hAnsi="SimHei" w:eastAsia="SimHei" w:cs="SimHei"/>
        <w:sz w:val="21"/>
        <w:szCs w:val="21"/>
      </w:rPr>
    </w:pPr>
    <w:r>
      <w:pict>
        <v:shape id="PowerPlusWaterMarkObject216" style="position:absolute;margin-left:149.653pt;margin-top:393.267pt;mso-position-vertical-relative:page;mso-position-horizontal-relative:page;width:277.95pt;height:31.25pt;z-index:-251622400;rotation:315;" o:allowincell="f" fillcolor="#000000" filled="true" stroked="false" type="#_x0000_t136">
          <v:fill opacity="0.400000"/>
          <v:textpath style="font-family:&quot;SimSun&quot;;font-size:31;v-text-kern:t;mso-text-shadow:auto" string="国家无线电监测中心"/>
        </v:shape>
      </w:pict>
    </w:r>
    <w:r>
      <w:pict>
        <v:shape id="PowerPlusWaterMarkObject218" style="position:absolute;margin-left:144.903pt;margin-top:419.877pt;mso-position-vertical-relative:page;mso-position-horizontal-relative:page;width:340.7pt;height:31.25pt;z-index:-251621376;rotation:315;" o:allowincell="f" fillcolor="#000000" filled="true" stroked="false" type="#_x0000_t136">
          <v:fill opacity="0.400000"/>
          <v:textpath style="font-family:&quot;SimSun&quot;;font-size:31;v-text-kern:t;mso-text-shadow:auto" string="国家无线电频谱管理中心"/>
        </v:shape>
      </w:pict>
    </w:r>
    <w:r>
      <w:rPr>
        <w:rFonts w:ascii="SimHei" w:hAnsi="SimHei" w:eastAsia="SimHei" w:cs="SimHei"/>
        <w:sz w:val="21"/>
        <w:szCs w:val="21"/>
        <w:spacing w:val="-1"/>
      </w:rPr>
      <w:t>GWJ</w:t>
    </w:r>
    <w:r>
      <w:rPr>
        <w:rFonts w:ascii="SimHei" w:hAnsi="SimHei" w:eastAsia="SimHei" w:cs="SimHei"/>
        <w:sz w:val="21"/>
        <w:szCs w:val="21"/>
        <w:spacing w:val="-1"/>
      </w:rPr>
      <w:t xml:space="preserve"> </w:t>
    </w:r>
    <w:r>
      <w:rPr>
        <w:rFonts w:ascii="SimHei" w:hAnsi="SimHei" w:eastAsia="SimHei" w:cs="SimHei"/>
        <w:sz w:val="21"/>
        <w:szCs w:val="21"/>
        <w:spacing w:val="-1"/>
      </w:rPr>
      <w:t>001-2015</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3" Type="http://schemas.openxmlformats.org/officeDocument/2006/relationships/fontTable" Target="fontTable.xml"/><Relationship Id="rId82" Type="http://schemas.openxmlformats.org/officeDocument/2006/relationships/styles" Target="styles.xml"/><Relationship Id="rId81" Type="http://schemas.openxmlformats.org/officeDocument/2006/relationships/settings" Target="settings.xml"/><Relationship Id="rId80" Type="http://schemas.openxmlformats.org/officeDocument/2006/relationships/image" Target="media/image53.png"/><Relationship Id="rId8" Type="http://schemas.openxmlformats.org/officeDocument/2006/relationships/footer" Target="footer4.xml"/><Relationship Id="rId79" Type="http://schemas.openxmlformats.org/officeDocument/2006/relationships/footer" Target="footer15.xml"/><Relationship Id="rId78" Type="http://schemas.openxmlformats.org/officeDocument/2006/relationships/image" Target="media/image52.png"/><Relationship Id="rId77" Type="http://schemas.openxmlformats.org/officeDocument/2006/relationships/footer" Target="footer14.xml"/><Relationship Id="rId76" Type="http://schemas.openxmlformats.org/officeDocument/2006/relationships/image" Target="media/image51.png"/><Relationship Id="rId75" Type="http://schemas.openxmlformats.org/officeDocument/2006/relationships/image" Target="media/image50.png"/><Relationship Id="rId74" Type="http://schemas.openxmlformats.org/officeDocument/2006/relationships/footer" Target="footer13.xml"/><Relationship Id="rId73" Type="http://schemas.openxmlformats.org/officeDocument/2006/relationships/header" Target="header12.xml"/><Relationship Id="rId72" Type="http://schemas.openxmlformats.org/officeDocument/2006/relationships/image" Target="media/image49.png"/><Relationship Id="rId71" Type="http://schemas.openxmlformats.org/officeDocument/2006/relationships/footer" Target="footer12.xml"/><Relationship Id="rId70" Type="http://schemas.openxmlformats.org/officeDocument/2006/relationships/image" Target="media/image48.png"/><Relationship Id="rId7" Type="http://schemas.openxmlformats.org/officeDocument/2006/relationships/footer" Target="footer3.xml"/><Relationship Id="rId69" Type="http://schemas.openxmlformats.org/officeDocument/2006/relationships/image" Target="media/image47.png"/><Relationship Id="rId68" Type="http://schemas.openxmlformats.org/officeDocument/2006/relationships/image" Target="media/image46.png"/><Relationship Id="rId67" Type="http://schemas.openxmlformats.org/officeDocument/2006/relationships/image" Target="media/image45.png"/><Relationship Id="rId66" Type="http://schemas.openxmlformats.org/officeDocument/2006/relationships/image" Target="media/image44.png"/><Relationship Id="rId65" Type="http://schemas.openxmlformats.org/officeDocument/2006/relationships/footer" Target="footer11.xml"/><Relationship Id="rId64" Type="http://schemas.openxmlformats.org/officeDocument/2006/relationships/header" Target="header11.xml"/><Relationship Id="rId63" Type="http://schemas.openxmlformats.org/officeDocument/2006/relationships/footer" Target="footer10.xml"/><Relationship Id="rId62" Type="http://schemas.openxmlformats.org/officeDocument/2006/relationships/header" Target="header10.xml"/><Relationship Id="rId61" Type="http://schemas.openxmlformats.org/officeDocument/2006/relationships/image" Target="media/image43.png"/><Relationship Id="rId60" Type="http://schemas.openxmlformats.org/officeDocument/2006/relationships/image" Target="media/image42.png"/><Relationship Id="rId6" Type="http://schemas.openxmlformats.org/officeDocument/2006/relationships/header" Target="header3.xml"/><Relationship Id="rId59" Type="http://schemas.openxmlformats.org/officeDocument/2006/relationships/image" Target="media/image41.png"/><Relationship Id="rId58" Type="http://schemas.openxmlformats.org/officeDocument/2006/relationships/image" Target="media/image40.png"/><Relationship Id="rId57" Type="http://schemas.openxmlformats.org/officeDocument/2006/relationships/image" Target="media/image39.png"/><Relationship Id="rId56" Type="http://schemas.openxmlformats.org/officeDocument/2006/relationships/image" Target="media/image38.png"/><Relationship Id="rId55" Type="http://schemas.openxmlformats.org/officeDocument/2006/relationships/image" Target="media/image37.png"/><Relationship Id="rId54" Type="http://schemas.openxmlformats.org/officeDocument/2006/relationships/image" Target="media/image36.png"/><Relationship Id="rId53" Type="http://schemas.openxmlformats.org/officeDocument/2006/relationships/image" Target="media/image35.png"/><Relationship Id="rId52" Type="http://schemas.openxmlformats.org/officeDocument/2006/relationships/image" Target="media/image34.png"/><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footer" Target="footer2.xml"/><Relationship Id="rId49" Type="http://schemas.openxmlformats.org/officeDocument/2006/relationships/image" Target="media/image31.png"/><Relationship Id="rId48" Type="http://schemas.openxmlformats.org/officeDocument/2006/relationships/image" Target="media/image30.png"/><Relationship Id="rId47" Type="http://schemas.openxmlformats.org/officeDocument/2006/relationships/image" Target="media/image29.png"/><Relationship Id="rId46" Type="http://schemas.openxmlformats.org/officeDocument/2006/relationships/image" Target="media/image28.png"/><Relationship Id="rId45" Type="http://schemas.openxmlformats.org/officeDocument/2006/relationships/image" Target="media/image27.png"/><Relationship Id="rId44" Type="http://schemas.openxmlformats.org/officeDocument/2006/relationships/image" Target="media/image26.png"/><Relationship Id="rId43" Type="http://schemas.openxmlformats.org/officeDocument/2006/relationships/image" Target="media/image25.png"/><Relationship Id="rId42" Type="http://schemas.openxmlformats.org/officeDocument/2006/relationships/image" Target="media/image24.png"/><Relationship Id="rId41" Type="http://schemas.openxmlformats.org/officeDocument/2006/relationships/image" Target="media/image23.png"/><Relationship Id="rId40" Type="http://schemas.openxmlformats.org/officeDocument/2006/relationships/image" Target="media/image22.png"/><Relationship Id="rId4" Type="http://schemas.openxmlformats.org/officeDocument/2006/relationships/header" Target="header2.xml"/><Relationship Id="rId39" Type="http://schemas.openxmlformats.org/officeDocument/2006/relationships/image" Target="media/image21.png"/><Relationship Id="rId38" Type="http://schemas.openxmlformats.org/officeDocument/2006/relationships/image" Target="media/image20.png"/><Relationship Id="rId37" Type="http://schemas.openxmlformats.org/officeDocument/2006/relationships/image" Target="media/image19.png"/><Relationship Id="rId36" Type="http://schemas.openxmlformats.org/officeDocument/2006/relationships/image" Target="media/image18.png"/><Relationship Id="rId35" Type="http://schemas.openxmlformats.org/officeDocument/2006/relationships/image" Target="media/image17.png"/><Relationship Id="rId34" Type="http://schemas.openxmlformats.org/officeDocument/2006/relationships/image" Target="media/image16.png"/><Relationship Id="rId33" Type="http://schemas.openxmlformats.org/officeDocument/2006/relationships/image" Target="media/image15.png"/><Relationship Id="rId32" Type="http://schemas.openxmlformats.org/officeDocument/2006/relationships/image" Target="media/image14.png"/><Relationship Id="rId31" Type="http://schemas.openxmlformats.org/officeDocument/2006/relationships/image" Target="media/image13.png"/><Relationship Id="rId30" Type="http://schemas.openxmlformats.org/officeDocument/2006/relationships/image" Target="media/image12.png"/><Relationship Id="rId3" Type="http://schemas.openxmlformats.org/officeDocument/2006/relationships/image" Target="media/image1.png"/><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png"/><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footer" Target="footer9.xml"/><Relationship Id="rId2" Type="http://schemas.openxmlformats.org/officeDocument/2006/relationships/footer" Target="footer1.xml"/><Relationship Id="rId19" Type="http://schemas.openxmlformats.org/officeDocument/2006/relationships/header" Target="header9.xml"/><Relationship Id="rId18" Type="http://schemas.openxmlformats.org/officeDocument/2006/relationships/image" Target="media/image2.jpeg"/><Relationship Id="rId17" Type="http://schemas.openxmlformats.org/officeDocument/2006/relationships/footer" Target="footer8.xml"/><Relationship Id="rId16" Type="http://schemas.openxmlformats.org/officeDocument/2006/relationships/header" Target="header8.xml"/><Relationship Id="rId15" Type="http://schemas.openxmlformats.org/officeDocument/2006/relationships/footer" Target="footer7.xml"/><Relationship Id="rId14" Type="http://schemas.openxmlformats.org/officeDocument/2006/relationships/header" Target="header7.xml"/><Relationship Id="rId13" Type="http://schemas.openxmlformats.org/officeDocument/2006/relationships/footer" Target="footer6.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5.xml"/><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Microsoft® Word 2010</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XiaoyingMa</dc:creator>
  <dcterms:created xsi:type="dcterms:W3CDTF">2016-12-05T17:56:28Z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2026-04-15T17:30:43</vt:filetime>
  </property>
</Properties>
</file>