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6BAE3" w14:textId="77777777" w:rsidR="00CC2B30" w:rsidRPr="00CC2B30" w:rsidRDefault="00CC2B30" w:rsidP="00CC2B30">
      <w:pPr>
        <w:rPr>
          <w:rFonts w:ascii="Euclid Flex" w:hAnsi="Euclid Flex"/>
          <w:b/>
          <w:bCs/>
          <w:color w:val="0F2F46"/>
        </w:rPr>
      </w:pPr>
      <w:r w:rsidRPr="00CC2B30">
        <w:rPr>
          <w:rFonts w:ascii="Euclid Flex" w:hAnsi="Euclid Flex"/>
          <w:b/>
          <w:bCs/>
          <w:color w:val="0F2F46"/>
        </w:rPr>
        <w:t>SUCCESSFUL ITALIAN ACQUISITION FOR NCA ENTREPRENEUR PAOLO CIARLARIELLO</w:t>
      </w:r>
    </w:p>
    <w:p w14:paraId="20BC83A3" w14:textId="77777777" w:rsidR="00CC2B30" w:rsidRPr="00B81E65" w:rsidRDefault="00CC2B30" w:rsidP="00CC2B30">
      <w:pPr>
        <w:jc w:val="both"/>
        <w:rPr>
          <w:rFonts w:ascii="Open Sans" w:eastAsia="Times New Roman" w:hAnsi="Open Sans" w:cs="Open Sans"/>
          <w:lang w:val="it-CH"/>
        </w:rPr>
      </w:pPr>
    </w:p>
    <w:p w14:paraId="7B12D0A3" w14:textId="1C0D06D0" w:rsidR="00CC2B30" w:rsidRPr="00CC2B30" w:rsidRDefault="00CC2B30" w:rsidP="00CC2B30">
      <w:pPr>
        <w:jc w:val="both"/>
        <w:rPr>
          <w:rFonts w:ascii="Open Sans" w:hAnsi="Open Sans" w:cs="Open Sans"/>
          <w:color w:val="0F2F46"/>
        </w:rPr>
      </w:pPr>
      <w:r w:rsidRPr="00CC2B30">
        <w:rPr>
          <w:rFonts w:ascii="Open Sans" w:hAnsi="Open Sans" w:cs="Open Sans"/>
          <w:color w:val="0F2F46"/>
        </w:rPr>
        <w:t xml:space="preserve">Baar, September </w:t>
      </w:r>
      <w:r w:rsidR="00284C4A">
        <w:rPr>
          <w:rFonts w:ascii="Open Sans" w:hAnsi="Open Sans" w:cs="Open Sans"/>
          <w:color w:val="0F2F46"/>
        </w:rPr>
        <w:t>23</w:t>
      </w:r>
      <w:r w:rsidRPr="00CC2B30">
        <w:rPr>
          <w:rFonts w:ascii="Open Sans" w:hAnsi="Open Sans" w:cs="Open Sans"/>
          <w:color w:val="0F2F46"/>
        </w:rPr>
        <w:t>, 2024 – Novastone Capital Advisors (NCA) is proud to announce the next acquisition in Italy as part of our Entrepreneurship Through Acquisition (ETA) Program by Entrepreneur Paolo Ciarlariello.</w:t>
      </w:r>
    </w:p>
    <w:p w14:paraId="1BDB07E9" w14:textId="77777777" w:rsidR="00CC2B30" w:rsidRPr="00B81E65" w:rsidRDefault="00CC2B30" w:rsidP="00CC2B30">
      <w:pPr>
        <w:jc w:val="both"/>
        <w:rPr>
          <w:rFonts w:ascii="Open Sans" w:hAnsi="Open Sans" w:cs="Open Sans"/>
        </w:rPr>
      </w:pPr>
    </w:p>
    <w:p w14:paraId="3CCB3183" w14:textId="2E4488B4" w:rsidR="00CC2B30" w:rsidRPr="00CC2B30" w:rsidRDefault="00CC2B30" w:rsidP="00CC2B30">
      <w:pPr>
        <w:jc w:val="both"/>
        <w:rPr>
          <w:rFonts w:ascii="Open Sans" w:hAnsi="Open Sans" w:cs="Open Sans"/>
          <w:color w:val="0F2F46"/>
        </w:rPr>
      </w:pPr>
      <w:r w:rsidRPr="00CC2B30">
        <w:rPr>
          <w:rFonts w:ascii="Open Sans" w:hAnsi="Open Sans" w:cs="Open Sans"/>
          <w:color w:val="0F2F46"/>
        </w:rPr>
        <w:t>MARCONA 3 - CONNECTING NEW TALENT AND LUXURY BRANDS WITH THE GLOBAL PUBLIC</w:t>
      </w:r>
    </w:p>
    <w:p w14:paraId="5A374D73" w14:textId="77777777" w:rsidR="00CC2B30" w:rsidRPr="00CC2B30" w:rsidRDefault="00CC2B30" w:rsidP="00CC2B30">
      <w:pPr>
        <w:jc w:val="both"/>
        <w:rPr>
          <w:rFonts w:ascii="Open Sans" w:hAnsi="Open Sans" w:cs="Open Sans"/>
          <w:color w:val="0F2F46"/>
        </w:rPr>
      </w:pPr>
    </w:p>
    <w:p w14:paraId="16A30CF9" w14:textId="77777777" w:rsidR="00CC2B30" w:rsidRPr="00CC2B30" w:rsidRDefault="00CC2B30" w:rsidP="00CC2B30">
      <w:pPr>
        <w:jc w:val="both"/>
        <w:rPr>
          <w:rFonts w:ascii="Open Sans" w:hAnsi="Open Sans" w:cs="Open Sans"/>
          <w:color w:val="0F2F46"/>
        </w:rPr>
      </w:pPr>
      <w:r w:rsidRPr="00CC2B30">
        <w:rPr>
          <w:rFonts w:ascii="Open Sans" w:hAnsi="Open Sans" w:cs="Open Sans"/>
          <w:color w:val="0F2F46"/>
        </w:rPr>
        <w:t>Paolo Ciarlariello joined NCA’s ETA program in 2023 with 30 years of professional experience and a specialization in luxury. His search focused on acquiring a luxury business in Italy, France or Switzerland, and this month, after just over one year in the NCA program, a group of investors led by NCA and Paolo Ciarlariello successfully acquired Marcona 3, one of the most important showrooms in Italy. Founded by Piero Tordini in 2001, Marcona 3 is a Milan and Paris-based showroom for upcoming and established luxury brands.</w:t>
      </w:r>
    </w:p>
    <w:p w14:paraId="083557EB" w14:textId="77777777" w:rsidR="00CC2B30" w:rsidRPr="00CC2B30" w:rsidRDefault="00CC2B30" w:rsidP="00CC2B30">
      <w:pPr>
        <w:jc w:val="both"/>
        <w:rPr>
          <w:rFonts w:ascii="Open Sans" w:hAnsi="Open Sans" w:cs="Open Sans"/>
          <w:color w:val="0F2F46"/>
        </w:rPr>
      </w:pPr>
    </w:p>
    <w:p w14:paraId="017A9357" w14:textId="64223FC8" w:rsidR="00CC2B30" w:rsidRPr="00CC2B30" w:rsidRDefault="00CC2B30" w:rsidP="00CC2B30">
      <w:pPr>
        <w:jc w:val="both"/>
        <w:rPr>
          <w:rFonts w:ascii="Open Sans" w:hAnsi="Open Sans" w:cs="Open Sans"/>
          <w:color w:val="0F2F46"/>
        </w:rPr>
      </w:pPr>
      <w:r w:rsidRPr="00CC2B30">
        <w:rPr>
          <w:rFonts w:ascii="Open Sans" w:hAnsi="Open Sans" w:cs="Open Sans"/>
          <w:color w:val="0F2F46"/>
        </w:rPr>
        <w:t>“Marcona 3 is a very exciting company that sees every season as a new way to reinvent style, connecting exclusive brands and clients across the globe,” said Paolo. “</w:t>
      </w:r>
      <w:r w:rsidR="00A77E84" w:rsidRPr="00CC2B30">
        <w:rPr>
          <w:rFonts w:ascii="Open Sans" w:hAnsi="Open Sans" w:cs="Open Sans"/>
          <w:color w:val="0F2F46"/>
        </w:rPr>
        <w:t>I am</w:t>
      </w:r>
      <w:r w:rsidRPr="00CC2B30">
        <w:rPr>
          <w:rFonts w:ascii="Open Sans" w:hAnsi="Open Sans" w:cs="Open Sans"/>
          <w:color w:val="0F2F46"/>
        </w:rPr>
        <w:t xml:space="preserve"> thrilled to be investing in Marcona 3 to develop this fantastic company on an international level. The current owner, Piero Tordini, is also reinvesting in the company together with the key managers. We will be working together to grow the business.”</w:t>
      </w:r>
    </w:p>
    <w:p w14:paraId="56731039" w14:textId="77777777" w:rsidR="00CC2B30" w:rsidRPr="00CC2B30" w:rsidRDefault="00CC2B30" w:rsidP="00CC2B30">
      <w:pPr>
        <w:jc w:val="both"/>
        <w:rPr>
          <w:rFonts w:ascii="Open Sans" w:hAnsi="Open Sans" w:cs="Open Sans"/>
          <w:color w:val="0F2F46"/>
        </w:rPr>
      </w:pPr>
    </w:p>
    <w:p w14:paraId="2F3B8FCD" w14:textId="54C04FE3" w:rsidR="00AE6307" w:rsidRPr="00CC2B30" w:rsidRDefault="00AE6307" w:rsidP="00AE6307">
      <w:pPr>
        <w:jc w:val="both"/>
        <w:rPr>
          <w:rFonts w:ascii="Open Sans" w:hAnsi="Open Sans" w:cs="Open Sans"/>
          <w:color w:val="0F2F46"/>
        </w:rPr>
      </w:pPr>
      <w:r w:rsidRPr="00AE6307">
        <w:rPr>
          <w:rFonts w:ascii="Open Sans" w:hAnsi="Open Sans" w:cs="Open Sans"/>
          <w:color w:val="0F2F46"/>
        </w:rPr>
        <w:t xml:space="preserve">Piero Tordini expressed, “Our partnership with NCA and Paolo Ciarlariello presents an exciting opportunity to advance the growth journey we began over twenty years ago. </w:t>
      </w:r>
      <w:r w:rsidR="00F14BCD" w:rsidRPr="00AE6307">
        <w:rPr>
          <w:rFonts w:ascii="Open Sans" w:hAnsi="Open Sans" w:cs="Open Sans"/>
          <w:color w:val="0F2F46"/>
        </w:rPr>
        <w:t>We have</w:t>
      </w:r>
      <w:r w:rsidRPr="00AE6307">
        <w:rPr>
          <w:rFonts w:ascii="Open Sans" w:hAnsi="Open Sans" w:cs="Open Sans"/>
          <w:color w:val="0F2F46"/>
        </w:rPr>
        <w:t xml:space="preserve"> achieved remarkable milestones; Marcona 3 has been instrumental in developing numerous brands that have since become global leaders, serving as a benchmark for luxury retailers worldwide. By leveraging our combined expertise, I believe we can further accelerate innovation within our business model, underscoring our commitment to continuous improvement and enhancing our competitiveness in the global market.”</w:t>
      </w:r>
    </w:p>
    <w:p w14:paraId="188F8F55" w14:textId="77777777" w:rsidR="00CC2B30" w:rsidRPr="00CC2B30" w:rsidRDefault="00CC2B30" w:rsidP="00CC2B30">
      <w:pPr>
        <w:jc w:val="both"/>
        <w:rPr>
          <w:rFonts w:ascii="Open Sans" w:hAnsi="Open Sans" w:cs="Open Sans"/>
          <w:color w:val="0F2F46"/>
        </w:rPr>
      </w:pPr>
    </w:p>
    <w:p w14:paraId="567A7543" w14:textId="77777777" w:rsidR="00CC2B30" w:rsidRPr="00CC2B30" w:rsidRDefault="00CC2B30" w:rsidP="00CC2B30">
      <w:pPr>
        <w:jc w:val="both"/>
        <w:rPr>
          <w:rFonts w:ascii="Open Sans" w:hAnsi="Open Sans" w:cs="Open Sans"/>
          <w:color w:val="0F2F46"/>
        </w:rPr>
      </w:pPr>
      <w:r w:rsidRPr="00CC2B30">
        <w:rPr>
          <w:rFonts w:ascii="Open Sans" w:hAnsi="Open Sans" w:cs="Open Sans"/>
          <w:color w:val="0F2F46"/>
        </w:rPr>
        <w:t>“We want to congratulate Paolo for this remarkable deal, which marks the second successful acquisition for NCA in Italy and further establishes ETA as a unique solution for addressing succession challenges,” said Christian Malek, NCA’s CEO. “We look forward to supporting Paolo in his new role at Marcona 3 as it expands its international footprint and continues to grow under his leadership.”</w:t>
      </w:r>
    </w:p>
    <w:p w14:paraId="32F16CD3" w14:textId="77777777" w:rsidR="00CC2B30" w:rsidRPr="00CC2B30" w:rsidRDefault="00CC2B30" w:rsidP="00CC2B30">
      <w:pPr>
        <w:jc w:val="both"/>
        <w:rPr>
          <w:rFonts w:ascii="Open Sans" w:hAnsi="Open Sans" w:cs="Open Sans"/>
          <w:color w:val="0F2F46"/>
        </w:rPr>
      </w:pPr>
    </w:p>
    <w:p w14:paraId="532CF40E" w14:textId="77777777" w:rsidR="0041580B" w:rsidRPr="0041580B" w:rsidRDefault="0041580B" w:rsidP="0041580B">
      <w:pPr>
        <w:jc w:val="both"/>
        <w:rPr>
          <w:rFonts w:ascii="Open Sans" w:hAnsi="Open Sans" w:cs="Open Sans"/>
          <w:color w:val="0F2F46"/>
        </w:rPr>
      </w:pPr>
      <w:r w:rsidRPr="0041580B">
        <w:rPr>
          <w:rFonts w:ascii="Open Sans" w:hAnsi="Open Sans" w:cs="Open Sans"/>
          <w:color w:val="0F2F46"/>
        </w:rPr>
        <w:t>Paolo expressed his gratitude to Piero Tordini for the trust placed in him during the acquisition. He also acknowledged NCA for their essential support in securing investors and funding throughout the process. Additionally, he extended heartfelt thanks to the entire NCA team for their dedication and hard work in preparing and executing this closing.</w:t>
      </w:r>
    </w:p>
    <w:p w14:paraId="607024D6" w14:textId="77777777" w:rsidR="00CC2B30" w:rsidRPr="0041580B" w:rsidRDefault="00CC2B30" w:rsidP="00CC2B30">
      <w:pPr>
        <w:jc w:val="both"/>
        <w:rPr>
          <w:rFonts w:ascii="Open Sans" w:hAnsi="Open Sans" w:cs="Open Sans"/>
          <w:color w:val="0F2F46"/>
        </w:rPr>
      </w:pPr>
    </w:p>
    <w:p w14:paraId="49421A41" w14:textId="77777777" w:rsidR="00CC2B30" w:rsidRDefault="00CC2B30" w:rsidP="00CC2B30">
      <w:pPr>
        <w:jc w:val="both"/>
        <w:rPr>
          <w:rFonts w:ascii="Open Sans" w:hAnsi="Open Sans" w:cs="Open Sans"/>
          <w:color w:val="0F2F46"/>
        </w:rPr>
      </w:pPr>
      <w:r w:rsidRPr="00CC2B30">
        <w:rPr>
          <w:rFonts w:ascii="Open Sans" w:hAnsi="Open Sans" w:cs="Open Sans"/>
          <w:color w:val="0F2F46"/>
        </w:rPr>
        <w:t xml:space="preserve">NCA and Paolo Ciarlariello were supported by Avv. Francesca Baldi and her team of </w:t>
      </w:r>
      <w:r w:rsidRPr="00CA24C2">
        <w:rPr>
          <w:rFonts w:ascii="Open Sans" w:hAnsi="Open Sans" w:cs="Open Sans"/>
          <w:color w:val="0F2F46"/>
        </w:rPr>
        <w:t xml:space="preserve">Baldi &amp; Partners for the legal support throughout the negotiation and due diligence phase, Grant Thornton Financial Advisory Services with a team led by Antonio Aiuto who handled the </w:t>
      </w:r>
      <w:r w:rsidRPr="00CA24C2">
        <w:rPr>
          <w:rFonts w:ascii="Open Sans" w:hAnsi="Open Sans" w:cs="Open Sans"/>
          <w:color w:val="0F2F46"/>
        </w:rPr>
        <w:lastRenderedPageBreak/>
        <w:t>financial due diligence, Equity Factory with a team led by Stefano Marsilii, acted as Debt advisor in structuring the financing of the deal and Banca Progetto</w:t>
      </w:r>
      <w:r>
        <w:rPr>
          <w:rFonts w:ascii="Open Sans" w:hAnsi="Open Sans" w:cs="Open Sans"/>
          <w:color w:val="0F2F46"/>
        </w:rPr>
        <w:t xml:space="preserve"> with Exvi S.p.A.</w:t>
      </w:r>
      <w:r w:rsidRPr="00CA24C2">
        <w:rPr>
          <w:rFonts w:ascii="Open Sans" w:hAnsi="Open Sans" w:cs="Open Sans"/>
          <w:color w:val="0F2F46"/>
        </w:rPr>
        <w:t xml:space="preserve"> for the financing of the acquisition. </w:t>
      </w:r>
    </w:p>
    <w:p w14:paraId="07F61AC4" w14:textId="77777777" w:rsidR="00CC2B30" w:rsidRDefault="00CC2B30" w:rsidP="00CC2B30">
      <w:pPr>
        <w:jc w:val="both"/>
        <w:rPr>
          <w:rFonts w:ascii="Open Sans" w:hAnsi="Open Sans" w:cs="Open Sans"/>
          <w:color w:val="0F2F46"/>
        </w:rPr>
      </w:pPr>
    </w:p>
    <w:p w14:paraId="076D7AF1" w14:textId="72E007F8" w:rsidR="00CC2B30" w:rsidRPr="00CC2B30" w:rsidRDefault="00CC2B30" w:rsidP="00CC2B30">
      <w:pPr>
        <w:jc w:val="both"/>
        <w:rPr>
          <w:rFonts w:ascii="Open Sans" w:hAnsi="Open Sans" w:cs="Open Sans"/>
          <w:color w:val="0F2F46"/>
        </w:rPr>
      </w:pPr>
      <w:r w:rsidRPr="00CA24C2">
        <w:rPr>
          <w:rFonts w:ascii="Open Sans" w:hAnsi="Open Sans" w:cs="Open Sans"/>
          <w:color w:val="0F2F46"/>
        </w:rPr>
        <w:t xml:space="preserve">CF&amp;S Advisors, with a team coordinated by the Managing Partner Marco Lazzaro, acted as </w:t>
      </w:r>
      <w:r>
        <w:rPr>
          <w:rFonts w:ascii="Open Sans" w:hAnsi="Open Sans" w:cs="Open Sans"/>
          <w:color w:val="0F2F46"/>
        </w:rPr>
        <w:t xml:space="preserve">lead </w:t>
      </w:r>
      <w:r w:rsidRPr="00CA24C2">
        <w:rPr>
          <w:rFonts w:ascii="Open Sans" w:hAnsi="Open Sans" w:cs="Open Sans"/>
          <w:color w:val="0F2F46"/>
        </w:rPr>
        <w:t xml:space="preserve">strategic and financial advisor to the Seller, supporting Piero Tordini and the Management in all the phases of the transaction. </w:t>
      </w:r>
      <w:r>
        <w:rPr>
          <w:rFonts w:ascii="Open Sans" w:hAnsi="Open Sans" w:cs="Open Sans"/>
          <w:color w:val="0F2F46"/>
        </w:rPr>
        <w:t>For</w:t>
      </w:r>
      <w:r w:rsidRPr="00CA24C2">
        <w:rPr>
          <w:rFonts w:ascii="Open Sans" w:hAnsi="Open Sans" w:cs="Open Sans"/>
          <w:color w:val="0F2F46"/>
        </w:rPr>
        <w:t xml:space="preserve"> the legal and contractual aspects, the Seller was assisted by T</w:t>
      </w:r>
      <w:r>
        <w:rPr>
          <w:rFonts w:ascii="Open Sans" w:hAnsi="Open Sans" w:cs="Open Sans"/>
          <w:color w:val="0F2F46"/>
        </w:rPr>
        <w:t>ARGET</w:t>
      </w:r>
      <w:r w:rsidR="00942E51">
        <w:rPr>
          <w:rFonts w:ascii="Open Sans" w:hAnsi="Open Sans" w:cs="Open Sans"/>
          <w:color w:val="0F2F46"/>
        </w:rPr>
        <w:t xml:space="preserve"> LAW</w:t>
      </w:r>
      <w:r w:rsidRPr="00CA24C2">
        <w:rPr>
          <w:rFonts w:ascii="Open Sans" w:hAnsi="Open Sans" w:cs="Open Sans"/>
          <w:color w:val="0F2F46"/>
        </w:rPr>
        <w:t xml:space="preserve"> with a team coordinated by the Partner Avv. Fabio Coppola and by Studio Legale Formica with the Partners Avv. Domenico Formica and Avv. Diego Ercoli. For all the tax aspects the </w:t>
      </w:r>
      <w:r w:rsidR="00F14BCD">
        <w:rPr>
          <w:rFonts w:ascii="Open Sans" w:hAnsi="Open Sans" w:cs="Open Sans"/>
          <w:color w:val="0F2F46"/>
        </w:rPr>
        <w:t>s</w:t>
      </w:r>
      <w:r w:rsidRPr="00CA24C2">
        <w:rPr>
          <w:rFonts w:ascii="Open Sans" w:hAnsi="Open Sans" w:cs="Open Sans"/>
          <w:color w:val="0F2F46"/>
        </w:rPr>
        <w:t>eller was assisted by Studio Santini Commercialisti Associati with the Partner Dott. Franco Santini</w:t>
      </w:r>
      <w:r w:rsidR="001179D8">
        <w:rPr>
          <w:rFonts w:ascii="Open Sans" w:hAnsi="Open Sans" w:cs="Open Sans"/>
          <w:color w:val="0F2F46"/>
        </w:rPr>
        <w:t>.</w:t>
      </w:r>
    </w:p>
    <w:p w14:paraId="776E3225" w14:textId="77777777" w:rsidR="00CC2B30" w:rsidRDefault="00CC2B30" w:rsidP="00CC2B30">
      <w:pPr>
        <w:jc w:val="both"/>
        <w:rPr>
          <w:rFonts w:ascii="Open Sans" w:hAnsi="Open Sans" w:cs="Open Sans"/>
          <w:color w:val="0F2F46"/>
        </w:rPr>
      </w:pPr>
    </w:p>
    <w:p w14:paraId="648B45FF" w14:textId="77777777" w:rsidR="001E5B41" w:rsidRDefault="001E5B41" w:rsidP="001E5B41">
      <w:pPr>
        <w:rPr>
          <w:rFonts w:ascii="Open Sans" w:hAnsi="Open Sans" w:cs="Open Sans"/>
          <w:color w:val="0F2F46"/>
        </w:rPr>
      </w:pPr>
      <w:r w:rsidRPr="004C3F58">
        <w:rPr>
          <w:rFonts w:ascii="Open Sans" w:hAnsi="Open Sans" w:cs="Open Sans"/>
          <w:color w:val="0F2F46"/>
        </w:rPr>
        <w:t xml:space="preserve">For more information about Paolo please visit: </w:t>
      </w:r>
      <w:hyperlink r:id="rId10" w:history="1">
        <w:r w:rsidRPr="001A3826">
          <w:rPr>
            <w:rStyle w:val="Hyperlink"/>
            <w:rFonts w:ascii="Open Sans" w:hAnsi="Open Sans" w:cs="Open Sans"/>
          </w:rPr>
          <w:t>https://www.linkedin.com/in/paolo-ciarlariello-%E6%9F%A5%E6%98%8E%E7%9D%BF-70b1a2/</w:t>
        </w:r>
      </w:hyperlink>
      <w:r w:rsidRPr="004C3F58">
        <w:rPr>
          <w:rFonts w:ascii="Open Sans" w:hAnsi="Open Sans" w:cs="Open Sans"/>
          <w:color w:val="0F2F46"/>
        </w:rPr>
        <w:t>.</w:t>
      </w:r>
    </w:p>
    <w:p w14:paraId="4E093A6D" w14:textId="77777777" w:rsidR="001E5B41" w:rsidRPr="004C3F58" w:rsidRDefault="001E5B41" w:rsidP="001E5B41">
      <w:pPr>
        <w:rPr>
          <w:rFonts w:ascii="Open Sans" w:hAnsi="Open Sans" w:cs="Open Sans"/>
          <w:color w:val="0F2F46"/>
        </w:rPr>
      </w:pPr>
    </w:p>
    <w:p w14:paraId="53134BED" w14:textId="77777777" w:rsidR="001E5B41" w:rsidRDefault="001E5B41" w:rsidP="001E5B41">
      <w:pPr>
        <w:rPr>
          <w:rFonts w:ascii="Open Sans" w:hAnsi="Open Sans" w:cs="Open Sans"/>
          <w:color w:val="0F2F46"/>
        </w:rPr>
      </w:pPr>
      <w:r w:rsidRPr="004C3F58">
        <w:rPr>
          <w:rFonts w:ascii="Open Sans" w:hAnsi="Open Sans" w:cs="Open Sans"/>
          <w:color w:val="0F2F46"/>
        </w:rPr>
        <w:t xml:space="preserve">For more information about Marcona3 please visit: </w:t>
      </w:r>
      <w:hyperlink r:id="rId11" w:history="1">
        <w:r w:rsidRPr="001A3826">
          <w:rPr>
            <w:rStyle w:val="Hyperlink"/>
            <w:rFonts w:ascii="Open Sans" w:hAnsi="Open Sans" w:cs="Open Sans"/>
          </w:rPr>
          <w:t>www.marcona3.com</w:t>
        </w:r>
      </w:hyperlink>
    </w:p>
    <w:p w14:paraId="2654A541" w14:textId="77777777" w:rsidR="001E5B41" w:rsidRPr="00213BEA" w:rsidRDefault="001E5B41" w:rsidP="001E5B41">
      <w:pPr>
        <w:rPr>
          <w:rFonts w:ascii="Open Sans" w:hAnsi="Open Sans" w:cs="Open Sans"/>
          <w:color w:val="0F2F46"/>
        </w:rPr>
      </w:pPr>
    </w:p>
    <w:p w14:paraId="18548682" w14:textId="77777777" w:rsidR="001E5B41" w:rsidRPr="003026E8" w:rsidRDefault="001E5B41" w:rsidP="001E5B41">
      <w:pPr>
        <w:rPr>
          <w:rFonts w:ascii="Open Sans" w:hAnsi="Open Sans" w:cs="Open Sans"/>
          <w:color w:val="0F2F46"/>
        </w:rPr>
      </w:pPr>
      <w:r w:rsidRPr="004C3F58">
        <w:rPr>
          <w:rFonts w:ascii="Open Sans" w:hAnsi="Open Sans" w:cs="Open Sans"/>
          <w:color w:val="0F2F46"/>
        </w:rPr>
        <w:t>For more information about NCA please visit:</w:t>
      </w:r>
      <w:r>
        <w:rPr>
          <w:rFonts w:ascii="Aptos" w:eastAsia="Times New Roman" w:hAnsi="Aptos" w:cs="Times New Roman"/>
        </w:rPr>
        <w:t xml:space="preserve"> </w:t>
      </w:r>
      <w:hyperlink r:id="rId12" w:history="1">
        <w:r w:rsidRPr="001A3826">
          <w:rPr>
            <w:rStyle w:val="Hyperlink"/>
            <w:rFonts w:ascii="Open Sans" w:hAnsi="Open Sans" w:cs="Open Sans"/>
          </w:rPr>
          <w:t>www.novastone-ca.com</w:t>
        </w:r>
      </w:hyperlink>
    </w:p>
    <w:p w14:paraId="7DB8DF2C" w14:textId="77777777" w:rsidR="001E5B41" w:rsidRPr="003026E8" w:rsidRDefault="001E5B41" w:rsidP="001E5B41">
      <w:pPr>
        <w:jc w:val="both"/>
        <w:rPr>
          <w:rFonts w:ascii="Open Sans" w:hAnsi="Open Sans" w:cs="Open Sans"/>
          <w:color w:val="0F2F46"/>
        </w:rPr>
      </w:pPr>
    </w:p>
    <w:p w14:paraId="385692CC" w14:textId="77777777" w:rsidR="001E5B41" w:rsidRPr="00B81E65" w:rsidRDefault="001E5B41" w:rsidP="001E5B41">
      <w:pPr>
        <w:jc w:val="both"/>
        <w:rPr>
          <w:rFonts w:ascii="Open Sans" w:eastAsia="Times New Roman" w:hAnsi="Open Sans" w:cs="Open Sans"/>
          <w:color w:val="000000"/>
        </w:rPr>
      </w:pPr>
      <w:r w:rsidRPr="00B81E65">
        <w:rPr>
          <w:rFonts w:ascii="Open Sans" w:eastAsia="Times New Roman" w:hAnsi="Open Sans" w:cs="Open Sans"/>
          <w:color w:val="000000"/>
        </w:rPr>
        <w:t>------</w:t>
      </w:r>
    </w:p>
    <w:p w14:paraId="6C4A60AB" w14:textId="77777777" w:rsidR="001E5B41" w:rsidRPr="00B81E65" w:rsidRDefault="001E5B41" w:rsidP="001E5B41">
      <w:pPr>
        <w:jc w:val="both"/>
        <w:rPr>
          <w:rFonts w:ascii="Open Sans" w:hAnsi="Open Sans" w:cs="Open Sans"/>
        </w:rPr>
      </w:pPr>
    </w:p>
    <w:p w14:paraId="7C6B61AD" w14:textId="77777777" w:rsidR="001E5B41" w:rsidRPr="003026E8" w:rsidRDefault="001E5B41" w:rsidP="001E5B41">
      <w:pPr>
        <w:rPr>
          <w:rFonts w:ascii="Euclid Flex" w:hAnsi="Euclid Flex"/>
          <w:b/>
          <w:bCs/>
          <w:color w:val="0F2F46"/>
        </w:rPr>
      </w:pPr>
      <w:r w:rsidRPr="003026E8">
        <w:rPr>
          <w:rFonts w:ascii="Euclid Flex" w:hAnsi="Euclid Flex"/>
          <w:b/>
          <w:bCs/>
          <w:color w:val="0F2F46"/>
        </w:rPr>
        <w:t>About Novastone Capital Advisors</w:t>
      </w:r>
    </w:p>
    <w:p w14:paraId="3E8F16DE" w14:textId="77777777" w:rsidR="001E5B41" w:rsidRDefault="001E5B41" w:rsidP="006A7ECC">
      <w:pPr>
        <w:jc w:val="both"/>
        <w:rPr>
          <w:rFonts w:ascii="Open Sans" w:hAnsi="Open Sans" w:cs="Open Sans"/>
          <w:color w:val="0F2F46"/>
        </w:rPr>
      </w:pPr>
      <w:r w:rsidRPr="003026E8">
        <w:rPr>
          <w:rFonts w:ascii="Open Sans" w:hAnsi="Open Sans" w:cs="Open Sans"/>
          <w:color w:val="0F2F46"/>
        </w:rPr>
        <w:t>Novastone Capital Advisors (NCA), founded in 2019, operates a specialized Entrepreneurship Through Acquisition (ETA) program that facilitates connections between investors and skilled entrepreneurs seeking to identify, acquire, manage, and expand privately held SMEs. The ETA Program is designed to create mutually advantageous outcomes for all involved parties: entrepreneurs gain access to capital and guidance on their journey to business ownership; co-investors access robust investment opportunities with a track record of success; and SME owners secure long-term succession solutions</w:t>
      </w:r>
      <w:r w:rsidRPr="0096443D">
        <w:rPr>
          <w:rFonts w:ascii="Open Sans" w:hAnsi="Open Sans" w:cs="Open Sans"/>
        </w:rPr>
        <w:t xml:space="preserve"> </w:t>
      </w:r>
      <w:r w:rsidRPr="003026E8">
        <w:rPr>
          <w:rFonts w:ascii="Open Sans" w:hAnsi="Open Sans" w:cs="Open Sans"/>
          <w:color w:val="0F2F46"/>
        </w:rPr>
        <w:t>through qualified, funded entrepreneurs who uphold business legacy and continuity. With a team of over 40 professionals, 50 program participants, and 18 platform companies acquired, NCA stands as the leading program of its kind on a global scale</w:t>
      </w:r>
      <w:r>
        <w:rPr>
          <w:rFonts w:ascii="Open Sans" w:hAnsi="Open Sans" w:cs="Open Sans"/>
          <w:color w:val="0F2F46"/>
        </w:rPr>
        <w:t>.</w:t>
      </w:r>
    </w:p>
    <w:p w14:paraId="36EE06E5" w14:textId="77777777" w:rsidR="001E5B41" w:rsidRPr="0087553A" w:rsidRDefault="001E5B41" w:rsidP="00CC2B30">
      <w:pPr>
        <w:jc w:val="both"/>
        <w:rPr>
          <w:rFonts w:ascii="Open Sans" w:hAnsi="Open Sans" w:cs="Open Sans"/>
          <w:color w:val="0F2F46"/>
        </w:rPr>
      </w:pPr>
    </w:p>
    <w:sectPr w:rsidR="001E5B41" w:rsidRPr="0087553A" w:rsidSect="009D673E">
      <w:headerReference w:type="default" r:id="rId13"/>
      <w:footerReference w:type="default" r:id="rId14"/>
      <w:pgSz w:w="11900" w:h="16840"/>
      <w:pgMar w:top="1417" w:right="844" w:bottom="1134" w:left="85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D4694D" w14:textId="77777777" w:rsidR="00D009DF" w:rsidRDefault="00D009DF" w:rsidP="00B368A1">
      <w:r>
        <w:separator/>
      </w:r>
    </w:p>
  </w:endnote>
  <w:endnote w:type="continuationSeparator" w:id="0">
    <w:p w14:paraId="59113BBC" w14:textId="77777777" w:rsidR="00D009DF" w:rsidRDefault="00D009DF" w:rsidP="00B368A1">
      <w:r>
        <w:continuationSeparator/>
      </w:r>
    </w:p>
  </w:endnote>
  <w:endnote w:type="continuationNotice" w:id="1">
    <w:p w14:paraId="3FDBE462" w14:textId="77777777" w:rsidR="00D009DF" w:rsidRDefault="00D00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clid Flex">
    <w:altName w:val="Calibri"/>
    <w:charset w:val="00"/>
    <w:family w:val="swiss"/>
    <w:pitch w:val="variable"/>
    <w:sig w:usb0="A000026F" w:usb1="4000207A" w:usb2="00000000" w:usb3="00000000" w:csb0="00000097" w:csb1="00000000"/>
  </w:font>
  <w:font w:name="Open Sans">
    <w:panose1 w:val="020B0606030504020204"/>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2D7D6" w14:textId="77777777" w:rsidR="00291127" w:rsidRDefault="00291127" w:rsidP="00B368A1">
    <w:pPr>
      <w:jc w:val="center"/>
      <w:rPr>
        <w:rFonts w:ascii="Euclid Flex" w:eastAsia="Times New Roman" w:hAnsi="Euclid Flex" w:cs="Times New Roman"/>
        <w:b/>
        <w:bCs/>
        <w:color w:val="0F2F46"/>
        <w:sz w:val="18"/>
        <w:szCs w:val="18"/>
        <w:lang w:eastAsia="de-DE"/>
      </w:rPr>
    </w:pPr>
    <w:r w:rsidRPr="004C502E">
      <w:rPr>
        <w:smallCaps/>
        <w:noProof/>
        <w:color w:val="4472C4" w:themeColor="accent1"/>
        <w:sz w:val="18"/>
        <w:lang w:val="en-GB"/>
      </w:rPr>
      <mc:AlternateContent>
        <mc:Choice Requires="wps">
          <w:drawing>
            <wp:anchor distT="0" distB="0" distL="114300" distR="114300" simplePos="0" relativeHeight="251658241" behindDoc="1" locked="0" layoutInCell="1" allowOverlap="1" wp14:anchorId="2E3C7FC0" wp14:editId="61FDA31E">
              <wp:simplePos x="0" y="0"/>
              <wp:positionH relativeFrom="column">
                <wp:posOffset>0</wp:posOffset>
              </wp:positionH>
              <wp:positionV relativeFrom="paragraph">
                <wp:posOffset>-635</wp:posOffset>
              </wp:positionV>
              <wp:extent cx="6309360" cy="0"/>
              <wp:effectExtent l="0" t="0" r="15240" b="12700"/>
              <wp:wrapNone/>
              <wp:docPr id="2"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09360" cy="0"/>
                      </a:xfrm>
                      <a:prstGeom prst="line">
                        <a:avLst/>
                      </a:prstGeom>
                      <a:ln w="0">
                        <a:solidFill>
                          <a:srgbClr val="0F2F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4B55ED" id="Straight Connector 3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9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" strokecolor="#0f2f46" strokeweight="0">
              <v:stroke joinstyle="miter"/>
              <o:lock v:ext="edit" shapetype="f"/>
            </v:line>
          </w:pict>
        </mc:Fallback>
      </mc:AlternateContent>
    </w:r>
  </w:p>
  <w:p w14:paraId="2AFEF13A" w14:textId="77777777" w:rsidR="00B368A1" w:rsidRPr="001405CB" w:rsidRDefault="00B368A1" w:rsidP="00B368A1">
    <w:pPr>
      <w:jc w:val="center"/>
      <w:rPr>
        <w:rFonts w:ascii="Euclid Flex" w:eastAsia="Times New Roman" w:hAnsi="Euclid Flex" w:cs="Times New Roman"/>
        <w:b/>
        <w:bCs/>
        <w:color w:val="0F2F46"/>
        <w:sz w:val="18"/>
        <w:szCs w:val="18"/>
        <w:lang w:eastAsia="de-DE"/>
      </w:rPr>
    </w:pPr>
    <w:r w:rsidRPr="00B368A1">
      <w:rPr>
        <w:rFonts w:ascii="Euclid Flex" w:eastAsia="Times New Roman" w:hAnsi="Euclid Flex" w:cs="Times New Roman"/>
        <w:b/>
        <w:bCs/>
        <w:color w:val="0F2F46"/>
        <w:sz w:val="18"/>
        <w:szCs w:val="18"/>
        <w:lang w:eastAsia="de-DE"/>
      </w:rPr>
      <w:t>Novastone Capital</w:t>
    </w:r>
    <w:r w:rsidRPr="001405CB">
      <w:rPr>
        <w:rFonts w:ascii="Euclid Flex" w:eastAsia="Times New Roman" w:hAnsi="Euclid Flex" w:cs="Times New Roman"/>
        <w:b/>
        <w:bCs/>
        <w:color w:val="0F2F46"/>
        <w:sz w:val="18"/>
        <w:szCs w:val="18"/>
        <w:lang w:eastAsia="de-DE"/>
      </w:rPr>
      <w:t xml:space="preserve"> </w:t>
    </w:r>
    <w:r w:rsidRPr="00B368A1">
      <w:rPr>
        <w:rFonts w:ascii="Euclid Flex" w:eastAsia="Times New Roman" w:hAnsi="Euclid Flex" w:cs="Times New Roman"/>
        <w:b/>
        <w:bCs/>
        <w:color w:val="0F2F46"/>
        <w:sz w:val="18"/>
        <w:szCs w:val="18"/>
        <w:lang w:eastAsia="de-DE"/>
      </w:rPr>
      <w:t>Advisors</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Haldenstrasse 5</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6340 Baar</w:t>
    </w:r>
    <w:r w:rsidRPr="001405CB">
      <w:rPr>
        <w:rFonts w:ascii="Euclid Flex" w:eastAsia="Times New Roman" w:hAnsi="Euclid Flex" w:cs="Times New Roman"/>
        <w:b/>
        <w:bCs/>
        <w:color w:val="0F2F46"/>
        <w:sz w:val="18"/>
        <w:szCs w:val="18"/>
        <w:lang w:eastAsia="de-DE"/>
      </w:rPr>
      <w:t xml:space="preserve"> • </w:t>
    </w:r>
    <w:r w:rsidRPr="00B368A1">
      <w:rPr>
        <w:rFonts w:ascii="Euclid Flex" w:eastAsia="Times New Roman" w:hAnsi="Euclid Flex" w:cs="Times New Roman"/>
        <w:b/>
        <w:bCs/>
        <w:color w:val="0F2F46"/>
        <w:sz w:val="18"/>
        <w:szCs w:val="18"/>
        <w:lang w:eastAsia="de-DE"/>
      </w:rPr>
      <w:t>Switzerland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A90673" w14:textId="77777777" w:rsidR="00D009DF" w:rsidRDefault="00D009DF" w:rsidP="00B368A1">
      <w:r>
        <w:separator/>
      </w:r>
    </w:p>
  </w:footnote>
  <w:footnote w:type="continuationSeparator" w:id="0">
    <w:p w14:paraId="05DFD643" w14:textId="77777777" w:rsidR="00D009DF" w:rsidRDefault="00D009DF" w:rsidP="00B368A1">
      <w:r>
        <w:continuationSeparator/>
      </w:r>
    </w:p>
  </w:footnote>
  <w:footnote w:type="continuationNotice" w:id="1">
    <w:p w14:paraId="5AD22BBE" w14:textId="77777777" w:rsidR="00D009DF" w:rsidRDefault="00D00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8D9644" w14:textId="51D63D65" w:rsidR="00B368A1" w:rsidRDefault="00380F80" w:rsidP="00DA14DA">
    <w:pPr>
      <w:pStyle w:val="Header"/>
      <w:pBdr>
        <w:bottom w:val="single" w:sz="6" w:space="1" w:color="auto"/>
      </w:pBdr>
      <w:tabs>
        <w:tab w:val="clear" w:pos="4536"/>
        <w:tab w:val="clear" w:pos="9072"/>
      </w:tabs>
      <w:rPr>
        <w:noProof/>
        <w:color w:val="4472C4" w:themeColor="accent1"/>
        <w:lang w:val="en-GB"/>
      </w:rPr>
    </w:pPr>
    <w:r w:rsidRPr="004C502E">
      <w:rPr>
        <w:smallCaps/>
        <w:noProof/>
        <w:color w:val="4472C4" w:themeColor="accent1"/>
        <w:sz w:val="18"/>
        <w:lang w:val="en-GB"/>
      </w:rPr>
      <w:drawing>
        <wp:anchor distT="0" distB="0" distL="114300" distR="114300" simplePos="0" relativeHeight="251658240" behindDoc="1" locked="0" layoutInCell="1" allowOverlap="1" wp14:anchorId="27267AB9" wp14:editId="0A3EDD42">
          <wp:simplePos x="0" y="0"/>
          <wp:positionH relativeFrom="column">
            <wp:posOffset>4690110</wp:posOffset>
          </wp:positionH>
          <wp:positionV relativeFrom="paragraph">
            <wp:posOffset>201136</wp:posOffset>
          </wp:positionV>
          <wp:extent cx="1764030" cy="45085"/>
          <wp:effectExtent l="0" t="0" r="1270" b="5715"/>
          <wp:wrapNone/>
          <wp:docPr id="16" name="Graphic 69">
            <a:extLst xmlns:a="http://schemas.openxmlformats.org/drawingml/2006/main">
              <a:ext uri="{FF2B5EF4-FFF2-40B4-BE49-F238E27FC236}">
                <a16:creationId xmlns:a16="http://schemas.microsoft.com/office/drawing/2014/main" id="{41C29BD1-866A-4DE6-A419-CE517882FB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Graphic 69">
                    <a:extLst>
                      <a:ext uri="{FF2B5EF4-FFF2-40B4-BE49-F238E27FC236}">
                        <a16:creationId xmlns:a16="http://schemas.microsoft.com/office/drawing/2014/main" id="{41C29BD1-866A-4DE6-A419-CE517882FB3D}"/>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bwMode="gray">
                  <a:xfrm>
                    <a:off x="0" y="0"/>
                    <a:ext cx="1764030" cy="45085"/>
                  </a:xfrm>
                  <a:prstGeom prst="rect">
                    <a:avLst/>
                  </a:prstGeom>
                </pic:spPr>
              </pic:pic>
            </a:graphicData>
          </a:graphic>
          <wp14:sizeRelH relativeFrom="page">
            <wp14:pctWidth>0</wp14:pctWidth>
          </wp14:sizeRelH>
          <wp14:sizeRelV relativeFrom="page">
            <wp14:pctHeight>0</wp14:pctHeight>
          </wp14:sizeRelV>
        </wp:anchor>
      </w:drawing>
    </w:r>
    <w:r w:rsidR="00BA0EC9">
      <w:rPr>
        <w:noProof/>
        <w:color w:val="4472C4" w:themeColor="accent1"/>
        <w:lang w:val="en-GB"/>
      </w:rPr>
      <w:drawing>
        <wp:inline distT="0" distB="0" distL="0" distR="0" wp14:anchorId="22FE21B6" wp14:editId="10908BB6">
          <wp:extent cx="1152144" cy="320040"/>
          <wp:effectExtent l="0" t="0" r="0" b="3810"/>
          <wp:docPr id="1473866828" name="Picture 1" descr="A black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866828" name="Picture 1" descr="A black and blue logo&#10;&#10;Description automatically generated"/>
                  <pic:cNvPicPr/>
                </pic:nvPicPr>
                <pic:blipFill>
                  <a:blip r:embed="rId3">
                    <a:extLst>
                      <a:ext uri="{28A0092B-C50C-407E-A947-70E740481C1C}">
                        <a14:useLocalDpi xmlns:a14="http://schemas.microsoft.com/office/drawing/2010/main" val="0"/>
                      </a:ext>
                    </a:extLst>
                  </a:blip>
                  <a:stretch>
                    <a:fillRect/>
                  </a:stretch>
                </pic:blipFill>
                <pic:spPr>
                  <a:xfrm>
                    <a:off x="0" y="0"/>
                    <a:ext cx="1152144" cy="320040"/>
                  </a:xfrm>
                  <a:prstGeom prst="rect">
                    <a:avLst/>
                  </a:prstGeom>
                </pic:spPr>
              </pic:pic>
            </a:graphicData>
          </a:graphic>
        </wp:inline>
      </w:drawing>
    </w:r>
    <w:r w:rsidR="001B0DD0">
      <w:rPr>
        <w:noProof/>
        <w:color w:val="4472C4" w:themeColor="accent1"/>
        <w:lang w:val="en-GB"/>
      </w:rPr>
      <w:tab/>
    </w:r>
    <w:r w:rsidR="001B0DD0">
      <w:rPr>
        <w:noProof/>
        <w:color w:val="4472C4" w:themeColor="accent1"/>
        <w:lang w:val="en-GB"/>
      </w:rPr>
      <w:tab/>
    </w:r>
    <w:r w:rsidR="00521BF6" w:rsidRPr="004C502E">
      <w:rPr>
        <w:noProof/>
        <w:color w:val="4472C4" w:themeColor="accent1"/>
        <w:lang w:val="en-GB"/>
      </w:rPr>
      <w:t xml:space="preserve"> </w:t>
    </w:r>
    <w:r w:rsidR="001B0DD0">
      <w:rPr>
        <w:noProof/>
        <w:color w:val="4472C4" w:themeColor="accent1"/>
        <w:lang w:val="en-GB"/>
      </w:rPr>
      <w:tab/>
    </w:r>
    <w:r w:rsidR="001B0DD0">
      <w:rPr>
        <w:noProof/>
        <w:color w:val="4472C4" w:themeColor="accent1"/>
        <w:lang w:val="en-GB"/>
      </w:rPr>
      <w:tab/>
    </w:r>
    <w:r w:rsidR="00727F7F">
      <w:rPr>
        <w:noProof/>
        <w:color w:val="4472C4" w:themeColor="accent1"/>
        <w:lang w:val="en-GB"/>
      </w:rPr>
      <w:tab/>
    </w:r>
    <w:r w:rsidR="00DA14DA">
      <w:rPr>
        <w:noProof/>
        <w:color w:val="4472C4" w:themeColor="accent1"/>
        <w:lang w:val="en-GB"/>
      </w:rPr>
      <w:tab/>
    </w:r>
  </w:p>
  <w:p w14:paraId="7ECA603A" w14:textId="77777777" w:rsidR="00727F7F" w:rsidRPr="00727F7F" w:rsidRDefault="00727F7F" w:rsidP="001B0DD0">
    <w:pPr>
      <w:pStyle w:val="Header"/>
      <w:tabs>
        <w:tab w:val="center" w:pos="5103"/>
        <w:tab w:val="right" w:pos="10206"/>
      </w:tabs>
      <w:rPr>
        <w:smallCaps/>
        <w:color w:val="4472C4" w:themeColor="accent1"/>
        <w:sz w:val="30"/>
        <w:szCs w:val="30"/>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90"/>
    <w:rsid w:val="00030390"/>
    <w:rsid w:val="000635BC"/>
    <w:rsid w:val="001179D8"/>
    <w:rsid w:val="001405CB"/>
    <w:rsid w:val="00142B13"/>
    <w:rsid w:val="00181F00"/>
    <w:rsid w:val="0018652F"/>
    <w:rsid w:val="00187EB7"/>
    <w:rsid w:val="001B0DD0"/>
    <w:rsid w:val="001D38FB"/>
    <w:rsid w:val="001D5F4A"/>
    <w:rsid w:val="001E3050"/>
    <w:rsid w:val="001E5B41"/>
    <w:rsid w:val="001F4163"/>
    <w:rsid w:val="00203D34"/>
    <w:rsid w:val="00213BEA"/>
    <w:rsid w:val="00215D95"/>
    <w:rsid w:val="00255C4A"/>
    <w:rsid w:val="00271D8C"/>
    <w:rsid w:val="00284C4A"/>
    <w:rsid w:val="00291127"/>
    <w:rsid w:val="002A7372"/>
    <w:rsid w:val="002C1E3B"/>
    <w:rsid w:val="003026E8"/>
    <w:rsid w:val="00316C7D"/>
    <w:rsid w:val="00331647"/>
    <w:rsid w:val="00380F80"/>
    <w:rsid w:val="00397680"/>
    <w:rsid w:val="003C75F4"/>
    <w:rsid w:val="003E489D"/>
    <w:rsid w:val="003F2801"/>
    <w:rsid w:val="00407B34"/>
    <w:rsid w:val="0041580B"/>
    <w:rsid w:val="00432990"/>
    <w:rsid w:val="004968B0"/>
    <w:rsid w:val="004B562B"/>
    <w:rsid w:val="004F723B"/>
    <w:rsid w:val="00521BF6"/>
    <w:rsid w:val="00591EAC"/>
    <w:rsid w:val="005B0E5E"/>
    <w:rsid w:val="005E16B6"/>
    <w:rsid w:val="006A7ECC"/>
    <w:rsid w:val="00706655"/>
    <w:rsid w:val="00727F7F"/>
    <w:rsid w:val="007319A1"/>
    <w:rsid w:val="0075130C"/>
    <w:rsid w:val="007972EB"/>
    <w:rsid w:val="007A24F4"/>
    <w:rsid w:val="007D25BB"/>
    <w:rsid w:val="007E79F0"/>
    <w:rsid w:val="007F7198"/>
    <w:rsid w:val="00864CDD"/>
    <w:rsid w:val="008651E3"/>
    <w:rsid w:val="0087553A"/>
    <w:rsid w:val="008D3697"/>
    <w:rsid w:val="00942E51"/>
    <w:rsid w:val="009901BC"/>
    <w:rsid w:val="009A44D3"/>
    <w:rsid w:val="009C07EA"/>
    <w:rsid w:val="009D673E"/>
    <w:rsid w:val="009E23E1"/>
    <w:rsid w:val="00A77E84"/>
    <w:rsid w:val="00A96EEF"/>
    <w:rsid w:val="00AE6307"/>
    <w:rsid w:val="00AE7149"/>
    <w:rsid w:val="00B20C6E"/>
    <w:rsid w:val="00B31547"/>
    <w:rsid w:val="00B368A1"/>
    <w:rsid w:val="00B86DB5"/>
    <w:rsid w:val="00BA0EC9"/>
    <w:rsid w:val="00BA0F98"/>
    <w:rsid w:val="00C1675D"/>
    <w:rsid w:val="00CC0F2C"/>
    <w:rsid w:val="00CC2B30"/>
    <w:rsid w:val="00CE2B99"/>
    <w:rsid w:val="00CF37F8"/>
    <w:rsid w:val="00D009DF"/>
    <w:rsid w:val="00D41790"/>
    <w:rsid w:val="00D90C4B"/>
    <w:rsid w:val="00DA14DA"/>
    <w:rsid w:val="00DC2D40"/>
    <w:rsid w:val="00DF5571"/>
    <w:rsid w:val="00E30698"/>
    <w:rsid w:val="00E34AF7"/>
    <w:rsid w:val="00E74AF0"/>
    <w:rsid w:val="00E77C55"/>
    <w:rsid w:val="00EA12C3"/>
    <w:rsid w:val="00EC2C31"/>
    <w:rsid w:val="00EF26ED"/>
    <w:rsid w:val="00EF7F40"/>
    <w:rsid w:val="00F00D0E"/>
    <w:rsid w:val="00F14BCD"/>
    <w:rsid w:val="00F159E1"/>
    <w:rsid w:val="00F37859"/>
    <w:rsid w:val="00FC2858"/>
    <w:rsid w:val="00FC5E5B"/>
    <w:rsid w:val="00FD728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F165A"/>
  <w15:chartTrackingRefBased/>
  <w15:docId w15:val="{6601B050-8C56-4B33-A611-F86DACD55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D0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A1"/>
    <w:pPr>
      <w:tabs>
        <w:tab w:val="center" w:pos="4536"/>
        <w:tab w:val="right" w:pos="9072"/>
      </w:tabs>
    </w:pPr>
  </w:style>
  <w:style w:type="character" w:customStyle="1" w:styleId="HeaderChar">
    <w:name w:val="Header Char"/>
    <w:basedOn w:val="DefaultParagraphFont"/>
    <w:link w:val="Header"/>
    <w:uiPriority w:val="99"/>
    <w:rsid w:val="00B368A1"/>
  </w:style>
  <w:style w:type="paragraph" w:styleId="Footer">
    <w:name w:val="footer"/>
    <w:basedOn w:val="Normal"/>
    <w:link w:val="FooterChar"/>
    <w:uiPriority w:val="99"/>
    <w:unhideWhenUsed/>
    <w:rsid w:val="00B368A1"/>
    <w:pPr>
      <w:tabs>
        <w:tab w:val="center" w:pos="4536"/>
        <w:tab w:val="right" w:pos="9072"/>
      </w:tabs>
    </w:pPr>
  </w:style>
  <w:style w:type="character" w:customStyle="1" w:styleId="FooterChar">
    <w:name w:val="Footer Char"/>
    <w:basedOn w:val="DefaultParagraphFont"/>
    <w:link w:val="Footer"/>
    <w:uiPriority w:val="99"/>
    <w:rsid w:val="00B368A1"/>
  </w:style>
  <w:style w:type="paragraph" w:styleId="NormalWeb">
    <w:name w:val="Normal (Web)"/>
    <w:basedOn w:val="Normal"/>
    <w:uiPriority w:val="99"/>
    <w:semiHidden/>
    <w:unhideWhenUsed/>
    <w:rsid w:val="00EF26E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F26ED"/>
    <w:rPr>
      <w:color w:val="0000FF"/>
      <w:u w:val="single"/>
    </w:rPr>
  </w:style>
  <w:style w:type="character" w:styleId="UnresolvedMention">
    <w:name w:val="Unresolved Mention"/>
    <w:basedOn w:val="DefaultParagraphFont"/>
    <w:uiPriority w:val="99"/>
    <w:semiHidden/>
    <w:unhideWhenUsed/>
    <w:rsid w:val="00EF26ED"/>
    <w:rPr>
      <w:color w:val="605E5C"/>
      <w:shd w:val="clear" w:color="auto" w:fill="E1DFDD"/>
    </w:rPr>
  </w:style>
  <w:style w:type="paragraph" w:styleId="Revision">
    <w:name w:val="Revision"/>
    <w:hidden/>
    <w:uiPriority w:val="99"/>
    <w:semiHidden/>
    <w:rsid w:val="00AE630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492972">
      <w:bodyDiv w:val="1"/>
      <w:marLeft w:val="0"/>
      <w:marRight w:val="0"/>
      <w:marTop w:val="0"/>
      <w:marBottom w:val="0"/>
      <w:divBdr>
        <w:top w:val="none" w:sz="0" w:space="0" w:color="auto"/>
        <w:left w:val="none" w:sz="0" w:space="0" w:color="auto"/>
        <w:bottom w:val="none" w:sz="0" w:space="0" w:color="auto"/>
        <w:right w:val="none" w:sz="0" w:space="0" w:color="auto"/>
      </w:divBdr>
      <w:divsChild>
        <w:div w:id="1400009411">
          <w:marLeft w:val="0"/>
          <w:marRight w:val="0"/>
          <w:marTop w:val="0"/>
          <w:marBottom w:val="0"/>
          <w:divBdr>
            <w:top w:val="none" w:sz="0" w:space="0" w:color="auto"/>
            <w:left w:val="none" w:sz="0" w:space="0" w:color="auto"/>
            <w:bottom w:val="none" w:sz="0" w:space="0" w:color="auto"/>
            <w:right w:val="none" w:sz="0" w:space="0" w:color="auto"/>
          </w:divBdr>
          <w:divsChild>
            <w:div w:id="1886672594">
              <w:marLeft w:val="0"/>
              <w:marRight w:val="0"/>
              <w:marTop w:val="0"/>
              <w:marBottom w:val="0"/>
              <w:divBdr>
                <w:top w:val="none" w:sz="0" w:space="0" w:color="auto"/>
                <w:left w:val="none" w:sz="0" w:space="0" w:color="auto"/>
                <w:bottom w:val="none" w:sz="0" w:space="0" w:color="auto"/>
                <w:right w:val="none" w:sz="0" w:space="0" w:color="auto"/>
              </w:divBdr>
              <w:divsChild>
                <w:div w:id="573399593">
                  <w:marLeft w:val="0"/>
                  <w:marRight w:val="0"/>
                  <w:marTop w:val="0"/>
                  <w:marBottom w:val="0"/>
                  <w:divBdr>
                    <w:top w:val="none" w:sz="0" w:space="0" w:color="auto"/>
                    <w:left w:val="none" w:sz="0" w:space="0" w:color="auto"/>
                    <w:bottom w:val="none" w:sz="0" w:space="0" w:color="auto"/>
                    <w:right w:val="none" w:sz="0" w:space="0" w:color="auto"/>
                  </w:divBdr>
                  <w:divsChild>
                    <w:div w:id="17440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822252">
      <w:bodyDiv w:val="1"/>
      <w:marLeft w:val="0"/>
      <w:marRight w:val="0"/>
      <w:marTop w:val="0"/>
      <w:marBottom w:val="0"/>
      <w:divBdr>
        <w:top w:val="none" w:sz="0" w:space="0" w:color="auto"/>
        <w:left w:val="none" w:sz="0" w:space="0" w:color="auto"/>
        <w:bottom w:val="none" w:sz="0" w:space="0" w:color="auto"/>
        <w:right w:val="none" w:sz="0" w:space="0" w:color="auto"/>
      </w:divBdr>
    </w:div>
    <w:div w:id="1466779733">
      <w:bodyDiv w:val="1"/>
      <w:marLeft w:val="0"/>
      <w:marRight w:val="0"/>
      <w:marTop w:val="0"/>
      <w:marBottom w:val="0"/>
      <w:divBdr>
        <w:top w:val="none" w:sz="0" w:space="0" w:color="auto"/>
        <w:left w:val="none" w:sz="0" w:space="0" w:color="auto"/>
        <w:bottom w:val="none" w:sz="0" w:space="0" w:color="auto"/>
        <w:right w:val="none" w:sz="0" w:space="0" w:color="auto"/>
      </w:divBdr>
      <w:divsChild>
        <w:div w:id="251819172">
          <w:marLeft w:val="0"/>
          <w:marRight w:val="0"/>
          <w:marTop w:val="0"/>
          <w:marBottom w:val="0"/>
          <w:divBdr>
            <w:top w:val="none" w:sz="0" w:space="0" w:color="auto"/>
            <w:left w:val="none" w:sz="0" w:space="0" w:color="auto"/>
            <w:bottom w:val="none" w:sz="0" w:space="0" w:color="auto"/>
            <w:right w:val="none" w:sz="0" w:space="0" w:color="auto"/>
          </w:divBdr>
          <w:divsChild>
            <w:div w:id="1619949373">
              <w:marLeft w:val="0"/>
              <w:marRight w:val="0"/>
              <w:marTop w:val="0"/>
              <w:marBottom w:val="0"/>
              <w:divBdr>
                <w:top w:val="none" w:sz="0" w:space="0" w:color="auto"/>
                <w:left w:val="none" w:sz="0" w:space="0" w:color="auto"/>
                <w:bottom w:val="none" w:sz="0" w:space="0" w:color="auto"/>
                <w:right w:val="none" w:sz="0" w:space="0" w:color="auto"/>
              </w:divBdr>
              <w:divsChild>
                <w:div w:id="2066180823">
                  <w:marLeft w:val="0"/>
                  <w:marRight w:val="0"/>
                  <w:marTop w:val="0"/>
                  <w:marBottom w:val="0"/>
                  <w:divBdr>
                    <w:top w:val="none" w:sz="0" w:space="0" w:color="auto"/>
                    <w:left w:val="none" w:sz="0" w:space="0" w:color="auto"/>
                    <w:bottom w:val="none" w:sz="0" w:space="0" w:color="auto"/>
                    <w:right w:val="none" w:sz="0" w:space="0" w:color="auto"/>
                  </w:divBdr>
                  <w:divsChild>
                    <w:div w:id="113600462">
                      <w:marLeft w:val="0"/>
                      <w:marRight w:val="0"/>
                      <w:marTop w:val="0"/>
                      <w:marBottom w:val="0"/>
                      <w:divBdr>
                        <w:top w:val="none" w:sz="0" w:space="0" w:color="auto"/>
                        <w:left w:val="none" w:sz="0" w:space="0" w:color="auto"/>
                        <w:bottom w:val="none" w:sz="0" w:space="0" w:color="auto"/>
                        <w:right w:val="none" w:sz="0" w:space="0" w:color="auto"/>
                      </w:divBdr>
                      <w:divsChild>
                        <w:div w:id="509100524">
                          <w:marLeft w:val="0"/>
                          <w:marRight w:val="0"/>
                          <w:marTop w:val="0"/>
                          <w:marBottom w:val="0"/>
                          <w:divBdr>
                            <w:top w:val="none" w:sz="0" w:space="0" w:color="auto"/>
                            <w:left w:val="none" w:sz="0" w:space="0" w:color="auto"/>
                            <w:bottom w:val="none" w:sz="0" w:space="0" w:color="auto"/>
                            <w:right w:val="none" w:sz="0" w:space="0" w:color="auto"/>
                          </w:divBdr>
                          <w:divsChild>
                            <w:div w:id="137095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672469">
      <w:bodyDiv w:val="1"/>
      <w:marLeft w:val="0"/>
      <w:marRight w:val="0"/>
      <w:marTop w:val="0"/>
      <w:marBottom w:val="0"/>
      <w:divBdr>
        <w:top w:val="none" w:sz="0" w:space="0" w:color="auto"/>
        <w:left w:val="none" w:sz="0" w:space="0" w:color="auto"/>
        <w:bottom w:val="none" w:sz="0" w:space="0" w:color="auto"/>
        <w:right w:val="none" w:sz="0" w:space="0" w:color="auto"/>
      </w:divBdr>
    </w:div>
    <w:div w:id="1917128382">
      <w:bodyDiv w:val="1"/>
      <w:marLeft w:val="0"/>
      <w:marRight w:val="0"/>
      <w:marTop w:val="0"/>
      <w:marBottom w:val="0"/>
      <w:divBdr>
        <w:top w:val="none" w:sz="0" w:space="0" w:color="auto"/>
        <w:left w:val="none" w:sz="0" w:space="0" w:color="auto"/>
        <w:bottom w:val="none" w:sz="0" w:space="0" w:color="auto"/>
        <w:right w:val="none" w:sz="0" w:space="0" w:color="auto"/>
      </w:divBdr>
      <w:divsChild>
        <w:div w:id="1961692187">
          <w:marLeft w:val="0"/>
          <w:marRight w:val="0"/>
          <w:marTop w:val="0"/>
          <w:marBottom w:val="0"/>
          <w:divBdr>
            <w:top w:val="none" w:sz="0" w:space="0" w:color="auto"/>
            <w:left w:val="none" w:sz="0" w:space="0" w:color="auto"/>
            <w:bottom w:val="none" w:sz="0" w:space="0" w:color="auto"/>
            <w:right w:val="none" w:sz="0" w:space="0" w:color="auto"/>
          </w:divBdr>
          <w:divsChild>
            <w:div w:id="1391150968">
              <w:marLeft w:val="0"/>
              <w:marRight w:val="0"/>
              <w:marTop w:val="0"/>
              <w:marBottom w:val="0"/>
              <w:divBdr>
                <w:top w:val="none" w:sz="0" w:space="0" w:color="auto"/>
                <w:left w:val="none" w:sz="0" w:space="0" w:color="auto"/>
                <w:bottom w:val="none" w:sz="0" w:space="0" w:color="auto"/>
                <w:right w:val="none" w:sz="0" w:space="0" w:color="auto"/>
              </w:divBdr>
              <w:divsChild>
                <w:div w:id="1260412203">
                  <w:marLeft w:val="0"/>
                  <w:marRight w:val="0"/>
                  <w:marTop w:val="0"/>
                  <w:marBottom w:val="0"/>
                  <w:divBdr>
                    <w:top w:val="none" w:sz="0" w:space="0" w:color="auto"/>
                    <w:left w:val="none" w:sz="0" w:space="0" w:color="auto"/>
                    <w:bottom w:val="none" w:sz="0" w:space="0" w:color="auto"/>
                    <w:right w:val="none" w:sz="0" w:space="0" w:color="auto"/>
                  </w:divBdr>
                  <w:divsChild>
                    <w:div w:id="511141510">
                      <w:marLeft w:val="0"/>
                      <w:marRight w:val="0"/>
                      <w:marTop w:val="0"/>
                      <w:marBottom w:val="0"/>
                      <w:divBdr>
                        <w:top w:val="none" w:sz="0" w:space="0" w:color="auto"/>
                        <w:left w:val="none" w:sz="0" w:space="0" w:color="auto"/>
                        <w:bottom w:val="none" w:sz="0" w:space="0" w:color="auto"/>
                        <w:right w:val="none" w:sz="0" w:space="0" w:color="auto"/>
                      </w:divBdr>
                      <w:divsChild>
                        <w:div w:id="1942643736">
                          <w:marLeft w:val="0"/>
                          <w:marRight w:val="0"/>
                          <w:marTop w:val="0"/>
                          <w:marBottom w:val="0"/>
                          <w:divBdr>
                            <w:top w:val="none" w:sz="0" w:space="0" w:color="auto"/>
                            <w:left w:val="none" w:sz="0" w:space="0" w:color="auto"/>
                            <w:bottom w:val="none" w:sz="0" w:space="0" w:color="auto"/>
                            <w:right w:val="none" w:sz="0" w:space="0" w:color="auto"/>
                          </w:divBdr>
                          <w:divsChild>
                            <w:div w:id="85380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ovastone-ca.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rcona3.co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linkedin.com/in/paolo-ciarlariello-%E6%9F%A5%E6%98%8E%E7%9D%BF-70b1a2/"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LengthInSeconds xmlns="c123803a-f715-40eb-814b-f5772fdf9302" xsi:nil="true"/>
    <lcf76f155ced4ddcb4097134ff3c332f xmlns="c123803a-f715-40eb-814b-f5772fdf930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029D6DE7F49CA439B652B5F87F75800" ma:contentTypeVersion="12" ma:contentTypeDescription="Ein neues Dokument erstellen." ma:contentTypeScope="" ma:versionID="02d54648e067c15f0322c5a6277c1a22">
  <xsd:schema xmlns:xsd="http://www.w3.org/2001/XMLSchema" xmlns:xs="http://www.w3.org/2001/XMLSchema" xmlns:p="http://schemas.microsoft.com/office/2006/metadata/properties" xmlns:ns2="c123803a-f715-40eb-814b-f5772fdf9302" targetNamespace="http://schemas.microsoft.com/office/2006/metadata/properties" ma:root="true" ma:fieldsID="da367fef5beab009ce6b982a85b23026" ns2:_="">
    <xsd:import namespace="c123803a-f715-40eb-814b-f5772fdf9302"/>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Location" minOccurs="0"/>
                <xsd:element ref="ns2:MediaServiceGenerationTime" minOccurs="0"/>
                <xsd:element ref="ns2:MediaServiceEventHashCode" minOccurs="0"/>
                <xsd:element ref="ns2:lcf76f155ced4ddcb4097134ff3c332f"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3803a-f715-40eb-814b-f5772fdf93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ildmarkierungen" ma:readOnly="false" ma:fieldId="{5cf76f15-5ced-4ddc-b409-7134ff3c332f}" ma:taxonomyMulti="true" ma:sspId="4adb1816-0be1-4438-93ca-8a975512bbb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5CAE2B4-C2F5-4446-8D78-14C27601764C}">
  <ds:schemaRefs>
    <ds:schemaRef ds:uri="http://schemas.openxmlformats.org/officeDocument/2006/bibliography"/>
  </ds:schemaRefs>
</ds:datastoreItem>
</file>

<file path=customXml/itemProps2.xml><?xml version="1.0" encoding="utf-8"?>
<ds:datastoreItem xmlns:ds="http://schemas.openxmlformats.org/officeDocument/2006/customXml" ds:itemID="{485E51AD-5DA1-4B56-B491-47EE630EA4BB}">
  <ds:schemaRefs>
    <ds:schemaRef ds:uri="http://schemas.microsoft.com/office/2006/metadata/properties"/>
    <ds:schemaRef ds:uri="http://schemas.microsoft.com/office/infopath/2007/PartnerControls"/>
    <ds:schemaRef ds:uri="c123803a-f715-40eb-814b-f5772fdf9302"/>
  </ds:schemaRefs>
</ds:datastoreItem>
</file>

<file path=customXml/itemProps3.xml><?xml version="1.0" encoding="utf-8"?>
<ds:datastoreItem xmlns:ds="http://schemas.openxmlformats.org/officeDocument/2006/customXml" ds:itemID="{EAFE130C-BBD7-4863-B037-E0321F1F4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3803a-f715-40eb-814b-f5772fdf93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B5386FE-50B8-4BA6-B3C3-471A5988F7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751</Words>
  <Characters>4284</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Michaeli</dc:creator>
  <cp:keywords/>
  <dc:description/>
  <cp:lastModifiedBy>Matthias Malek</cp:lastModifiedBy>
  <cp:revision>3</cp:revision>
  <cp:lastPrinted>2020-12-10T20:37:00Z</cp:lastPrinted>
  <dcterms:created xsi:type="dcterms:W3CDTF">2024-09-23T07:43:00Z</dcterms:created>
  <dcterms:modified xsi:type="dcterms:W3CDTF">2024-09-23T11:59:00Z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137000</vt:r8>
  </property>
  <property fmtid="{D5CDD505-2E9C-101B-9397-08002B2CF9AE}" pid="3" name="xd_Signature">
    <vt:bool>false</vt:bool>
  </property>
  <property fmtid="{D5CDD505-2E9C-101B-9397-08002B2CF9AE}" pid="4" name="xd_ProgID">
    <vt:lpwstr/>
  </property>
  <property fmtid="{D5CDD505-2E9C-101B-9397-08002B2CF9AE}" pid="5" name="_ExtendedDescription">
    <vt:lpwstr/>
  </property>
  <property fmtid="{D5CDD505-2E9C-101B-9397-08002B2CF9AE}" pid="6" name="ComplianceAssetId">
    <vt:lpwstr/>
  </property>
  <property fmtid="{D5CDD505-2E9C-101B-9397-08002B2CF9AE}" pid="7" name="TemplateUrl">
    <vt:lpwstr/>
  </property>
  <property fmtid="{D5CDD505-2E9C-101B-9397-08002B2CF9AE}" pid="8" name="TriggerFlowInfo">
    <vt:lpwstr/>
  </property>
  <property fmtid="{D5CDD505-2E9C-101B-9397-08002B2CF9AE}" pid="9" name="MediaServiceImageTags">
    <vt:lpwstr/>
  </property>
  <property fmtid="{D5CDD505-2E9C-101B-9397-08002B2CF9AE}" pid="10" name="ContentTypeId">
    <vt:lpwstr>0x0101002029D6DE7F49CA439B652B5F87F75800</vt:lpwstr>
  </property>
</Properties>
</file>