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uitwo-ecosystem-one-liner-pitch-layer-1"/>
    <w:p>
      <w:pPr>
        <w:pStyle w:val="Heading1"/>
      </w:pPr>
      <w:r>
        <w:t xml:space="preserve">SuiTwo Ecosystem — One Liner Pitch (Layer 1)</w:t>
      </w:r>
    </w:p>
    <w:bookmarkStart w:id="9" w:name="primary"/>
    <w:p>
      <w:pPr>
        <w:pStyle w:val="Heading2"/>
      </w:pPr>
      <w:r>
        <w:t xml:space="preserve">Primary</w:t>
      </w:r>
    </w:p>
    <w:p>
      <w:pPr>
        <w:pStyle w:val="FirstParagraph"/>
      </w:pPr>
      <w:r>
        <w:t xml:space="preserve">SuiTwo is an interconnected ecosystem where participation and contribution evolve into identity, prestige, and lasting history.</w:t>
      </w:r>
    </w:p>
    <w:bookmarkEnd w:id="9"/>
    <w:bookmarkStart w:id="10" w:name="alternative-versions"/>
    <w:p>
      <w:pPr>
        <w:pStyle w:val="Heading2"/>
      </w:pPr>
      <w:r>
        <w:t xml:space="preserve">Alternative versions</w:t>
      </w:r>
    </w:p>
    <w:p>
      <w:pPr>
        <w:numPr>
          <w:ilvl w:val="0"/>
          <w:numId w:val="1001"/>
        </w:numPr>
      </w:pPr>
      <w:r>
        <w:t xml:space="preserve">SuiTwo is a living ecosystem where what you do matters more than what you hold.</w:t>
      </w:r>
    </w:p>
    <w:p>
      <w:pPr>
        <w:numPr>
          <w:ilvl w:val="0"/>
          <w:numId w:val="1001"/>
        </w:numPr>
      </w:pPr>
      <w:r>
        <w:t xml:space="preserve">SuiTwo transforms participation, contribution, and competition into evolving identity, recognition, and lore.</w:t>
      </w:r>
    </w:p>
    <w:p>
      <w:pPr>
        <w:numPr>
          <w:ilvl w:val="0"/>
          <w:numId w:val="1001"/>
        </w:numPr>
      </w:pPr>
      <w:r>
        <w:t xml:space="preserve">SuiTwo is building an interconnected world where players and communities become part of the story itself.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2026-05-13T12:55:27Z</dcterms:created>
  <dcterms:modified xsi:type="dcterms:W3CDTF">2026-05-13T12:55:27Z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