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itwo-ecosystem-short-pitch-layer-2"/>
    <w:p>
      <w:pPr>
        <w:pStyle w:val="Heading1"/>
      </w:pPr>
      <w:r>
        <w:t xml:space="preserve">SuiTwo Ecosystem — Short Pitch (Layer 2)</w:t>
      </w:r>
    </w:p>
    <w:p>
      <w:pPr>
        <w:pStyle w:val="FirstParagraph"/>
      </w:pPr>
      <w:r>
        <w:rPr>
          <w:i/>
          <w:iCs/>
        </w:rPr>
        <w:t xml:space="preserve">Roughly 30–90 seconds aloud.</w:t>
      </w:r>
    </w:p>
    <w:p>
      <w:pPr>
        <w:pStyle w:val="BodyText"/>
      </w:pPr>
      <w:r>
        <w:t xml:space="preserve">What we’re building with SuiTwo is an interconnected ecosystem where identity, progression, and history are earned through participation and contribution rather than simple ownership.</w:t>
      </w:r>
    </w:p>
    <w:p>
      <w:pPr>
        <w:pStyle w:val="BodyText"/>
      </w:pPr>
      <w:r>
        <w:t xml:space="preserve">Most of Web3 is built around extraction. Assets stay static, participation stays shallow, and communities rarely shape the worlds they exist in.</w:t>
      </w:r>
    </w:p>
    <w:p>
      <w:pPr>
        <w:pStyle w:val="BodyText"/>
      </w:pPr>
      <w:r>
        <w:t xml:space="preserve">We’re building something different.</w:t>
      </w:r>
    </w:p>
    <w:p>
      <w:pPr>
        <w:pStyle w:val="BodyText"/>
      </w:pPr>
      <w:r>
        <w:t xml:space="preserve">Inside SuiTwo, your identity evolves through what you do across the ecosystem — gameplay, competition, contribution, discovery, community involvement, and more.</w:t>
      </w:r>
    </w:p>
    <w:p>
      <w:pPr>
        <w:pStyle w:val="BodyText"/>
      </w:pPr>
      <w:r>
        <w:t xml:space="preserve">Our flagship world, AquaNeo, is built around evolving creatures, preserved Moments, community shaped lore, and competitive systems designed around credibility rather than uncapped pay to win mechanics.</w:t>
      </w:r>
    </w:p>
    <w:p>
      <w:pPr>
        <w:pStyle w:val="BodyText"/>
      </w:pPr>
      <w:r>
        <w:t xml:space="preserve">Beyond that, the ecosystem expands through interconnected applications and experiences where participation, contribution, identity, and recognition continue carrying forward over time.</w:t>
      </w:r>
    </w:p>
    <w:p>
      <w:pPr>
        <w:pStyle w:val="BodyText"/>
      </w:pPr>
      <w:r>
        <w:t xml:space="preserve">The goal is not just ownership.</w:t>
      </w:r>
    </w:p>
    <w:p>
      <w:pPr>
        <w:pStyle w:val="BodyText"/>
      </w:pPr>
      <w:r>
        <w:t xml:space="preserve">It’s building a living ecosystem where people become part of what the world remembers.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2026-05-13T12:55:28Z</dcterms:created>
  <dcterms:modified xsi:type="dcterms:W3CDTF">2026-05-13T12:55:28Z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