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4F" w:rsidRDefault="005A074F">
      <w:pPr>
        <w:jc w:val="center"/>
      </w:pPr>
      <w:r>
        <w:rPr>
          <w:b/>
          <w:bCs/>
        </w:rPr>
        <w:t>FICHE DU PARCOURS D’ÉCOUTE</w:t>
      </w:r>
      <w:r w:rsidR="00383DD0">
        <w:t xml:space="preserve"> (Remplir au crayon à </w:t>
      </w:r>
      <w:r>
        <w:t>mine</w:t>
      </w:r>
      <w:r w:rsidR="00811323">
        <w:t xml:space="preserve"> de plomb</w:t>
      </w:r>
      <w:r>
        <w:t>)</w:t>
      </w:r>
    </w:p>
    <w:p w:rsidR="005A074F" w:rsidRDefault="005A074F">
      <w:pPr>
        <w:jc w:val="center"/>
      </w:pPr>
    </w:p>
    <w:p w:rsidR="006D1E5A" w:rsidRPr="00CD4BD4" w:rsidRDefault="006D1E5A" w:rsidP="006D1E5A">
      <w:pPr>
        <w:tabs>
          <w:tab w:val="left" w:pos="3520"/>
          <w:tab w:val="left" w:pos="5060"/>
          <w:tab w:val="left" w:pos="9570"/>
        </w:tabs>
        <w:spacing w:line="360" w:lineRule="auto"/>
        <w:ind w:right="-166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No. du parcours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="00554A3C">
        <w:rPr>
          <w:sz w:val="20"/>
          <w:szCs w:val="20"/>
          <w:u w:val="single"/>
        </w:rPr>
        <w:t xml:space="preserve"> </w:t>
      </w:r>
      <w:r w:rsidR="00554A3C">
        <w:rPr>
          <w:sz w:val="20"/>
          <w:szCs w:val="20"/>
        </w:rPr>
        <w:t xml:space="preserve">   </w:t>
      </w:r>
      <w:r w:rsidRPr="007E7EEE">
        <w:rPr>
          <w:b/>
          <w:sz w:val="20"/>
          <w:szCs w:val="20"/>
        </w:rPr>
        <w:t>Nom du parcours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3520"/>
          <w:tab w:val="left" w:pos="3850"/>
          <w:tab w:val="left" w:pos="5610"/>
          <w:tab w:val="left" w:pos="6270"/>
          <w:tab w:val="left" w:pos="6600"/>
          <w:tab w:val="left" w:pos="6710"/>
          <w:tab w:val="left" w:pos="7040"/>
          <w:tab w:val="left" w:pos="9570"/>
        </w:tabs>
        <w:spacing w:line="360" w:lineRule="auto"/>
        <w:ind w:right="118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Date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Inventaire</w:t>
      </w:r>
      <w:r w:rsidRPr="00CD4BD4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CD4BD4"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ou 2</w:t>
      </w:r>
      <w:r w:rsidRPr="00135241">
        <w:rPr>
          <w:sz w:val="20"/>
          <w:szCs w:val="20"/>
          <w:vertAlign w:val="superscript"/>
        </w:rPr>
        <w:t>e</w:t>
      </w:r>
      <w:r w:rsidRPr="00CD4BD4">
        <w:rPr>
          <w:sz w:val="20"/>
          <w:szCs w:val="20"/>
        </w:rPr>
        <w:t xml:space="preserve">) : </w:t>
      </w:r>
      <w:r w:rsidRPr="00CD4BD4"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3520"/>
          <w:tab w:val="left" w:pos="3960"/>
          <w:tab w:val="left" w:pos="4510"/>
          <w:tab w:val="left" w:pos="5170"/>
          <w:tab w:val="left" w:pos="5940"/>
          <w:tab w:val="left" w:pos="6490"/>
          <w:tab w:val="left" w:pos="6600"/>
          <w:tab w:val="left" w:pos="9570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Observateur :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  <w:u w:val="single"/>
        </w:rPr>
        <w:tab/>
      </w:r>
      <w:r w:rsidRPr="00CD4BD4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CD4BD4">
        <w:rPr>
          <w:sz w:val="20"/>
          <w:szCs w:val="20"/>
        </w:rPr>
        <w:tab/>
      </w:r>
      <w:r w:rsidRPr="007E7EEE">
        <w:rPr>
          <w:b/>
          <w:sz w:val="20"/>
          <w:szCs w:val="20"/>
        </w:rPr>
        <w:t>Assistant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2640"/>
          <w:tab w:val="left" w:pos="3520"/>
          <w:tab w:val="left" w:pos="3960"/>
          <w:tab w:val="left" w:pos="5170"/>
          <w:tab w:val="left" w:pos="5940"/>
          <w:tab w:val="left" w:pos="6600"/>
          <w:tab w:val="left" w:pos="6710"/>
          <w:tab w:val="left" w:pos="7040"/>
          <w:tab w:val="left" w:pos="9571"/>
        </w:tabs>
        <w:spacing w:line="360" w:lineRule="auto"/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En</w:t>
      </w:r>
      <w:r w:rsidR="00554A3C">
        <w:rPr>
          <w:b/>
          <w:sz w:val="20"/>
          <w:szCs w:val="20"/>
        </w:rPr>
        <w:t>n</w:t>
      </w:r>
      <w:r w:rsidRPr="007E7EEE">
        <w:rPr>
          <w:b/>
          <w:sz w:val="20"/>
          <w:szCs w:val="20"/>
        </w:rPr>
        <w:t>uagement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 xml:space="preserve">clair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 xml:space="preserve">partiellement couvert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couvert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sz w:val="20"/>
          <w:szCs w:val="20"/>
        </w:rPr>
        <w:tab/>
      </w:r>
      <w:r w:rsidRPr="001A7C64">
        <w:rPr>
          <w:b/>
          <w:sz w:val="20"/>
          <w:szCs w:val="20"/>
        </w:rPr>
        <w:t xml:space="preserve">       Vent</w:t>
      </w:r>
      <w:r>
        <w:rPr>
          <w:sz w:val="20"/>
          <w:szCs w:val="20"/>
        </w:rPr>
        <w:t xml:space="preserve"> </w:t>
      </w:r>
      <w:r w:rsidRPr="00AA2AF8">
        <w:rPr>
          <w:sz w:val="20"/>
          <w:szCs w:val="20"/>
        </w:rPr>
        <w:t xml:space="preserve"> (0</w:t>
      </w:r>
      <w:r>
        <w:rPr>
          <w:sz w:val="20"/>
          <w:szCs w:val="20"/>
        </w:rPr>
        <w:t xml:space="preserve"> à </w:t>
      </w:r>
      <w:r w:rsidRPr="00AA2AF8">
        <w:rPr>
          <w:sz w:val="20"/>
          <w:szCs w:val="20"/>
        </w:rPr>
        <w:t>3)</w:t>
      </w:r>
      <w:r w:rsidRPr="00CD4BD4">
        <w:rPr>
          <w:sz w:val="20"/>
          <w:szCs w:val="20"/>
        </w:rPr>
        <w:t xml:space="preserve"> : </w:t>
      </w:r>
      <w:r>
        <w:rPr>
          <w:sz w:val="20"/>
          <w:szCs w:val="20"/>
          <w:u w:val="single"/>
        </w:rPr>
        <w:tab/>
      </w:r>
    </w:p>
    <w:p w:rsidR="006D1E5A" w:rsidRPr="00CD4BD4" w:rsidRDefault="006D1E5A" w:rsidP="006D1E5A">
      <w:pPr>
        <w:tabs>
          <w:tab w:val="left" w:pos="3190"/>
          <w:tab w:val="left" w:pos="3520"/>
          <w:tab w:val="left" w:pos="5170"/>
          <w:tab w:val="left" w:pos="5940"/>
          <w:tab w:val="left" w:pos="6600"/>
          <w:tab w:val="left" w:pos="6710"/>
          <w:tab w:val="left" w:pos="7040"/>
        </w:tabs>
        <w:spacing w:line="360" w:lineRule="auto"/>
        <w:rPr>
          <w:sz w:val="20"/>
          <w:szCs w:val="20"/>
        </w:rPr>
      </w:pPr>
      <w:r w:rsidRPr="007E7EEE">
        <w:rPr>
          <w:b/>
          <w:sz w:val="20"/>
          <w:szCs w:val="20"/>
        </w:rPr>
        <w:t>Précipitations :</w:t>
      </w:r>
      <w:r>
        <w:rPr>
          <w:sz w:val="20"/>
          <w:szCs w:val="20"/>
        </w:rPr>
        <w:t xml:space="preserve">   </w:t>
      </w:r>
      <w:r w:rsidRPr="00CD4BD4">
        <w:rPr>
          <w:sz w:val="20"/>
          <w:szCs w:val="20"/>
        </w:rPr>
        <w:t xml:space="preserve"> </w:t>
      </w:r>
      <w:r w:rsidRPr="00CD4BD4">
        <w:rPr>
          <w:i/>
          <w:sz w:val="20"/>
          <w:szCs w:val="20"/>
        </w:rPr>
        <w:t>nulles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légères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tab/>
      </w:r>
      <w:r w:rsidRPr="00CD4BD4">
        <w:rPr>
          <w:i/>
          <w:sz w:val="20"/>
          <w:szCs w:val="20"/>
        </w:rPr>
        <w:t>ou</w:t>
      </w:r>
      <w:r>
        <w:rPr>
          <w:i/>
          <w:sz w:val="20"/>
          <w:szCs w:val="20"/>
        </w:rPr>
        <w:t xml:space="preserve">  </w:t>
      </w:r>
      <w:r w:rsidRPr="00CD4BD4">
        <w:rPr>
          <w:i/>
          <w:sz w:val="20"/>
          <w:szCs w:val="20"/>
        </w:rPr>
        <w:t xml:space="preserve"> abondantes</w:t>
      </w:r>
      <w:r w:rsidRPr="00CD4BD4">
        <w:rPr>
          <w:sz w:val="20"/>
          <w:szCs w:val="20"/>
        </w:rPr>
        <w:t xml:space="preserve"> </w:t>
      </w:r>
      <w:r w:rsidRPr="00CD4BD4">
        <w:rPr>
          <w:sz w:val="20"/>
          <w:szCs w:val="20"/>
        </w:rPr>
        <w:sym w:font="Wingdings" w:char="F0A8"/>
      </w:r>
      <w:r w:rsidRPr="00CD4BD4">
        <w:rPr>
          <w:sz w:val="20"/>
          <w:szCs w:val="20"/>
        </w:rPr>
        <w:t xml:space="preserve"> </w:t>
      </w:r>
    </w:p>
    <w:p w:rsidR="006D1E5A" w:rsidRPr="00CD4BD4" w:rsidRDefault="006D1E5A" w:rsidP="006D1E5A">
      <w:pPr>
        <w:tabs>
          <w:tab w:val="left" w:pos="2530"/>
          <w:tab w:val="left" w:pos="4510"/>
          <w:tab w:val="left" w:pos="4620"/>
          <w:tab w:val="left" w:pos="5170"/>
          <w:tab w:val="left" w:pos="5390"/>
          <w:tab w:val="left" w:pos="6600"/>
          <w:tab w:val="left" w:pos="6710"/>
          <w:tab w:val="left" w:pos="7590"/>
          <w:tab w:val="left" w:pos="7810"/>
        </w:tabs>
        <w:rPr>
          <w:sz w:val="20"/>
          <w:szCs w:val="20"/>
          <w:u w:val="single"/>
        </w:rPr>
      </w:pPr>
      <w:r w:rsidRPr="007E7EEE">
        <w:rPr>
          <w:b/>
          <w:sz w:val="20"/>
          <w:szCs w:val="20"/>
        </w:rPr>
        <w:t>Température de l’air au début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 w:rsidRPr="007E7EEE">
        <w:rPr>
          <w:b/>
          <w:sz w:val="20"/>
          <w:szCs w:val="20"/>
        </w:rPr>
        <w:t>à la fin :</w:t>
      </w:r>
      <w:r w:rsidRPr="00CD4BD4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>º</w:t>
      </w:r>
      <w:r>
        <w:rPr>
          <w:sz w:val="20"/>
          <w:szCs w:val="20"/>
        </w:rPr>
        <w:t>C</w:t>
      </w:r>
    </w:p>
    <w:p w:rsidR="006D1E5A" w:rsidRDefault="006D1E5A">
      <w:pPr>
        <w:rPr>
          <w:sz w:val="20"/>
        </w:rPr>
      </w:pPr>
    </w:p>
    <w:p w:rsidR="0087322A" w:rsidRDefault="0087322A" w:rsidP="006D1E5A">
      <w:pPr>
        <w:pBdr>
          <w:top w:val="single" w:sz="12" w:space="1" w:color="auto"/>
        </w:pBdr>
        <w:rPr>
          <w:sz w:val="20"/>
        </w:rPr>
      </w:pPr>
    </w:p>
    <w:p w:rsidR="005A074F" w:rsidRDefault="005A074F" w:rsidP="006D1E5A">
      <w:pPr>
        <w:pBdr>
          <w:top w:val="single" w:sz="12" w:space="1" w:color="auto"/>
        </w:pBdr>
        <w:rPr>
          <w:sz w:val="20"/>
        </w:rPr>
      </w:pPr>
      <w:r>
        <w:rPr>
          <w:sz w:val="20"/>
        </w:rPr>
        <w:t xml:space="preserve">Indiquez la valeur </w:t>
      </w:r>
      <w:r>
        <w:rPr>
          <w:b/>
          <w:bCs/>
          <w:sz w:val="20"/>
        </w:rPr>
        <w:t>maximale</w:t>
      </w:r>
      <w:r>
        <w:rPr>
          <w:sz w:val="20"/>
        </w:rPr>
        <w:t xml:space="preserve"> de ces cotes d’abondance :</w:t>
      </w:r>
    </w:p>
    <w:p w:rsidR="0087322A" w:rsidRDefault="0087322A">
      <w:pPr>
        <w:rPr>
          <w:sz w:val="20"/>
        </w:rPr>
      </w:pPr>
    </w:p>
    <w:p w:rsidR="005A074F" w:rsidRDefault="005A074F">
      <w:pPr>
        <w:rPr>
          <w:sz w:val="20"/>
        </w:rPr>
      </w:pPr>
      <w:r>
        <w:rPr>
          <w:sz w:val="20"/>
        </w:rPr>
        <w:t>0 = aucun cri;</w:t>
      </w:r>
    </w:p>
    <w:p w:rsidR="005A074F" w:rsidRDefault="005A074F">
      <w:pPr>
        <w:rPr>
          <w:sz w:val="20"/>
        </w:rPr>
      </w:pPr>
      <w:r>
        <w:rPr>
          <w:sz w:val="20"/>
        </w:rPr>
        <w:t>1 = individus peuvent être comptés</w:t>
      </w:r>
    </w:p>
    <w:p w:rsidR="005A074F" w:rsidRDefault="005A074F">
      <w:pPr>
        <w:rPr>
          <w:sz w:val="20"/>
        </w:rPr>
      </w:pPr>
      <w:r>
        <w:rPr>
          <w:sz w:val="20"/>
        </w:rPr>
        <w:t>2 = quelques individus peuvent être comptés, d’autres se chevauchent</w:t>
      </w:r>
    </w:p>
    <w:p w:rsidR="005A074F" w:rsidRDefault="005A074F">
      <w:r>
        <w:rPr>
          <w:sz w:val="20"/>
        </w:rPr>
        <w:t>3 = chorale, coassements continus et se chevauchent, individus impossibles à dénombrer.</w:t>
      </w:r>
    </w:p>
    <w:p w:rsidR="005A074F" w:rsidRDefault="005A074F"/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0"/>
        <w:gridCol w:w="720"/>
        <w:gridCol w:w="720"/>
        <w:gridCol w:w="721"/>
        <w:gridCol w:w="721"/>
        <w:gridCol w:w="721"/>
        <w:gridCol w:w="721"/>
        <w:gridCol w:w="721"/>
        <w:gridCol w:w="721"/>
        <w:gridCol w:w="721"/>
        <w:gridCol w:w="721"/>
        <w:gridCol w:w="712"/>
      </w:tblGrid>
      <w:tr w:rsidR="005A074F" w:rsidTr="00383DD0">
        <w:trPr>
          <w:trHeight w:val="279"/>
        </w:trPr>
        <w:tc>
          <w:tcPr>
            <w:tcW w:w="1275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pStyle w:val="Titre1"/>
            </w:pPr>
            <w:r>
              <w:t>Stations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35" w:type="pct"/>
            <w:tcBorders>
              <w:bottom w:val="single" w:sz="18" w:space="0" w:color="auto"/>
            </w:tcBorders>
            <w:vAlign w:val="center"/>
          </w:tcPr>
          <w:p w:rsidR="005A074F" w:rsidRDefault="005A07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Heure (0 à 23 h)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vAlign w:val="center"/>
          </w:tcPr>
          <w:p w:rsidR="005A074F" w:rsidRPr="006D1E5A" w:rsidRDefault="005A074F" w:rsidP="00FF4255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Bruits (</w:t>
            </w:r>
            <w:r w:rsidR="00FF4255">
              <w:rPr>
                <w:sz w:val="22"/>
                <w:szCs w:val="22"/>
              </w:rPr>
              <w:t>X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EC5E0E" w:rsidRPr="006D1E5A" w:rsidRDefault="005A074F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Qualité d’écoute</w:t>
            </w:r>
          </w:p>
          <w:p w:rsidR="005A074F" w:rsidRPr="006D1E5A" w:rsidRDefault="00EC5E0E" w:rsidP="00EC5E0E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(</w:t>
            </w:r>
            <w:r w:rsidRPr="00606D52">
              <w:rPr>
                <w:b/>
                <w:sz w:val="22"/>
                <w:szCs w:val="22"/>
                <w:u w:val="single"/>
              </w:rPr>
              <w:t>F</w:t>
            </w:r>
            <w:r w:rsidR="00606D52">
              <w:rPr>
                <w:sz w:val="22"/>
                <w:szCs w:val="22"/>
              </w:rPr>
              <w:t>aible</w:t>
            </w:r>
            <w:r w:rsidRPr="006D1E5A">
              <w:rPr>
                <w:sz w:val="22"/>
                <w:szCs w:val="22"/>
              </w:rPr>
              <w:t xml:space="preserve">, </w:t>
            </w:r>
            <w:r w:rsidRPr="00606D52">
              <w:rPr>
                <w:b/>
                <w:sz w:val="22"/>
                <w:szCs w:val="22"/>
                <w:u w:val="single"/>
              </w:rPr>
              <w:t>M</w:t>
            </w:r>
            <w:r w:rsidR="00606D52">
              <w:rPr>
                <w:sz w:val="22"/>
                <w:szCs w:val="22"/>
              </w:rPr>
              <w:t>oyenne</w:t>
            </w:r>
            <w:r w:rsidRPr="006D1E5A">
              <w:rPr>
                <w:sz w:val="22"/>
                <w:szCs w:val="22"/>
              </w:rPr>
              <w:t xml:space="preserve"> ou </w:t>
            </w:r>
            <w:r w:rsidRPr="00606D52">
              <w:rPr>
                <w:b/>
                <w:sz w:val="22"/>
                <w:szCs w:val="22"/>
                <w:u w:val="single"/>
              </w:rPr>
              <w:t>B</w:t>
            </w:r>
            <w:r w:rsidR="00606D52">
              <w:rPr>
                <w:sz w:val="22"/>
                <w:szCs w:val="22"/>
              </w:rPr>
              <w:t>onne</w:t>
            </w:r>
            <w:r w:rsidRPr="006D1E5A">
              <w:rPr>
                <w:sz w:val="22"/>
                <w:szCs w:val="22"/>
              </w:rPr>
              <w:t>)</w:t>
            </w: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Odomètre</w:t>
            </w:r>
            <w:r w:rsidR="00EC5E0E" w:rsidRPr="006D1E5A">
              <w:rPr>
                <w:sz w:val="22"/>
                <w:szCs w:val="22"/>
              </w:rPr>
              <w:t xml:space="preserve"> (km)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top w:val="single" w:sz="18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Crapaud d’Amérique</w:t>
            </w: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18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crucifère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bottom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bois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383DD0" w:rsidTr="00383DD0">
        <w:trPr>
          <w:trHeight w:val="193"/>
        </w:trPr>
        <w:tc>
          <w:tcPr>
            <w:tcW w:w="500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83DD0" w:rsidRPr="006D1E5A" w:rsidRDefault="00383DD0" w:rsidP="00383DD0">
            <w:pPr>
              <w:rPr>
                <w:b/>
                <w:sz w:val="22"/>
                <w:szCs w:val="22"/>
              </w:rPr>
            </w:pPr>
            <w:r w:rsidRPr="006D1E5A">
              <w:rPr>
                <w:b/>
                <w:sz w:val="22"/>
                <w:szCs w:val="22"/>
              </w:rPr>
              <w:t>Autres espèces entendues :</w:t>
            </w: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Rainette versicolore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tcBorders>
              <w:top w:val="single" w:sz="4" w:space="0" w:color="auto"/>
            </w:tcBorders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R. faux-grillon de l’Ouest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léopard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des marais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verte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Grenouille du Nord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Ouaouaron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  <w:tr w:rsidR="005A074F" w:rsidTr="0087322A">
        <w:trPr>
          <w:cantSplit/>
          <w:trHeight w:val="567"/>
        </w:trPr>
        <w:tc>
          <w:tcPr>
            <w:tcW w:w="1275" w:type="pct"/>
            <w:vAlign w:val="center"/>
          </w:tcPr>
          <w:p w:rsidR="005A074F" w:rsidRPr="006D1E5A" w:rsidRDefault="005A074F">
            <w:pPr>
              <w:rPr>
                <w:sz w:val="22"/>
                <w:szCs w:val="22"/>
              </w:rPr>
            </w:pPr>
            <w:r w:rsidRPr="006D1E5A">
              <w:rPr>
                <w:sz w:val="22"/>
                <w:szCs w:val="22"/>
              </w:rPr>
              <w:t>Autres :</w:t>
            </w: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9" w:type="pct"/>
            <w:vAlign w:val="center"/>
          </w:tcPr>
          <w:p w:rsidR="005A074F" w:rsidRDefault="005A074F" w:rsidP="0087322A">
            <w:pPr>
              <w:jc w:val="center"/>
            </w:pPr>
          </w:p>
        </w:tc>
        <w:tc>
          <w:tcPr>
            <w:tcW w:w="335" w:type="pct"/>
            <w:vAlign w:val="center"/>
          </w:tcPr>
          <w:p w:rsidR="005A074F" w:rsidRDefault="005A074F" w:rsidP="0087322A">
            <w:pPr>
              <w:jc w:val="center"/>
            </w:pPr>
          </w:p>
        </w:tc>
      </w:tr>
    </w:tbl>
    <w:p w:rsidR="002C135E" w:rsidRDefault="005A074F" w:rsidP="0087322A">
      <w:pPr>
        <w:pStyle w:val="Titre2"/>
      </w:pPr>
      <w:r>
        <w:br/>
        <w:t xml:space="preserve">Retourner à </w:t>
      </w:r>
      <w:smartTag w:uri="urn:schemas-microsoft-com:office:smarttags" w:element="PersonName">
        <w:smartTagPr>
          <w:attr w:name="ProductID" w:val="la Soci￩t￩"/>
        </w:smartTagPr>
        <w:r>
          <w:t>la Société</w:t>
        </w:r>
      </w:smartTag>
      <w:r>
        <w:t xml:space="preserve"> d’histoire naturelle de la vallée du Saint-Laurent, 21 125 ch. Ste-Marie, Ste-Anne-de-Bellevue, Qc, H9X 3Y7</w:t>
      </w:r>
      <w:r w:rsidR="00554A3C">
        <w:t>. Tél. : 514-457-9449</w:t>
      </w:r>
      <w:r w:rsidR="00554A3C">
        <w:tab/>
        <w:t>Fax : 514-457-0769</w:t>
      </w:r>
      <w:r w:rsidR="00554A3C">
        <w:tab/>
        <w:t xml:space="preserve">Courriel : </w:t>
      </w:r>
      <w:bookmarkStart w:id="0" w:name="_GoBack"/>
      <w:bookmarkEnd w:id="0"/>
      <w:r w:rsidR="003B488F">
        <w:rPr>
          <w:rStyle w:val="Lienhypertexte"/>
        </w:rPr>
        <w:fldChar w:fldCharType="begin"/>
      </w:r>
      <w:r w:rsidR="003B488F">
        <w:rPr>
          <w:rStyle w:val="Lienhypertexte"/>
        </w:rPr>
        <w:instrText xml:space="preserve"> HYPERLINK "mailto:</w:instrText>
      </w:r>
      <w:r w:rsidR="003B488F" w:rsidRPr="003B488F">
        <w:rPr>
          <w:rStyle w:val="Lienhypertexte"/>
        </w:rPr>
        <w:instrText>eric.guerra-grenier@ecomuseum.ca</w:instrText>
      </w:r>
      <w:r w:rsidR="003B488F">
        <w:rPr>
          <w:rStyle w:val="Lienhypertexte"/>
        </w:rPr>
        <w:instrText xml:space="preserve">" </w:instrText>
      </w:r>
      <w:r w:rsidR="003B488F">
        <w:rPr>
          <w:rStyle w:val="Lienhypertexte"/>
        </w:rPr>
        <w:fldChar w:fldCharType="separate"/>
      </w:r>
      <w:r w:rsidR="003B488F" w:rsidRPr="004F7E6B">
        <w:rPr>
          <w:rStyle w:val="Lienhypertexte"/>
        </w:rPr>
        <w:t>eric.guerra-grenier@ecomuseum.ca</w:t>
      </w:r>
      <w:r w:rsidR="003B488F">
        <w:rPr>
          <w:rStyle w:val="Lienhypertexte"/>
        </w:rPr>
        <w:fldChar w:fldCharType="end"/>
      </w:r>
    </w:p>
    <w:p w:rsidR="002C135E" w:rsidRPr="00FF4255" w:rsidRDefault="002C135E" w:rsidP="0087322A">
      <w:pPr>
        <w:pStyle w:val="Titre1"/>
        <w:rPr>
          <w:caps/>
        </w:rPr>
      </w:pPr>
      <w:r>
        <w:br w:type="page"/>
      </w:r>
      <w:bookmarkStart w:id="1" w:name="_Toc226193617"/>
      <w:r w:rsidRPr="00FF4255">
        <w:rPr>
          <w:caps/>
        </w:rPr>
        <w:lastRenderedPageBreak/>
        <w:t xml:space="preserve"> Description de l’effet des vents sur l’échelle de Beaufort</w:t>
      </w:r>
      <w:bookmarkEnd w:id="1"/>
    </w:p>
    <w:p w:rsidR="002C135E" w:rsidRDefault="002C135E" w:rsidP="002C135E">
      <w:pPr>
        <w:jc w:val="both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3"/>
        <w:gridCol w:w="997"/>
        <w:gridCol w:w="1460"/>
        <w:gridCol w:w="1751"/>
        <w:gridCol w:w="1434"/>
        <w:gridCol w:w="4875"/>
      </w:tblGrid>
      <w:tr w:rsidR="002C135E" w:rsidRPr="00C101BB" w:rsidTr="002C13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Force</w:t>
            </w:r>
          </w:p>
          <w:p w:rsidR="002C135E" w:rsidRPr="00C101BB" w:rsidRDefault="002C135E" w:rsidP="002C135E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Beaufort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Termes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nœuds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Vitesse en km/h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b/>
                <w:bCs/>
                <w:lang w:eastAsia="fr-CA"/>
              </w:rPr>
            </w:pPr>
            <w:r w:rsidRPr="00C101BB">
              <w:rPr>
                <w:b/>
                <w:bCs/>
                <w:lang w:eastAsia="fr-CA"/>
              </w:rPr>
              <w:t>Effets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2C135E" w:rsidRPr="00046E64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color w:val="FF0000"/>
                <w:lang w:eastAsia="fr-CA"/>
              </w:rPr>
            </w:pPr>
            <w:r w:rsidRPr="00046E64">
              <w:rPr>
                <w:b/>
                <w:color w:val="FF0000"/>
                <w:lang w:eastAsia="fr-CA"/>
              </w:rPr>
              <w:t>Bonnes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Calme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moins de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monte verticalement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FEE5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 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La fumée indique la direction du vent. Les girouettes ne s'orientent pas.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9FFB9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Légère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 à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 à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sent le vent sur la figure, les feuilles bougent.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shd w:val="clear" w:color="auto" w:fill="93FF93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Petite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 à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12 à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drapeaux flottent bien. Les feuilles sont sans cesse en mouvement.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textDirection w:val="btLr"/>
          </w:tcPr>
          <w:p w:rsidR="002C135E" w:rsidRPr="003D2DE3" w:rsidRDefault="002C135E" w:rsidP="002C135E">
            <w:pPr>
              <w:spacing w:before="100" w:beforeAutospacing="1" w:after="100" w:afterAutospacing="1"/>
              <w:ind w:left="113" w:right="113"/>
              <w:jc w:val="center"/>
              <w:rPr>
                <w:b/>
                <w:lang w:eastAsia="fr-CA"/>
              </w:rPr>
            </w:pPr>
            <w:r w:rsidRPr="003D2DE3">
              <w:rPr>
                <w:b/>
                <w:lang w:eastAsia="fr-CA"/>
              </w:rPr>
              <w:t>Vent trop 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FF4F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Jolie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11 à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20 à 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poussières s'envolent, les petites branches plient.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00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Bonne brise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16 à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29 à 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Les petits arbres balancent. Les sommets de tous les arbres sont agités.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DA00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Vent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21 à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39 à 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On entend siffler le vent.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C627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Grand frais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27 à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50 à 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Tous les arbres s'agitent.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B224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34 à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62 à 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Quelques branches cassent.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2981F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Fort coup de 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41 à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75 à 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Le vent peut endommager les bâtiments.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7317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48 à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89 à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410D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Violente tempête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56 à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103 à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Gros dégâts.</w:t>
            </w:r>
          </w:p>
        </w:tc>
      </w:tr>
      <w:tr w:rsidR="002C135E" w:rsidRPr="00C101BB" w:rsidTr="002C135E">
        <w:trPr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C135E" w:rsidRPr="003D2DE3" w:rsidRDefault="002C135E" w:rsidP="002C135E">
            <w:pPr>
              <w:spacing w:before="100" w:beforeAutospacing="1" w:after="100" w:afterAutospacing="1"/>
              <w:jc w:val="center"/>
              <w:rPr>
                <w:color w:val="FFFFFF"/>
                <w:lang w:eastAsia="fr-C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2508"/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color w:val="FFFFFF"/>
                <w:lang w:eastAsia="fr-C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Ouragan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égal ou supérieur à 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FF4255">
            <w:pPr>
              <w:spacing w:before="100" w:beforeAutospacing="1" w:after="100" w:afterAutospacing="1"/>
              <w:jc w:val="center"/>
              <w:rPr>
                <w:lang w:eastAsia="fr-CA"/>
              </w:rPr>
            </w:pPr>
            <w:r w:rsidRPr="00C101BB">
              <w:rPr>
                <w:lang w:eastAsia="fr-CA"/>
              </w:rPr>
              <w:t>supérieur à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135E" w:rsidRPr="00C101BB" w:rsidRDefault="002C135E" w:rsidP="002C135E">
            <w:pPr>
              <w:spacing w:before="100" w:beforeAutospacing="1" w:after="100" w:afterAutospacing="1"/>
              <w:rPr>
                <w:lang w:eastAsia="fr-CA"/>
              </w:rPr>
            </w:pPr>
            <w:r w:rsidRPr="00C101BB">
              <w:rPr>
                <w:lang w:eastAsia="fr-CA"/>
              </w:rPr>
              <w:t>Très gros dégâts.</w:t>
            </w:r>
          </w:p>
        </w:tc>
      </w:tr>
    </w:tbl>
    <w:p w:rsidR="002C135E" w:rsidRDefault="002C135E" w:rsidP="002C135E">
      <w:bookmarkStart w:id="2" w:name=".C2.AB_Calcul_.C2.BB_de_l.27.C3.A9chelle"/>
      <w:bookmarkEnd w:id="2"/>
    </w:p>
    <w:p w:rsidR="002C135E" w:rsidRDefault="002C135E" w:rsidP="002C135E">
      <w:pPr>
        <w:jc w:val="both"/>
      </w:pPr>
    </w:p>
    <w:p w:rsidR="005A074F" w:rsidRDefault="005A074F" w:rsidP="002C135E"/>
    <w:sectPr w:rsidR="005A074F" w:rsidSect="0087322A">
      <w:type w:val="continuous"/>
      <w:pgSz w:w="12240" w:h="15840" w:code="1"/>
      <w:pgMar w:top="720" w:right="720" w:bottom="42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37F3A"/>
    <w:rsid w:val="00217D9F"/>
    <w:rsid w:val="00282E56"/>
    <w:rsid w:val="002C135E"/>
    <w:rsid w:val="00383DD0"/>
    <w:rsid w:val="003B488F"/>
    <w:rsid w:val="00497EFB"/>
    <w:rsid w:val="004B695B"/>
    <w:rsid w:val="00554A3C"/>
    <w:rsid w:val="005A074F"/>
    <w:rsid w:val="00606D52"/>
    <w:rsid w:val="006327BE"/>
    <w:rsid w:val="006D1E5A"/>
    <w:rsid w:val="00730FF6"/>
    <w:rsid w:val="00811323"/>
    <w:rsid w:val="00837F3A"/>
    <w:rsid w:val="0087322A"/>
    <w:rsid w:val="00A15FA1"/>
    <w:rsid w:val="00B6619C"/>
    <w:rsid w:val="00EC5E0E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1411BACB-91CB-47EF-8653-E4B7BF1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2C1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DU PARCOURS D’ÉCOUTE</vt:lpstr>
    </vt:vector>
  </TitlesOfParts>
  <Company/>
  <LinksUpToDate>false</LinksUpToDate>
  <CharactersWithSpaces>2587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DU PARCOURS D’ÉCOUTE</dc:title>
  <dc:creator>David Rodrigue</dc:creator>
  <cp:lastModifiedBy>Eric Guerra-Grenier</cp:lastModifiedBy>
  <cp:revision>4</cp:revision>
  <cp:lastPrinted>2005-11-17T18:41:00Z</cp:lastPrinted>
  <dcterms:created xsi:type="dcterms:W3CDTF">2018-04-10T15:52:00Z</dcterms:created>
  <dcterms:modified xsi:type="dcterms:W3CDTF">2022-03-22T16:52:00Z</dcterms:modified>
</cp:coreProperties>
</file>