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1ECE4484" w14:textId="55766377" w:rsidR="00374703" w:rsidRPr="00374703" w:rsidRDefault="007B3DA5" w:rsidP="00374703">
      <w:pPr>
        <w:autoSpaceDE w:val="0"/>
        <w:autoSpaceDN w:val="0"/>
        <w:adjustRightInd w:val="0"/>
        <w:jc w:val="center"/>
        <w:rPr>
          <w:rFonts w:cs="LMRoman10-Regular"/>
          <w:b/>
        </w:rPr>
      </w:pPr>
      <w:r>
        <w:rPr>
          <w:rFonts w:cs="LMRoman10-Regular"/>
          <w:b/>
        </w:rPr>
        <w:t>WEEK 4</w:t>
      </w:r>
      <w:r w:rsidR="00374703" w:rsidRPr="00374703">
        <w:rPr>
          <w:rFonts w:cs="LMRoman10-Regular"/>
          <w:b/>
        </w:rPr>
        <w:t xml:space="preserve">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75BB2585" w14:textId="77777777" w:rsidR="007B3DA5" w:rsidRDefault="007B3DA5" w:rsidP="007B3DA5">
      <w:pPr>
        <w:rPr>
          <w:b/>
        </w:rPr>
      </w:pPr>
      <w:r>
        <w:rPr>
          <w:b/>
        </w:rPr>
        <w:t>Question 9.1</w:t>
      </w:r>
    </w:p>
    <w:p w14:paraId="279B54F5" w14:textId="77777777" w:rsidR="007B3DA5" w:rsidRDefault="007B3DA5" w:rsidP="007B3DA5"/>
    <w:p w14:paraId="0D16F53A" w14:textId="1AEB72D2" w:rsidR="007B3DA5" w:rsidRDefault="007B3DA5" w:rsidP="007B3DA5">
      <w:r>
        <w:t xml:space="preserve">Using the same crime data set </w:t>
      </w:r>
      <w:r w:rsidR="00422223" w:rsidRPr="00422223">
        <w:rPr>
          <w:rFonts w:ascii="Courier New" w:hAnsi="Courier New" w:cs="Courier New"/>
        </w:rPr>
        <w:t>uscrime.txt</w:t>
      </w:r>
      <w:r w:rsidR="00422223">
        <w:t xml:space="preserve"> </w:t>
      </w:r>
      <w:r>
        <w:t xml:space="preserve">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w:t>
      </w:r>
      <w:proofErr w:type="spellStart"/>
      <w:r>
        <w:rPr>
          <w:rFonts w:ascii="Courier New" w:hAnsi="Courier New" w:cs="Courier New"/>
        </w:rPr>
        <w:t>prcomp</w:t>
      </w:r>
      <w:proofErr w:type="spellEnd"/>
      <w:r>
        <w:t xml:space="preserve"> for PCA. (</w:t>
      </w:r>
      <w:r>
        <w:rPr>
          <w:b/>
        </w:rPr>
        <w:t>Note</w:t>
      </w:r>
      <w:r>
        <w:t xml:space="preserve"> that to first scale the data, you can include </w:t>
      </w:r>
      <w:r>
        <w:rPr>
          <w:rFonts w:ascii="Courier New" w:hAnsi="Courier New" w:cs="Courier New"/>
        </w:rPr>
        <w:t>scale. = TRUE</w:t>
      </w:r>
      <w:r>
        <w:t xml:space="preserve"> to scale as part of the PCA function. Don’t forget that, to make a prediction for the new city, you’ll need to </w:t>
      </w:r>
      <w:proofErr w:type="spellStart"/>
      <w:r>
        <w:t>unscale</w:t>
      </w:r>
      <w:proofErr w:type="spellEnd"/>
      <w:r>
        <w:t xml:space="preserve"> the coefficients (i.e., do the scaling calculation in reverse)!)</w:t>
      </w:r>
    </w:p>
    <w:p w14:paraId="44CA6AB7" w14:textId="77777777" w:rsidR="007B3DA5" w:rsidRDefault="007B3DA5" w:rsidP="007B3DA5">
      <w:pPr>
        <w:pStyle w:val="ListParagraph"/>
        <w:rPr>
          <w:highlight w:val="red"/>
        </w:rPr>
      </w:pPr>
    </w:p>
    <w:p w14:paraId="25FC40C6" w14:textId="77777777" w:rsidR="007B3DA5" w:rsidRPr="00DA2C6C" w:rsidRDefault="007B3DA5" w:rsidP="007B3DA5">
      <w:pPr>
        <w:rPr>
          <w:b/>
        </w:rPr>
      </w:pPr>
      <w:r>
        <w:rPr>
          <w:b/>
        </w:rPr>
        <w:t>Question 10.1</w:t>
      </w:r>
    </w:p>
    <w:p w14:paraId="594DAC5E" w14:textId="77777777" w:rsidR="007B3DA5" w:rsidRPr="00DA2C6C" w:rsidRDefault="007B3DA5" w:rsidP="007B3DA5">
      <w:pPr>
        <w:pStyle w:val="Heading1"/>
        <w:numPr>
          <w:ilvl w:val="0"/>
          <w:numId w:val="0"/>
        </w:numPr>
        <w:ind w:left="360" w:hanging="360"/>
        <w:rPr>
          <w:rFonts w:asciiTheme="minorHAnsi" w:hAnsiTheme="minorHAnsi"/>
        </w:rPr>
      </w:pPr>
    </w:p>
    <w:p w14:paraId="13DA8278" w14:textId="186FC9B8" w:rsidR="007B3DA5" w:rsidRDefault="007B3DA5" w:rsidP="007B3DA5">
      <w:r w:rsidRPr="00DA2C6C">
        <w:t xml:space="preserve">Using the same </w:t>
      </w:r>
      <w:r>
        <w:t xml:space="preserve">crime </w:t>
      </w:r>
      <w:r w:rsidRPr="00DA2C6C">
        <w:t xml:space="preserve">data set </w:t>
      </w:r>
      <w:r w:rsidR="00422223" w:rsidRPr="00422223">
        <w:rPr>
          <w:rFonts w:ascii="Courier New" w:hAnsi="Courier New" w:cs="Courier New"/>
        </w:rPr>
        <w:t>uscrime.txt</w:t>
      </w:r>
      <w:r w:rsidR="00422223">
        <w:t xml:space="preserve"> </w:t>
      </w:r>
      <w:r w:rsidRPr="00DA2C6C">
        <w:t>as in Question</w:t>
      </w:r>
      <w:r>
        <w:t>s</w:t>
      </w:r>
      <w:r w:rsidRPr="00DA2C6C">
        <w:t xml:space="preserve"> </w:t>
      </w:r>
      <w:r>
        <w:t>8.2 and 9.1</w:t>
      </w:r>
      <w:r w:rsidRPr="00DA2C6C">
        <w:t xml:space="preserve">, find the best model you can using </w:t>
      </w:r>
    </w:p>
    <w:p w14:paraId="40CBF3C9" w14:textId="77777777" w:rsidR="007B3DA5" w:rsidRDefault="007B3DA5" w:rsidP="007B3DA5">
      <w:pPr>
        <w:ind w:firstLine="720"/>
      </w:pPr>
      <w:r w:rsidRPr="00DA2C6C">
        <w:t xml:space="preserve">(a) a regression tree model, and </w:t>
      </w:r>
    </w:p>
    <w:p w14:paraId="6B5436B7" w14:textId="77777777" w:rsidR="007B3DA5" w:rsidRDefault="007B3DA5" w:rsidP="007B3DA5">
      <w:pPr>
        <w:ind w:firstLine="720"/>
      </w:pPr>
      <w:r w:rsidRPr="00DA2C6C">
        <w:t xml:space="preserve">(b) a random forest model.  </w:t>
      </w:r>
    </w:p>
    <w:p w14:paraId="18C3FC60" w14:textId="77777777" w:rsidR="007B3DA5" w:rsidRPr="00DA2C6C" w:rsidRDefault="007B3DA5" w:rsidP="007B3DA5">
      <w:pPr>
        <w:rPr>
          <w:highlight w:val="red"/>
        </w:rPr>
      </w:pPr>
      <w:r w:rsidRPr="00DA2C6C">
        <w:t xml:space="preserve">In R, you can use the </w:t>
      </w:r>
      <w:r w:rsidRPr="003C027A">
        <w:rPr>
          <w:rFonts w:ascii="Courier New" w:hAnsi="Courier New" w:cs="Courier New"/>
        </w:rPr>
        <w:t>tree</w:t>
      </w:r>
      <w:r w:rsidRPr="00DA2C6C">
        <w:t xml:space="preserve"> package or the </w:t>
      </w:r>
      <w:proofErr w:type="spellStart"/>
      <w:r w:rsidRPr="003C027A">
        <w:rPr>
          <w:rFonts w:ascii="Courier New" w:hAnsi="Courier New" w:cs="Courier New"/>
        </w:rPr>
        <w:t>rpart</w:t>
      </w:r>
      <w:proofErr w:type="spellEnd"/>
      <w:r w:rsidRPr="00DA2C6C">
        <w:t xml:space="preserve"> package, and the </w:t>
      </w:r>
      <w:proofErr w:type="spellStart"/>
      <w:r w:rsidRPr="003C027A">
        <w:rPr>
          <w:rFonts w:ascii="Courier New" w:hAnsi="Courier New" w:cs="Courier New"/>
        </w:rPr>
        <w:t>randomForest</w:t>
      </w:r>
      <w:proofErr w:type="spellEnd"/>
      <w:r w:rsidRPr="00DA2C6C">
        <w:t xml:space="preserve"> package.</w:t>
      </w:r>
      <w:r>
        <w:t xml:space="preserve">  For each model, describe one or two qualitative takeaways you get from analyzing the results (i.e., don’t just stop when you have a good model, </w:t>
      </w:r>
      <w:r w:rsidRPr="00455B05">
        <w:rPr>
          <w:u w:val="single"/>
        </w:rPr>
        <w:t>but interpret it too</w:t>
      </w:r>
      <w:r>
        <w:t>).</w:t>
      </w:r>
    </w:p>
    <w:p w14:paraId="31B5A5F3" w14:textId="77777777" w:rsidR="007B3DA5" w:rsidRPr="00DA2C6C" w:rsidRDefault="007B3DA5" w:rsidP="007B3DA5">
      <w:pPr>
        <w:pStyle w:val="Heading1"/>
        <w:numPr>
          <w:ilvl w:val="0"/>
          <w:numId w:val="0"/>
        </w:numPr>
        <w:ind w:left="360" w:hanging="360"/>
        <w:rPr>
          <w:rFonts w:asciiTheme="minorHAnsi" w:hAnsiTheme="minorHAnsi"/>
          <w:highlight w:val="red"/>
        </w:rPr>
      </w:pPr>
    </w:p>
    <w:p w14:paraId="3DA303B9" w14:textId="77777777" w:rsidR="00422223" w:rsidRDefault="00422223" w:rsidP="007B3DA5">
      <w:pPr>
        <w:rPr>
          <w:b/>
        </w:rPr>
      </w:pPr>
    </w:p>
    <w:p w14:paraId="31D2B656" w14:textId="77777777" w:rsidR="00422223" w:rsidRDefault="00422223" w:rsidP="007B3DA5">
      <w:pPr>
        <w:rPr>
          <w:b/>
        </w:rPr>
      </w:pPr>
    </w:p>
    <w:p w14:paraId="7BA9CAD2" w14:textId="77777777" w:rsidR="00422223" w:rsidRDefault="00422223" w:rsidP="007B3DA5">
      <w:pPr>
        <w:rPr>
          <w:b/>
        </w:rPr>
      </w:pPr>
    </w:p>
    <w:p w14:paraId="53B81AED" w14:textId="77777777" w:rsidR="007B3DA5" w:rsidRPr="00DA2C6C" w:rsidRDefault="007B3DA5" w:rsidP="007B3DA5">
      <w:pPr>
        <w:rPr>
          <w:b/>
        </w:rPr>
      </w:pPr>
      <w:r>
        <w:rPr>
          <w:b/>
        </w:rPr>
        <w:lastRenderedPageBreak/>
        <w:t>Question 10.2</w:t>
      </w:r>
    </w:p>
    <w:p w14:paraId="58EDE045" w14:textId="77777777" w:rsidR="007B3DA5" w:rsidRPr="00DA2C6C" w:rsidRDefault="007B3DA5" w:rsidP="007B3DA5"/>
    <w:p w14:paraId="38C19FAB" w14:textId="77777777" w:rsidR="007B3DA5" w:rsidRPr="00DA2C6C" w:rsidRDefault="007B3DA5" w:rsidP="007B3DA5">
      <w:pPr>
        <w:autoSpaceDE w:val="0"/>
        <w:autoSpaceDN w:val="0"/>
        <w:adjustRightInd w:val="0"/>
        <w:rPr>
          <w:rFonts w:cs="LMRoman10-Regular"/>
        </w:rPr>
      </w:pPr>
      <w:r w:rsidRPr="00DA2C6C">
        <w:rPr>
          <w:rFonts w:cs="LMRoman10-Regular"/>
        </w:rPr>
        <w:t>Describe a situation or problem from your job, everyday life, current events, etc., for which a logistic regression model would be appropriate. List some (up to 5) predictors that you might use.</w:t>
      </w:r>
    </w:p>
    <w:p w14:paraId="77172C79" w14:textId="77777777" w:rsidR="007B3DA5" w:rsidRPr="00DA2C6C" w:rsidRDefault="007B3DA5" w:rsidP="007B3DA5">
      <w:pPr>
        <w:pStyle w:val="Heading1"/>
        <w:numPr>
          <w:ilvl w:val="0"/>
          <w:numId w:val="0"/>
        </w:numPr>
        <w:ind w:left="360" w:hanging="360"/>
        <w:rPr>
          <w:rFonts w:asciiTheme="minorHAnsi" w:hAnsiTheme="minorHAnsi"/>
        </w:rPr>
      </w:pPr>
    </w:p>
    <w:p w14:paraId="3BD6C25D" w14:textId="77777777" w:rsidR="00422223" w:rsidRDefault="00422223" w:rsidP="007B3DA5">
      <w:pPr>
        <w:rPr>
          <w:b/>
        </w:rPr>
      </w:pPr>
    </w:p>
    <w:p w14:paraId="0F1F5029" w14:textId="77777777" w:rsidR="007B3DA5" w:rsidRDefault="007B3DA5" w:rsidP="007B3DA5">
      <w:pPr>
        <w:rPr>
          <w:b/>
        </w:rPr>
      </w:pPr>
      <w:bookmarkStart w:id="0" w:name="_GoBack"/>
      <w:bookmarkEnd w:id="0"/>
      <w:r>
        <w:rPr>
          <w:b/>
        </w:rPr>
        <w:t>Question 10.3</w:t>
      </w:r>
    </w:p>
    <w:p w14:paraId="3F52E560" w14:textId="77777777" w:rsidR="007B3DA5" w:rsidRDefault="007B3DA5" w:rsidP="007B3DA5"/>
    <w:p w14:paraId="6A365B5B" w14:textId="77777777" w:rsidR="007B3DA5" w:rsidRDefault="007B3DA5" w:rsidP="007B3DA5">
      <w:pPr>
        <w:pStyle w:val="Heading1"/>
        <w:numPr>
          <w:ilvl w:val="0"/>
          <w:numId w:val="8"/>
        </w:numPr>
        <w:rPr>
          <w:rFonts w:asciiTheme="minorHAnsi" w:hAnsiTheme="minorHAnsi"/>
          <w:b w:val="0"/>
        </w:rPr>
      </w:pPr>
      <w:r>
        <w:rPr>
          <w:rFonts w:asciiTheme="minorHAnsi" w:hAnsiTheme="minorHAnsi"/>
          <w:b w:val="0"/>
        </w:rPr>
        <w:t xml:space="preserve">Using the </w:t>
      </w:r>
      <w:proofErr w:type="spellStart"/>
      <w:r>
        <w:rPr>
          <w:rFonts w:asciiTheme="minorHAnsi" w:hAnsiTheme="minorHAnsi"/>
          <w:b w:val="0"/>
        </w:rPr>
        <w:t>GermanCredit</w:t>
      </w:r>
      <w:proofErr w:type="spellEnd"/>
      <w:r>
        <w:rPr>
          <w:rFonts w:asciiTheme="minorHAnsi" w:hAnsiTheme="minorHAnsi"/>
          <w:b w:val="0"/>
        </w:rPr>
        <w:t xml:space="preserve"> data set </w:t>
      </w:r>
      <w:r>
        <w:rPr>
          <w:rFonts w:ascii="Courier New" w:hAnsi="Courier New" w:cs="Courier New"/>
          <w:b w:val="0"/>
        </w:rPr>
        <w:t>germancredit.txt</w:t>
      </w:r>
      <w:r>
        <w:rPr>
          <w:rFonts w:asciiTheme="minorHAnsi" w:hAnsiTheme="minorHAnsi"/>
          <w:b w:val="0"/>
        </w:rPr>
        <w:t xml:space="preserve"> from </w:t>
      </w:r>
      <w:hyperlink r:id="rId8" w:history="1">
        <w:r>
          <w:rPr>
            <w:rStyle w:val="Hyperlink"/>
            <w:rFonts w:asciiTheme="minorHAnsi" w:hAnsiTheme="minorHAnsi"/>
            <w:b w:val="0"/>
          </w:rPr>
          <w:t>http://archive.ics.uci.edu/ml/machine-learning-databases/statlog/german</w:t>
        </w:r>
      </w:hyperlink>
      <w:r>
        <w:rPr>
          <w:rFonts w:asciiTheme="minorHAnsi" w:hAnsiTheme="minorHAnsi"/>
          <w:b w:val="0"/>
        </w:rPr>
        <w:t xml:space="preserve"> / (description at </w:t>
      </w:r>
      <w:hyperlink r:id="rId9" w:history="1">
        <w:r>
          <w:rPr>
            <w:rStyle w:val="Hyperlink"/>
            <w:rFonts w:asciiTheme="minorHAnsi" w:hAnsiTheme="minorHAnsi"/>
            <w:b w:val="0"/>
          </w:rPr>
          <w:t>http://archive.ics.uci.edu/ml/datasets/Statlog+%28German+Credit+Data%29</w:t>
        </w:r>
      </w:hyperlink>
      <w:r>
        <w:rPr>
          <w:rFonts w:asciiTheme="minorHAnsi" w:hAnsiTheme="minorHAnsi"/>
          <w:b w:val="0"/>
        </w:rPr>
        <w:t xml:space="preserve"> ), use logistic regression to find a good predictive model for whether credit applicants are good credit risks or not.  Show your model (factors used and their coefficients), the software output, and the quality of fit.  You can use the </w:t>
      </w:r>
      <w:proofErr w:type="spellStart"/>
      <w:r>
        <w:rPr>
          <w:rFonts w:ascii="Courier New" w:hAnsi="Courier New" w:cs="Courier New"/>
          <w:b w:val="0"/>
        </w:rPr>
        <w:t>glm</w:t>
      </w:r>
      <w:proofErr w:type="spellEnd"/>
      <w:r>
        <w:rPr>
          <w:rFonts w:asciiTheme="minorHAnsi" w:hAnsiTheme="minorHAnsi"/>
          <w:b w:val="0"/>
        </w:rPr>
        <w:t xml:space="preserve"> function in R. To get a logistic regression (logit) model on data where the response is either zero or one, use </w:t>
      </w:r>
      <w:r>
        <w:rPr>
          <w:rFonts w:ascii="Courier New" w:hAnsi="Courier New" w:cs="Courier New"/>
          <w:b w:val="0"/>
        </w:rPr>
        <w:t>family=binomial(link=”logit”)</w:t>
      </w:r>
      <w:r>
        <w:rPr>
          <w:rFonts w:asciiTheme="minorHAnsi" w:hAnsiTheme="minorHAnsi"/>
          <w:b w:val="0"/>
        </w:rPr>
        <w:t xml:space="preserve"> in your </w:t>
      </w:r>
      <w:proofErr w:type="spellStart"/>
      <w:r>
        <w:rPr>
          <w:rFonts w:ascii="Courier New" w:hAnsi="Courier New" w:cs="Courier New"/>
          <w:b w:val="0"/>
        </w:rPr>
        <w:t>glm</w:t>
      </w:r>
      <w:proofErr w:type="spellEnd"/>
      <w:r>
        <w:rPr>
          <w:rFonts w:asciiTheme="minorHAnsi" w:hAnsiTheme="minorHAnsi"/>
          <w:b w:val="0"/>
        </w:rPr>
        <w:t xml:space="preserve"> function call.</w:t>
      </w:r>
    </w:p>
    <w:p w14:paraId="425B96D6" w14:textId="77777777" w:rsidR="007B3DA5" w:rsidRDefault="007B3DA5" w:rsidP="007B3DA5">
      <w:pPr>
        <w:pStyle w:val="ListParagraph"/>
      </w:pPr>
    </w:p>
    <w:p w14:paraId="4EB67558" w14:textId="77777777" w:rsidR="007B3DA5" w:rsidRDefault="007B3DA5" w:rsidP="007B3DA5">
      <w:pPr>
        <w:pStyle w:val="ListParagraph"/>
        <w:numPr>
          <w:ilvl w:val="0"/>
          <w:numId w:val="8"/>
        </w:numPr>
      </w:pPr>
      <w:r>
        <w:t>Because the model gives a result between 0 and 1, it requires setting a threshold probability to separate between “good” and “bad” answers.  In this data set, they estimate that incorrectly identifying a bad customer as good, is 5 times worse than incorrectly classifying a good customer as bad.  Determine a good threshold probability based on your model.</w:t>
      </w:r>
    </w:p>
    <w:p w14:paraId="48C0967F" w14:textId="77777777" w:rsidR="007B3DA5" w:rsidRDefault="007B3DA5" w:rsidP="007B3DA5">
      <w:pPr>
        <w:rPr>
          <w:highlight w:val="red"/>
        </w:rPr>
      </w:pPr>
    </w:p>
    <w:p w14:paraId="1F5A64B3" w14:textId="77777777" w:rsidR="007B3DA5" w:rsidRDefault="007B3DA5" w:rsidP="007B3DA5"/>
    <w:p w14:paraId="5A5CF5A1" w14:textId="77777777" w:rsidR="007B3DA5" w:rsidRPr="007B3DA5" w:rsidRDefault="007B3DA5" w:rsidP="007B3DA5"/>
    <w:sectPr w:rsidR="007B3DA5" w:rsidRPr="007B3DA5"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4F48A" w14:textId="77777777" w:rsidR="005D7916" w:rsidRDefault="005D7916" w:rsidP="007C2DDA">
      <w:r>
        <w:separator/>
      </w:r>
    </w:p>
  </w:endnote>
  <w:endnote w:type="continuationSeparator" w:id="0">
    <w:p w14:paraId="240B7475" w14:textId="77777777" w:rsidR="005D7916" w:rsidRDefault="005D7916"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D1A88" w14:textId="77777777" w:rsidR="005D7916" w:rsidRDefault="005D7916" w:rsidP="007C2DDA">
      <w:r>
        <w:separator/>
      </w:r>
    </w:p>
  </w:footnote>
  <w:footnote w:type="continuationSeparator" w:id="0">
    <w:p w14:paraId="4A988533" w14:textId="77777777" w:rsidR="005D7916" w:rsidRDefault="005D7916"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00F03"/>
    <w:multiLevelType w:val="hybridMultilevel"/>
    <w:tmpl w:val="51266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301E"/>
    <w:rsid w:val="00052CD8"/>
    <w:rsid w:val="000853A2"/>
    <w:rsid w:val="000E6A6E"/>
    <w:rsid w:val="001D303C"/>
    <w:rsid w:val="001E6D3F"/>
    <w:rsid w:val="002C0F3E"/>
    <w:rsid w:val="002C19B7"/>
    <w:rsid w:val="00374703"/>
    <w:rsid w:val="003D76BE"/>
    <w:rsid w:val="00421F4C"/>
    <w:rsid w:val="00422223"/>
    <w:rsid w:val="005D7916"/>
    <w:rsid w:val="00630D96"/>
    <w:rsid w:val="006E4A3A"/>
    <w:rsid w:val="006F1956"/>
    <w:rsid w:val="00715551"/>
    <w:rsid w:val="0074454E"/>
    <w:rsid w:val="007B3DA5"/>
    <w:rsid w:val="007C2DDA"/>
    <w:rsid w:val="0084754E"/>
    <w:rsid w:val="00906E9A"/>
    <w:rsid w:val="0098089E"/>
    <w:rsid w:val="009A3066"/>
    <w:rsid w:val="009C0EC7"/>
    <w:rsid w:val="00A54DB6"/>
    <w:rsid w:val="00A7181B"/>
    <w:rsid w:val="00A96B88"/>
    <w:rsid w:val="00B65983"/>
    <w:rsid w:val="00C2727E"/>
    <w:rsid w:val="00C30ADC"/>
    <w:rsid w:val="00C45616"/>
    <w:rsid w:val="00C95F11"/>
    <w:rsid w:val="00CE089B"/>
    <w:rsid w:val="00D04308"/>
    <w:rsid w:val="00D31C83"/>
    <w:rsid w:val="00D71DF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620922">
      <w:bodyDiv w:val="1"/>
      <w:marLeft w:val="0"/>
      <w:marRight w:val="0"/>
      <w:marTop w:val="0"/>
      <w:marBottom w:val="0"/>
      <w:divBdr>
        <w:top w:val="none" w:sz="0" w:space="0" w:color="auto"/>
        <w:left w:val="none" w:sz="0" w:space="0" w:color="auto"/>
        <w:bottom w:val="none" w:sz="0" w:space="0" w:color="auto"/>
        <w:right w:val="none" w:sz="0" w:space="0" w:color="auto"/>
      </w:divBdr>
    </w:div>
    <w:div w:id="1292597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statlog/germa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rchive.ics.uci.edu/ml/datasets/Statlog+%28German+Credit+Data%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5</cp:revision>
  <dcterms:created xsi:type="dcterms:W3CDTF">2018-01-03T19:03:00Z</dcterms:created>
  <dcterms:modified xsi:type="dcterms:W3CDTF">2018-04-30T18:40:00Z</dcterms:modified>
</cp:coreProperties>
</file>