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B03" w:rsidRPr="00CB4C8E" w:rsidRDefault="00A55B03" w:rsidP="00A55B03">
      <w:pPr>
        <w:ind w:left="1680" w:firstLine="420"/>
        <w:rPr>
          <w:rFonts w:ascii="仿宋" w:eastAsia="仿宋" w:hAnsi="仿宋" w:hint="eastAsia"/>
          <w:sz w:val="48"/>
          <w:szCs w:val="52"/>
        </w:rPr>
      </w:pPr>
      <w:proofErr w:type="spellStart"/>
      <w:r w:rsidRPr="00CB4C8E">
        <w:rPr>
          <w:rFonts w:ascii="仿宋" w:eastAsia="仿宋" w:hAnsi="仿宋" w:hint="eastAsia"/>
          <w:sz w:val="52"/>
          <w:szCs w:val="56"/>
        </w:rPr>
        <w:t>Matlab</w:t>
      </w:r>
      <w:proofErr w:type="spellEnd"/>
      <w:r w:rsidRPr="00CB4C8E">
        <w:rPr>
          <w:rFonts w:ascii="仿宋" w:eastAsia="仿宋" w:hAnsi="仿宋" w:hint="eastAsia"/>
          <w:sz w:val="52"/>
          <w:szCs w:val="56"/>
        </w:rPr>
        <w:t>使用实验报告</w:t>
      </w:r>
    </w:p>
    <w:p w:rsidR="00A55B03" w:rsidRPr="00CB4C8E" w:rsidRDefault="00A55B03" w:rsidP="00A55B03">
      <w:pPr>
        <w:pStyle w:val="a3"/>
        <w:numPr>
          <w:ilvl w:val="0"/>
          <w:numId w:val="1"/>
        </w:numPr>
        <w:ind w:firstLineChars="0"/>
        <w:rPr>
          <w:rFonts w:ascii="仿宋" w:eastAsia="仿宋" w:hAnsi="仿宋"/>
          <w:sz w:val="36"/>
          <w:szCs w:val="40"/>
        </w:rPr>
      </w:pPr>
      <w:proofErr w:type="spellStart"/>
      <w:r w:rsidRPr="00CB4C8E">
        <w:rPr>
          <w:rFonts w:ascii="仿宋" w:eastAsia="仿宋" w:hAnsi="仿宋" w:hint="eastAsia"/>
          <w:sz w:val="36"/>
          <w:szCs w:val="40"/>
        </w:rPr>
        <w:t>Matlab</w:t>
      </w:r>
      <w:proofErr w:type="spellEnd"/>
      <w:r w:rsidRPr="00CB4C8E">
        <w:rPr>
          <w:rFonts w:ascii="仿宋" w:eastAsia="仿宋" w:hAnsi="仿宋" w:hint="eastAsia"/>
          <w:sz w:val="36"/>
          <w:szCs w:val="40"/>
        </w:rPr>
        <w:t>简介：</w:t>
      </w:r>
    </w:p>
    <w:p w:rsidR="00A55B03" w:rsidRPr="00CB4C8E" w:rsidRDefault="00A55B03" w:rsidP="00A55B03">
      <w:pPr>
        <w:pStyle w:val="a3"/>
        <w:shd w:val="clear" w:color="auto" w:fill="FFFFFF"/>
        <w:spacing w:after="225" w:line="360" w:lineRule="atLeast"/>
        <w:ind w:firstLineChars="0" w:firstLine="0"/>
        <w:jc w:val="left"/>
        <w:rPr>
          <w:rFonts w:ascii="仿宋" w:eastAsia="仿宋" w:hAnsi="仿宋" w:cs="Arial" w:hint="eastAsia"/>
          <w:color w:val="333333"/>
          <w:kern w:val="0"/>
          <w:sz w:val="28"/>
          <w:szCs w:val="28"/>
        </w:rPr>
      </w:pPr>
      <w:r w:rsidRPr="00CB4C8E">
        <w:rPr>
          <w:rFonts w:ascii="仿宋" w:eastAsia="仿宋" w:hAnsi="仿宋" w:cs="Arial"/>
          <w:color w:val="333333"/>
          <w:kern w:val="0"/>
          <w:sz w:val="28"/>
          <w:szCs w:val="28"/>
        </w:rPr>
        <w:t>MATLAB</w:t>
      </w:r>
      <w:r w:rsidRPr="00CB4C8E">
        <w:rPr>
          <w:rFonts w:ascii="Calibri" w:eastAsia="仿宋" w:hAnsi="Calibri" w:cs="Calibri"/>
          <w:color w:val="3366CC"/>
          <w:kern w:val="0"/>
          <w:sz w:val="28"/>
          <w:szCs w:val="28"/>
          <w:vertAlign w:val="superscript"/>
        </w:rPr>
        <w:t> </w:t>
      </w:r>
      <w:r w:rsidRPr="00CB4C8E">
        <w:rPr>
          <w:rFonts w:ascii="Calibri" w:eastAsia="仿宋" w:hAnsi="Calibri" w:cs="Calibri"/>
          <w:color w:val="333333"/>
          <w:kern w:val="0"/>
          <w:sz w:val="28"/>
          <w:szCs w:val="28"/>
        </w:rPr>
        <w:t> </w:t>
      </w:r>
      <w:r w:rsidRPr="00CB4C8E">
        <w:rPr>
          <w:rFonts w:ascii="仿宋" w:eastAsia="仿宋" w:hAnsi="仿宋" w:cs="Arial"/>
          <w:color w:val="333333"/>
          <w:kern w:val="0"/>
          <w:sz w:val="28"/>
          <w:szCs w:val="28"/>
        </w:rPr>
        <w:t>是美国</w:t>
      </w:r>
      <w:r w:rsidRPr="00CB4C8E">
        <w:rPr>
          <w:rFonts w:ascii="仿宋" w:eastAsia="仿宋" w:hAnsi="仿宋" w:cs="Arial"/>
          <w:kern w:val="0"/>
          <w:sz w:val="28"/>
          <w:szCs w:val="28"/>
        </w:rPr>
        <w:t>MathWorks</w:t>
      </w:r>
      <w:r w:rsidRPr="00CB4C8E">
        <w:rPr>
          <w:rFonts w:ascii="仿宋" w:eastAsia="仿宋" w:hAnsi="仿宋" w:cs="Arial"/>
          <w:color w:val="333333"/>
          <w:kern w:val="0"/>
          <w:sz w:val="28"/>
          <w:szCs w:val="28"/>
        </w:rPr>
        <w:t>公司出品的商业</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"https://baike.baidu.com/item/%E6%95%B0%E5%AD%A6%E8%BD%AF%E4%BB%B6"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数学软件</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，用于算法开发、数据可视化、数据分析以及</w:t>
      </w:r>
      <w:r w:rsidRPr="00CB4C8E">
        <w:rPr>
          <w:rFonts w:ascii="仿宋" w:eastAsia="仿宋" w:hAnsi="仿宋" w:cs="Arial"/>
          <w:color w:val="136EC2"/>
          <w:kern w:val="0"/>
          <w:sz w:val="28"/>
          <w:szCs w:val="28"/>
          <w:u w:val="single"/>
        </w:rPr>
        <w:t>数值计算</w:t>
      </w:r>
      <w:r w:rsidRPr="00CB4C8E">
        <w:rPr>
          <w:rFonts w:ascii="仿宋" w:eastAsia="仿宋" w:hAnsi="仿宋" w:cs="Arial"/>
          <w:color w:val="333333"/>
          <w:kern w:val="0"/>
          <w:sz w:val="28"/>
          <w:szCs w:val="28"/>
        </w:rPr>
        <w:t>的高级技术计算语言和交互式环境，主要包括MATLAB和Simulink两大部分。</w:t>
      </w:r>
    </w:p>
    <w:p w:rsidR="00A55B03" w:rsidRPr="00CB4C8E" w:rsidRDefault="00A55B03" w:rsidP="00A55B03">
      <w:pPr>
        <w:pStyle w:val="a3"/>
        <w:shd w:val="clear" w:color="auto" w:fill="FFFFFF"/>
        <w:spacing w:after="225" w:line="360" w:lineRule="atLeast"/>
        <w:ind w:firstLineChars="0" w:firstLine="0"/>
        <w:jc w:val="left"/>
        <w:rPr>
          <w:rFonts w:ascii="仿宋" w:eastAsia="仿宋" w:hAnsi="仿宋" w:cs="Arial"/>
          <w:color w:val="333333"/>
          <w:kern w:val="0"/>
          <w:sz w:val="28"/>
          <w:szCs w:val="28"/>
        </w:rPr>
      </w:pPr>
      <w:r w:rsidRPr="00CB4C8E">
        <w:rPr>
          <w:rFonts w:ascii="仿宋" w:eastAsia="仿宋" w:hAnsi="仿宋" w:cs="Arial"/>
          <w:color w:val="333333"/>
          <w:kern w:val="0"/>
          <w:sz w:val="28"/>
          <w:szCs w:val="28"/>
        </w:rPr>
        <w:t>MATLAB是</w:t>
      </w:r>
      <w:proofErr w:type="spellStart"/>
      <w:r w:rsidRPr="00CB4C8E">
        <w:rPr>
          <w:rFonts w:ascii="仿宋" w:eastAsia="仿宋" w:hAnsi="仿宋" w:cs="Arial"/>
          <w:color w:val="333333"/>
          <w:kern w:val="0"/>
          <w:sz w:val="28"/>
          <w:szCs w:val="28"/>
        </w:rPr>
        <w:t>matrix&amp;laboratory</w:t>
      </w:r>
      <w:proofErr w:type="spellEnd"/>
      <w:r w:rsidRPr="00CB4C8E">
        <w:rPr>
          <w:rFonts w:ascii="仿宋" w:eastAsia="仿宋" w:hAnsi="仿宋" w:cs="Arial"/>
          <w:color w:val="333333"/>
          <w:kern w:val="0"/>
          <w:sz w:val="28"/>
          <w:szCs w:val="28"/>
        </w:rPr>
        <w:t>两个词的</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"https://baike.baidu.com/item/%E7%BB%84%E5%90%88/1218690"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组合</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，意为矩阵工厂（矩阵实验室）。是由美国</w:t>
      </w:r>
      <w:proofErr w:type="spellStart"/>
      <w:r w:rsidRPr="00CB4C8E">
        <w:rPr>
          <w:rFonts w:ascii="仿宋" w:eastAsia="仿宋" w:hAnsi="仿宋" w:cs="Arial"/>
          <w:color w:val="136EC2"/>
          <w:kern w:val="0"/>
          <w:sz w:val="28"/>
          <w:szCs w:val="28"/>
          <w:u w:val="single"/>
        </w:rPr>
        <w:t>mathworks</w:t>
      </w:r>
      <w:proofErr w:type="spellEnd"/>
      <w:r w:rsidRPr="00CB4C8E">
        <w:rPr>
          <w:rFonts w:ascii="仿宋" w:eastAsia="仿宋" w:hAnsi="仿宋" w:cs="Arial"/>
          <w:color w:val="333333"/>
          <w:kern w:val="0"/>
          <w:sz w:val="28"/>
          <w:szCs w:val="28"/>
        </w:rPr>
        <w:t>公司发布的主要面对科学计算、可视化以及交互式程序设计的高科技计算环境。它将</w:t>
      </w:r>
      <w:hyperlink r:id="rId8" w:tgtFrame="_blank" w:history="1">
        <w:r w:rsidRPr="00CB4C8E">
          <w:rPr>
            <w:rFonts w:ascii="仿宋" w:eastAsia="仿宋" w:hAnsi="仿宋" w:cs="Arial"/>
            <w:color w:val="136EC2"/>
            <w:kern w:val="0"/>
            <w:sz w:val="28"/>
            <w:szCs w:val="28"/>
            <w:u w:val="single"/>
          </w:rPr>
          <w:t>数值分析</w:t>
        </w:r>
      </w:hyperlink>
      <w:r w:rsidRPr="00CB4C8E">
        <w:rPr>
          <w:rFonts w:ascii="仿宋" w:eastAsia="仿宋" w:hAnsi="仿宋" w:cs="Arial"/>
          <w:color w:val="333333"/>
          <w:kern w:val="0"/>
          <w:sz w:val="28"/>
          <w:szCs w:val="28"/>
        </w:rPr>
        <w:t>、</w:t>
      </w:r>
      <w:hyperlink r:id="rId9" w:tgtFrame="_blank" w:history="1">
        <w:r w:rsidRPr="00CB4C8E">
          <w:rPr>
            <w:rFonts w:ascii="仿宋" w:eastAsia="仿宋" w:hAnsi="仿宋" w:cs="Arial"/>
            <w:color w:val="136EC2"/>
            <w:kern w:val="0"/>
            <w:sz w:val="28"/>
            <w:szCs w:val="28"/>
            <w:u w:val="single"/>
          </w:rPr>
          <w:t>矩阵计算</w:t>
        </w:r>
      </w:hyperlink>
      <w:r w:rsidRPr="00CB4C8E">
        <w:rPr>
          <w:rFonts w:ascii="仿宋" w:eastAsia="仿宋" w:hAnsi="仿宋" w:cs="Arial"/>
          <w:color w:val="333333"/>
          <w:kern w:val="0"/>
          <w:sz w:val="28"/>
          <w:szCs w:val="28"/>
        </w:rPr>
        <w:t>、科学数据可视化以及非</w:t>
      </w:r>
      <w:hyperlink r:id="rId10" w:tgtFrame="_blank" w:history="1">
        <w:r w:rsidRPr="00CB4C8E">
          <w:rPr>
            <w:rFonts w:ascii="仿宋" w:eastAsia="仿宋" w:hAnsi="仿宋" w:cs="Arial"/>
            <w:color w:val="136EC2"/>
            <w:kern w:val="0"/>
            <w:sz w:val="28"/>
            <w:szCs w:val="28"/>
            <w:u w:val="single"/>
          </w:rPr>
          <w:t>线性</w:t>
        </w:r>
      </w:hyperlink>
      <w:r w:rsidRPr="00CB4C8E">
        <w:rPr>
          <w:rFonts w:ascii="仿宋" w:eastAsia="仿宋" w:hAnsi="仿宋" w:cs="Arial"/>
          <w:color w:val="333333"/>
          <w:kern w:val="0"/>
          <w:sz w:val="28"/>
          <w:szCs w:val="28"/>
        </w:rPr>
        <w:t>动态系统的</w:t>
      </w:r>
      <w:hyperlink r:id="rId11" w:tgtFrame="_blank" w:history="1">
        <w:r w:rsidRPr="00CB4C8E">
          <w:rPr>
            <w:rFonts w:ascii="仿宋" w:eastAsia="仿宋" w:hAnsi="仿宋" w:cs="Arial"/>
            <w:color w:val="136EC2"/>
            <w:kern w:val="0"/>
            <w:sz w:val="28"/>
            <w:szCs w:val="28"/>
            <w:u w:val="single"/>
          </w:rPr>
          <w:t>建模</w:t>
        </w:r>
      </w:hyperlink>
      <w:r w:rsidRPr="00CB4C8E">
        <w:rPr>
          <w:rFonts w:ascii="仿宋" w:eastAsia="仿宋" w:hAnsi="仿宋" w:cs="Arial"/>
          <w:color w:val="333333"/>
          <w:kern w:val="0"/>
          <w:sz w:val="28"/>
          <w:szCs w:val="28"/>
        </w:rPr>
        <w:t>和仿真等诸多强大功能集成在一个易于使用的视窗环境中，为科学研究、工程设计以及必须进行有效数值计算的众多科学领域提供了一种全面的解决方案，并在很大程度上摆脱了传统非交互式</w:t>
      </w:r>
      <w:r w:rsidRPr="00CB4C8E">
        <w:rPr>
          <w:rFonts w:ascii="仿宋" w:eastAsia="仿宋" w:hAnsi="仿宋" w:cs="Arial"/>
          <w:color w:val="136EC2"/>
          <w:kern w:val="0"/>
          <w:sz w:val="28"/>
          <w:szCs w:val="28"/>
          <w:u w:val="single"/>
        </w:rPr>
        <w:t>程序设计语言</w:t>
      </w:r>
      <w:r w:rsidRPr="00CB4C8E">
        <w:rPr>
          <w:rFonts w:ascii="仿宋" w:eastAsia="仿宋" w:hAnsi="仿宋" w:cs="Arial"/>
          <w:color w:val="333333"/>
          <w:kern w:val="0"/>
          <w:sz w:val="28"/>
          <w:szCs w:val="28"/>
        </w:rPr>
        <w:t>（如C、Fortran）的编辑模式，代表了当今国际科学计算软件的先进水平。</w:t>
      </w:r>
    </w:p>
    <w:p w:rsidR="00A55B03" w:rsidRPr="00CB4C8E" w:rsidRDefault="00A55B03" w:rsidP="00D525A2">
      <w:pPr>
        <w:pStyle w:val="a3"/>
        <w:shd w:val="clear" w:color="auto" w:fill="FFFFFF"/>
        <w:spacing w:after="225" w:line="360" w:lineRule="atLeast"/>
        <w:ind w:firstLineChars="0" w:firstLine="0"/>
        <w:jc w:val="left"/>
        <w:rPr>
          <w:rFonts w:ascii="仿宋" w:eastAsia="仿宋" w:hAnsi="仿宋" w:cs="Arial"/>
          <w:color w:val="333333"/>
          <w:kern w:val="0"/>
          <w:sz w:val="28"/>
          <w:szCs w:val="28"/>
        </w:rPr>
      </w:pPr>
      <w:r w:rsidRPr="00CB4C8E">
        <w:rPr>
          <w:rFonts w:ascii="仿宋" w:eastAsia="仿宋" w:hAnsi="仿宋" w:cs="Arial"/>
          <w:color w:val="333333"/>
          <w:kern w:val="0"/>
          <w:sz w:val="28"/>
          <w:szCs w:val="28"/>
        </w:rPr>
        <w:t>MATLAB和</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"https://baike.baidu.com/item/Mathematica"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Mathematica</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"https://baike.baidu.com/item/Maple/2306572"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Maple</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并称为三大数学软件。它在数学类科技应用软件中在数值计算方面首屈一指。MATLAB可以进行</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"https://baike.baidu.com/item/%E7%9F%A9%E9%98%B5"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矩阵</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运算、绘制函数和数据、实现算法、创建用户界面、连接其他编程语言的程序等，主要应用于工程计算、控制设计、</w:t>
      </w:r>
      <w:hyperlink r:id="rId12" w:tgtFrame="_blank" w:history="1">
        <w:r w:rsidRPr="00CB4C8E">
          <w:rPr>
            <w:rFonts w:ascii="仿宋" w:eastAsia="仿宋" w:hAnsi="仿宋" w:cs="Arial"/>
            <w:color w:val="136EC2"/>
            <w:kern w:val="0"/>
            <w:sz w:val="28"/>
            <w:szCs w:val="28"/>
            <w:u w:val="single"/>
          </w:rPr>
          <w:t>信号处理</w:t>
        </w:r>
      </w:hyperlink>
      <w:r w:rsidRPr="00CB4C8E">
        <w:rPr>
          <w:rFonts w:ascii="仿宋" w:eastAsia="仿宋" w:hAnsi="仿宋" w:cs="Arial"/>
          <w:color w:val="333333"/>
          <w:kern w:val="0"/>
          <w:sz w:val="28"/>
          <w:szCs w:val="28"/>
        </w:rPr>
        <w:t>与通讯、</w:t>
      </w:r>
      <w:hyperlink r:id="rId13" w:tgtFrame="_blank" w:history="1">
        <w:r w:rsidRPr="00CB4C8E">
          <w:rPr>
            <w:rFonts w:ascii="仿宋" w:eastAsia="仿宋" w:hAnsi="仿宋" w:cs="Arial"/>
            <w:color w:val="136EC2"/>
            <w:kern w:val="0"/>
            <w:sz w:val="28"/>
            <w:szCs w:val="28"/>
            <w:u w:val="single"/>
          </w:rPr>
          <w:t>图像处理</w:t>
        </w:r>
      </w:hyperlink>
      <w:r w:rsidRPr="00CB4C8E">
        <w:rPr>
          <w:rFonts w:ascii="仿宋" w:eastAsia="仿宋" w:hAnsi="仿宋" w:cs="Arial"/>
          <w:color w:val="333333"/>
          <w:kern w:val="0"/>
          <w:sz w:val="28"/>
          <w:szCs w:val="28"/>
        </w:rPr>
        <w:t>、</w:t>
      </w:r>
      <w:hyperlink r:id="rId14" w:tgtFrame="_blank" w:history="1">
        <w:r w:rsidRPr="00CB4C8E">
          <w:rPr>
            <w:rFonts w:ascii="仿宋" w:eastAsia="仿宋" w:hAnsi="仿宋" w:cs="Arial"/>
            <w:color w:val="136EC2"/>
            <w:kern w:val="0"/>
            <w:sz w:val="28"/>
            <w:szCs w:val="28"/>
            <w:u w:val="single"/>
          </w:rPr>
          <w:t>信号检测</w:t>
        </w:r>
      </w:hyperlink>
      <w:r w:rsidRPr="00CB4C8E">
        <w:rPr>
          <w:rFonts w:ascii="仿宋" w:eastAsia="仿宋" w:hAnsi="仿宋" w:cs="Arial"/>
          <w:color w:val="333333"/>
          <w:kern w:val="0"/>
          <w:sz w:val="28"/>
          <w:szCs w:val="28"/>
        </w:rPr>
        <w:t>、</w:t>
      </w:r>
      <w:hyperlink r:id="rId15" w:tgtFrame="_blank" w:history="1">
        <w:r w:rsidRPr="00CB4C8E">
          <w:rPr>
            <w:rFonts w:ascii="仿宋" w:eastAsia="仿宋" w:hAnsi="仿宋" w:cs="Arial"/>
            <w:color w:val="136EC2"/>
            <w:kern w:val="0"/>
            <w:sz w:val="28"/>
            <w:szCs w:val="28"/>
            <w:u w:val="single"/>
          </w:rPr>
          <w:t>金融建模</w:t>
        </w:r>
      </w:hyperlink>
      <w:r w:rsidRPr="00CB4C8E">
        <w:rPr>
          <w:rFonts w:ascii="仿宋" w:eastAsia="仿宋" w:hAnsi="仿宋" w:cs="Arial"/>
          <w:color w:val="333333"/>
          <w:kern w:val="0"/>
          <w:sz w:val="28"/>
          <w:szCs w:val="28"/>
        </w:rPr>
        <w:t>设计与分析等领域。</w:t>
      </w:r>
    </w:p>
    <w:p w:rsidR="00A55B03" w:rsidRPr="00CB4C8E" w:rsidRDefault="00D525A2" w:rsidP="00D525A2">
      <w:pPr>
        <w:pStyle w:val="a3"/>
        <w:numPr>
          <w:ilvl w:val="0"/>
          <w:numId w:val="1"/>
        </w:numPr>
        <w:ind w:firstLineChars="0"/>
        <w:rPr>
          <w:rFonts w:ascii="仿宋" w:eastAsia="仿宋" w:hAnsi="仿宋"/>
          <w:sz w:val="36"/>
          <w:szCs w:val="40"/>
        </w:rPr>
      </w:pPr>
      <w:proofErr w:type="spellStart"/>
      <w:r w:rsidRPr="00CB4C8E">
        <w:rPr>
          <w:rFonts w:ascii="仿宋" w:eastAsia="仿宋" w:hAnsi="仿宋"/>
          <w:sz w:val="36"/>
          <w:szCs w:val="40"/>
        </w:rPr>
        <w:t>Matlab</w:t>
      </w:r>
      <w:proofErr w:type="spellEnd"/>
      <w:r w:rsidRPr="00CB4C8E">
        <w:rPr>
          <w:rFonts w:ascii="仿宋" w:eastAsia="仿宋" w:hAnsi="仿宋"/>
          <w:sz w:val="36"/>
          <w:szCs w:val="40"/>
        </w:rPr>
        <w:t xml:space="preserve"> </w:t>
      </w:r>
      <w:r w:rsidRPr="00CB4C8E">
        <w:rPr>
          <w:rFonts w:ascii="仿宋" w:eastAsia="仿宋" w:hAnsi="仿宋" w:hint="eastAsia"/>
          <w:sz w:val="36"/>
          <w:szCs w:val="40"/>
        </w:rPr>
        <w:t>安装：</w:t>
      </w:r>
    </w:p>
    <w:p w:rsidR="00D525A2" w:rsidRPr="00CB4C8E" w:rsidRDefault="00D525A2" w:rsidP="00D525A2">
      <w:pPr>
        <w:pStyle w:val="a3"/>
        <w:ind w:firstLineChars="0" w:firstLine="0"/>
        <w:rPr>
          <w:rFonts w:ascii="仿宋" w:eastAsia="仿宋" w:hAnsi="仿宋" w:hint="eastAsia"/>
          <w:sz w:val="30"/>
          <w:szCs w:val="30"/>
        </w:rPr>
      </w:pPr>
      <w:r w:rsidRPr="00CB4C8E">
        <w:rPr>
          <w:rFonts w:ascii="仿宋" w:eastAsia="仿宋" w:hAnsi="仿宋" w:hint="eastAsia"/>
          <w:sz w:val="36"/>
          <w:szCs w:val="40"/>
        </w:rPr>
        <w:lastRenderedPageBreak/>
        <w:t>1、</w:t>
      </w:r>
      <w:r w:rsidRPr="00CB4C8E">
        <w:rPr>
          <w:rFonts w:ascii="仿宋" w:eastAsia="仿宋" w:hAnsi="仿宋" w:hint="eastAsia"/>
          <w:sz w:val="30"/>
          <w:szCs w:val="30"/>
        </w:rPr>
        <w:t>由于</w:t>
      </w:r>
      <w:r w:rsidRPr="00CB4C8E">
        <w:rPr>
          <w:rFonts w:ascii="仿宋" w:eastAsia="仿宋" w:hAnsi="仿宋" w:hint="eastAsia"/>
          <w:color w:val="1A1A1A"/>
          <w:sz w:val="30"/>
          <w:szCs w:val="30"/>
          <w:shd w:val="clear" w:color="auto" w:fill="FFFFFF"/>
        </w:rPr>
        <w:t>您的学校可能已通过 campus-wide license 提供对 MATLAB、Simulink 和其他附加产品的使用权。</w:t>
      </w:r>
      <w:r w:rsidRPr="00CB4C8E">
        <w:rPr>
          <w:rFonts w:ascii="Calibri" w:eastAsia="仿宋" w:hAnsi="Calibri" w:cs="Calibri"/>
          <w:color w:val="1A1A1A"/>
          <w:sz w:val="30"/>
          <w:szCs w:val="30"/>
          <w:shd w:val="clear" w:color="auto" w:fill="FFFFFF"/>
        </w:rPr>
        <w:t> </w:t>
      </w:r>
      <w:r w:rsidRPr="00CB4C8E">
        <w:rPr>
          <w:rFonts w:ascii="仿宋" w:eastAsia="仿宋" w:hAnsi="仿宋" w:cs="Calibri" w:hint="eastAsia"/>
          <w:color w:val="1A1A1A"/>
          <w:sz w:val="30"/>
          <w:szCs w:val="30"/>
          <w:shd w:val="clear" w:color="auto" w:fill="FFFFFF"/>
        </w:rPr>
        <w:t>所以我们可以用东大邮箱注册</w:t>
      </w:r>
      <w:proofErr w:type="spellStart"/>
      <w:r w:rsidRPr="00CB4C8E">
        <w:rPr>
          <w:rFonts w:ascii="仿宋" w:eastAsia="仿宋" w:hAnsi="仿宋" w:cs="Calibri"/>
          <w:color w:val="1A1A1A"/>
          <w:sz w:val="30"/>
          <w:szCs w:val="30"/>
          <w:shd w:val="clear" w:color="auto" w:fill="FFFFFF"/>
        </w:rPr>
        <w:t>mathwork</w:t>
      </w:r>
      <w:proofErr w:type="spellEnd"/>
      <w:r w:rsidRPr="00CB4C8E">
        <w:rPr>
          <w:rFonts w:ascii="仿宋" w:eastAsia="仿宋" w:hAnsi="仿宋" w:cs="Calibri" w:hint="eastAsia"/>
          <w:color w:val="1A1A1A"/>
          <w:sz w:val="30"/>
          <w:szCs w:val="30"/>
          <w:shd w:val="clear" w:color="auto" w:fill="FFFFFF"/>
        </w:rPr>
        <w:t>账号，然后免费激活</w:t>
      </w:r>
      <w:proofErr w:type="spellStart"/>
      <w:r w:rsidRPr="00CB4C8E">
        <w:rPr>
          <w:rFonts w:ascii="仿宋" w:eastAsia="仿宋" w:hAnsi="仿宋" w:cs="Calibri" w:hint="eastAsia"/>
          <w:color w:val="1A1A1A"/>
          <w:sz w:val="30"/>
          <w:szCs w:val="30"/>
          <w:shd w:val="clear" w:color="auto" w:fill="FFFFFF"/>
        </w:rPr>
        <w:t>matlab</w:t>
      </w:r>
      <w:proofErr w:type="spellEnd"/>
    </w:p>
    <w:p w:rsidR="007039B6" w:rsidRPr="00CB4C8E" w:rsidRDefault="00D525A2">
      <w:pPr>
        <w:rPr>
          <w:rFonts w:ascii="仿宋" w:eastAsia="仿宋" w:hAnsi="仿宋"/>
          <w:sz w:val="24"/>
          <w:szCs w:val="28"/>
        </w:rPr>
      </w:pPr>
      <w:r w:rsidRPr="00CB4C8E">
        <w:rPr>
          <w:rFonts w:ascii="仿宋" w:eastAsia="仿宋" w:hAnsi="仿宋"/>
          <w:sz w:val="24"/>
          <w:szCs w:val="28"/>
        </w:rPr>
        <w:drawing>
          <wp:inline distT="0" distB="0" distL="0" distR="0" wp14:anchorId="2526212F" wp14:editId="42D3E0DD">
            <wp:extent cx="5274310" cy="3065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5145"/>
                    </a:xfrm>
                    <a:prstGeom prst="rect">
                      <a:avLst/>
                    </a:prstGeom>
                  </pic:spPr>
                </pic:pic>
              </a:graphicData>
            </a:graphic>
          </wp:inline>
        </w:drawing>
      </w:r>
      <w:r w:rsidRPr="00CB4C8E">
        <w:rPr>
          <w:rFonts w:ascii="仿宋" w:eastAsia="仿宋" w:hAnsi="仿宋"/>
          <w:sz w:val="24"/>
          <w:szCs w:val="28"/>
        </w:rPr>
        <w:drawing>
          <wp:inline distT="0" distB="0" distL="0" distR="0" wp14:anchorId="397A704C" wp14:editId="27FCD9A2">
            <wp:extent cx="5274310" cy="3082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2925"/>
                    </a:xfrm>
                    <a:prstGeom prst="rect">
                      <a:avLst/>
                    </a:prstGeom>
                    <a:noFill/>
                    <a:ln>
                      <a:noFill/>
                    </a:ln>
                  </pic:spPr>
                </pic:pic>
              </a:graphicData>
            </a:graphic>
          </wp:inline>
        </w:drawing>
      </w:r>
    </w:p>
    <w:p w:rsidR="00A55B03" w:rsidRPr="00CB4C8E" w:rsidRDefault="00A55B03">
      <w:pPr>
        <w:rPr>
          <w:rFonts w:ascii="仿宋" w:eastAsia="仿宋" w:hAnsi="仿宋"/>
          <w:sz w:val="24"/>
          <w:szCs w:val="28"/>
        </w:rPr>
      </w:pPr>
    </w:p>
    <w:p w:rsidR="00A55B03" w:rsidRPr="00CB4C8E" w:rsidRDefault="00D525A2">
      <w:pPr>
        <w:rPr>
          <w:rFonts w:ascii="仿宋" w:eastAsia="仿宋" w:hAnsi="仿宋"/>
          <w:sz w:val="24"/>
          <w:szCs w:val="28"/>
        </w:rPr>
      </w:pPr>
      <w:r w:rsidRPr="00CB4C8E">
        <w:rPr>
          <w:rFonts w:ascii="仿宋" w:eastAsia="仿宋" w:hAnsi="仿宋" w:hint="eastAsia"/>
          <w:sz w:val="24"/>
          <w:szCs w:val="28"/>
        </w:rPr>
        <w:t>然后检查我们的邮箱，就会发现确实有了授权的</w:t>
      </w:r>
    </w:p>
    <w:p w:rsidR="00D525A2" w:rsidRPr="00CB4C8E" w:rsidRDefault="00D525A2">
      <w:pPr>
        <w:rPr>
          <w:rFonts w:ascii="仿宋" w:eastAsia="仿宋" w:hAnsi="仿宋"/>
          <w:sz w:val="24"/>
          <w:szCs w:val="28"/>
        </w:rPr>
      </w:pPr>
      <w:r w:rsidRPr="00CB4C8E">
        <w:rPr>
          <w:rFonts w:ascii="仿宋" w:eastAsia="仿宋" w:hAnsi="仿宋"/>
          <w:sz w:val="24"/>
          <w:szCs w:val="28"/>
        </w:rPr>
        <w:lastRenderedPageBreak/>
        <w:drawing>
          <wp:inline distT="0" distB="0" distL="0" distR="0" wp14:anchorId="66EEE622" wp14:editId="0109F836">
            <wp:extent cx="5274310" cy="1963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3420"/>
                    </a:xfrm>
                    <a:prstGeom prst="rect">
                      <a:avLst/>
                    </a:prstGeom>
                  </pic:spPr>
                </pic:pic>
              </a:graphicData>
            </a:graphic>
          </wp:inline>
        </w:drawing>
      </w:r>
    </w:p>
    <w:p w:rsidR="00D525A2" w:rsidRPr="00CB4C8E" w:rsidRDefault="00D525A2">
      <w:pPr>
        <w:rPr>
          <w:rFonts w:ascii="仿宋" w:eastAsia="仿宋" w:hAnsi="仿宋"/>
          <w:sz w:val="24"/>
          <w:szCs w:val="28"/>
        </w:rPr>
      </w:pPr>
      <w:r w:rsidRPr="00CB4C8E">
        <w:rPr>
          <w:rFonts w:ascii="仿宋" w:eastAsia="仿宋" w:hAnsi="仿宋" w:hint="eastAsia"/>
          <w:sz w:val="24"/>
          <w:szCs w:val="28"/>
        </w:rPr>
        <w:t>所以我们下载最新的</w:t>
      </w:r>
      <w:proofErr w:type="spellStart"/>
      <w:r w:rsidR="00823C38" w:rsidRPr="00CB4C8E">
        <w:rPr>
          <w:rFonts w:ascii="仿宋" w:eastAsia="仿宋" w:hAnsi="仿宋" w:hint="eastAsia"/>
          <w:sz w:val="24"/>
          <w:szCs w:val="28"/>
        </w:rPr>
        <w:t>matlab</w:t>
      </w:r>
      <w:proofErr w:type="spellEnd"/>
      <w:r w:rsidR="00823C38" w:rsidRPr="00CB4C8E">
        <w:rPr>
          <w:rFonts w:ascii="仿宋" w:eastAsia="仿宋" w:hAnsi="仿宋"/>
          <w:sz w:val="24"/>
          <w:szCs w:val="28"/>
        </w:rPr>
        <w:t xml:space="preserve"> </w:t>
      </w:r>
      <w:r w:rsidR="00823C38" w:rsidRPr="00CB4C8E">
        <w:rPr>
          <w:rFonts w:ascii="仿宋" w:eastAsia="仿宋" w:hAnsi="仿宋" w:hint="eastAsia"/>
          <w:sz w:val="24"/>
          <w:szCs w:val="28"/>
        </w:rPr>
        <w:t>R2019b</w:t>
      </w:r>
      <w:r w:rsidR="00823C38" w:rsidRPr="00CB4C8E">
        <w:rPr>
          <w:rFonts w:ascii="仿宋" w:eastAsia="仿宋" w:hAnsi="仿宋"/>
          <w:sz w:val="24"/>
          <w:szCs w:val="28"/>
        </w:rPr>
        <w:t xml:space="preserve"> </w:t>
      </w:r>
      <w:r w:rsidR="00823C38" w:rsidRPr="00CB4C8E">
        <w:rPr>
          <w:rFonts w:ascii="仿宋" w:eastAsia="仿宋" w:hAnsi="仿宋" w:hint="eastAsia"/>
          <w:sz w:val="24"/>
          <w:szCs w:val="28"/>
        </w:rPr>
        <w:t>windows版本</w:t>
      </w:r>
    </w:p>
    <w:p w:rsidR="00823C38" w:rsidRPr="00CB4C8E" w:rsidRDefault="00823C38">
      <w:pPr>
        <w:rPr>
          <w:rFonts w:ascii="仿宋" w:eastAsia="仿宋" w:hAnsi="仿宋"/>
          <w:sz w:val="24"/>
          <w:szCs w:val="28"/>
        </w:rPr>
      </w:pPr>
      <w:r w:rsidRPr="00CB4C8E">
        <w:rPr>
          <w:rFonts w:ascii="仿宋" w:eastAsia="仿宋" w:hAnsi="仿宋"/>
          <w:sz w:val="24"/>
          <w:szCs w:val="28"/>
        </w:rPr>
        <w:drawing>
          <wp:inline distT="0" distB="0" distL="0" distR="0" wp14:anchorId="0E7E5D03" wp14:editId="6F3237FE">
            <wp:extent cx="5274310" cy="1639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9570"/>
                    </a:xfrm>
                    <a:prstGeom prst="rect">
                      <a:avLst/>
                    </a:prstGeom>
                  </pic:spPr>
                </pic:pic>
              </a:graphicData>
            </a:graphic>
          </wp:inline>
        </w:drawing>
      </w:r>
    </w:p>
    <w:p w:rsidR="00823C38" w:rsidRPr="00823C38" w:rsidRDefault="00823C38" w:rsidP="00CB4C8E">
      <w:pPr>
        <w:shd w:val="clear" w:color="auto" w:fill="FFFFFF"/>
        <w:ind w:left="0" w:firstLine="420"/>
        <w:jc w:val="left"/>
        <w:outlineLvl w:val="1"/>
        <w:rPr>
          <w:rFonts w:ascii="仿宋" w:eastAsia="仿宋" w:hAnsi="仿宋" w:cs="宋体" w:hint="eastAsia"/>
          <w:color w:val="333333"/>
          <w:kern w:val="0"/>
          <w:sz w:val="24"/>
          <w:szCs w:val="24"/>
        </w:rPr>
      </w:pPr>
      <w:r w:rsidRPr="00823C38">
        <w:rPr>
          <w:rFonts w:ascii="仿宋" w:eastAsia="仿宋" w:hAnsi="仿宋" w:cs="宋体" w:hint="eastAsia"/>
          <w:color w:val="333333"/>
          <w:kern w:val="0"/>
          <w:sz w:val="24"/>
          <w:szCs w:val="24"/>
        </w:rPr>
        <w:t>创建MW账户</w:t>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1）激活密钥</w:t>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CB4C8E">
        <w:rPr>
          <w:rFonts w:ascii="仿宋" w:eastAsia="仿宋" w:hAnsi="仿宋" w:cs="宋体"/>
          <w:noProof/>
          <w:color w:val="333333"/>
          <w:kern w:val="0"/>
          <w:sz w:val="24"/>
          <w:szCs w:val="24"/>
        </w:rPr>
        <w:drawing>
          <wp:inline distT="0" distB="0" distL="0" distR="0">
            <wp:extent cx="5274310" cy="7226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22630"/>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2）登录MathWorks网站</w:t>
      </w:r>
      <w:r w:rsidRPr="00823C38">
        <w:rPr>
          <w:rFonts w:ascii="仿宋" w:eastAsia="仿宋" w:hAnsi="仿宋" w:cs="Arial"/>
          <w:color w:val="000000"/>
          <w:kern w:val="0"/>
          <w:sz w:val="32"/>
          <w:szCs w:val="32"/>
        </w:rPr>
        <w:fldChar w:fldCharType="begin"/>
      </w:r>
      <w:r w:rsidRPr="00823C38">
        <w:rPr>
          <w:rFonts w:ascii="仿宋" w:eastAsia="仿宋" w:hAnsi="仿宋" w:cs="Arial"/>
          <w:color w:val="000000"/>
          <w:kern w:val="0"/>
          <w:sz w:val="32"/>
          <w:szCs w:val="32"/>
        </w:rPr>
        <w:instrText xml:space="preserve"> HYPERLINK "http://www.mathworks.com/login" </w:instrText>
      </w:r>
      <w:r w:rsidRPr="00823C38">
        <w:rPr>
          <w:rFonts w:ascii="仿宋" w:eastAsia="仿宋" w:hAnsi="仿宋" w:cs="Arial"/>
          <w:color w:val="000000"/>
          <w:kern w:val="0"/>
          <w:sz w:val="32"/>
          <w:szCs w:val="32"/>
        </w:rPr>
        <w:fldChar w:fldCharType="separate"/>
      </w:r>
      <w:proofErr w:type="spellStart"/>
      <w:r w:rsidRPr="00823C38">
        <w:rPr>
          <w:rFonts w:ascii="仿宋" w:eastAsia="仿宋" w:hAnsi="仿宋" w:cs="Arial"/>
          <w:color w:val="313131"/>
          <w:kern w:val="0"/>
          <w:sz w:val="32"/>
          <w:szCs w:val="32"/>
          <w:u w:val="single"/>
        </w:rPr>
        <w:t>www.mathworks.com</w:t>
      </w:r>
      <w:proofErr w:type="spellEnd"/>
      <w:r w:rsidRPr="00823C38">
        <w:rPr>
          <w:rFonts w:ascii="仿宋" w:eastAsia="仿宋" w:hAnsi="仿宋" w:cs="Arial"/>
          <w:color w:val="313131"/>
          <w:kern w:val="0"/>
          <w:sz w:val="32"/>
          <w:szCs w:val="32"/>
          <w:u w:val="single"/>
        </w:rPr>
        <w:t>/login</w:t>
      </w:r>
      <w:r w:rsidRPr="00823C38">
        <w:rPr>
          <w:rFonts w:ascii="仿宋" w:eastAsia="仿宋" w:hAnsi="仿宋" w:cs="Arial"/>
          <w:color w:val="000000"/>
          <w:kern w:val="0"/>
          <w:sz w:val="32"/>
          <w:szCs w:val="32"/>
        </w:rPr>
        <w:fldChar w:fldCharType="end"/>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lastRenderedPageBreak/>
        <w:t>    </w:t>
      </w:r>
      <w:r w:rsidRPr="00CB4C8E">
        <w:rPr>
          <w:rFonts w:ascii="仿宋" w:eastAsia="仿宋" w:hAnsi="仿宋" w:cs="宋体"/>
          <w:noProof/>
          <w:color w:val="333333"/>
          <w:kern w:val="0"/>
          <w:sz w:val="24"/>
          <w:szCs w:val="24"/>
        </w:rPr>
        <w:drawing>
          <wp:inline distT="0" distB="0" distL="0" distR="0">
            <wp:extent cx="5274310" cy="4188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88460"/>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3）以学校邮箱，注册新的MathWorks账户。</w:t>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CB4C8E">
        <w:rPr>
          <w:rFonts w:ascii="仿宋" w:eastAsia="仿宋" w:hAnsi="仿宋" w:cs="宋体"/>
          <w:noProof/>
          <w:color w:val="333333"/>
          <w:kern w:val="0"/>
          <w:sz w:val="24"/>
          <w:szCs w:val="24"/>
        </w:rPr>
        <w:drawing>
          <wp:inline distT="0" distB="0" distL="0" distR="0">
            <wp:extent cx="5274310" cy="33623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62325"/>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4）创建后，登录账户，点击右上角名字，选择“关联许可证”。</w:t>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CB4C8E">
        <w:rPr>
          <w:rFonts w:ascii="仿宋" w:eastAsia="仿宋" w:hAnsi="仿宋" w:cs="宋体"/>
          <w:noProof/>
          <w:color w:val="333333"/>
          <w:kern w:val="0"/>
          <w:sz w:val="24"/>
          <w:szCs w:val="24"/>
        </w:rPr>
        <w:drawing>
          <wp:inline distT="0" distB="0" distL="0" distR="0">
            <wp:extent cx="2952750" cy="1797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797050"/>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5）输入激活密钥。</w:t>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CB4C8E">
        <w:rPr>
          <w:rFonts w:ascii="仿宋" w:eastAsia="仿宋" w:hAnsi="仿宋" w:cs="宋体"/>
          <w:noProof/>
          <w:color w:val="333333"/>
          <w:kern w:val="0"/>
          <w:sz w:val="24"/>
          <w:szCs w:val="24"/>
        </w:rPr>
        <w:drawing>
          <wp:inline distT="0" distB="0" distL="0" distR="0">
            <wp:extent cx="5257800" cy="2241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241550"/>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p>
    <w:p w:rsidR="00823C38" w:rsidRPr="00823C38" w:rsidRDefault="00823C38" w:rsidP="00823C38">
      <w:pPr>
        <w:shd w:val="clear" w:color="auto" w:fill="FFFFFF"/>
        <w:ind w:left="360"/>
        <w:jc w:val="left"/>
        <w:outlineLvl w:val="1"/>
        <w:rPr>
          <w:rFonts w:ascii="仿宋" w:eastAsia="仿宋" w:hAnsi="仿宋" w:cs="宋体" w:hint="eastAsia"/>
          <w:color w:val="333333"/>
          <w:kern w:val="0"/>
          <w:sz w:val="24"/>
          <w:szCs w:val="24"/>
        </w:rPr>
      </w:pPr>
      <w:r w:rsidRPr="00823C38">
        <w:rPr>
          <w:rFonts w:ascii="仿宋" w:eastAsia="仿宋" w:hAnsi="仿宋" w:cs="宋体" w:hint="eastAsia"/>
          <w:color w:val="333333"/>
          <w:kern w:val="0"/>
          <w:sz w:val="24"/>
          <w:szCs w:val="24"/>
        </w:rPr>
        <w:t>2、安装MATLAB</w:t>
      </w:r>
    </w:p>
    <w:p w:rsidR="00823C38" w:rsidRPr="00823C38" w:rsidRDefault="00823C38" w:rsidP="00823C38">
      <w:pPr>
        <w:shd w:val="clear" w:color="auto" w:fill="FFFFFF"/>
        <w:spacing w:after="150"/>
        <w:ind w:left="36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1）安装前，关闭电脑的杀毒软件和防火墙。</w:t>
      </w:r>
    </w:p>
    <w:p w:rsidR="00823C38" w:rsidRPr="00823C38" w:rsidRDefault="00823C38" w:rsidP="00823C38">
      <w:pPr>
        <w:shd w:val="clear" w:color="auto" w:fill="FFFFFF"/>
        <w:spacing w:after="150"/>
        <w:ind w:left="36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2）点击安装文件，启动安装。</w:t>
      </w:r>
    </w:p>
    <w:p w:rsidR="00823C38" w:rsidRPr="00823C38" w:rsidRDefault="00823C38" w:rsidP="00823C38">
      <w:pPr>
        <w:shd w:val="clear" w:color="auto" w:fill="FFFFFF"/>
        <w:spacing w:after="150"/>
        <w:ind w:left="36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3）点击“使用MathWorks账户登录”，并登录。</w:t>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CB4C8E">
        <w:rPr>
          <w:rFonts w:ascii="仿宋" w:eastAsia="仿宋" w:hAnsi="仿宋" w:cs="宋体"/>
          <w:noProof/>
          <w:color w:val="333333"/>
          <w:kern w:val="0"/>
          <w:sz w:val="24"/>
          <w:szCs w:val="24"/>
        </w:rPr>
        <w:lastRenderedPageBreak/>
        <w:drawing>
          <wp:inline distT="0" distB="0" distL="0" distR="0">
            <wp:extent cx="4343400" cy="2736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736850"/>
                    </a:xfrm>
                    <a:prstGeom prst="rect">
                      <a:avLst/>
                    </a:prstGeom>
                    <a:noFill/>
                    <a:ln>
                      <a:noFill/>
                    </a:ln>
                  </pic:spPr>
                </pic:pic>
              </a:graphicData>
            </a:graphic>
          </wp:inline>
        </w:drawing>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CB4C8E">
        <w:rPr>
          <w:rFonts w:ascii="仿宋" w:eastAsia="仿宋" w:hAnsi="仿宋" w:cs="宋体"/>
          <w:noProof/>
          <w:color w:val="333333"/>
          <w:kern w:val="0"/>
          <w:sz w:val="24"/>
          <w:szCs w:val="24"/>
        </w:rPr>
        <w:drawing>
          <wp:inline distT="0" distB="0" distL="0" distR="0">
            <wp:extent cx="5118100" cy="32194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100" cy="3219450"/>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4）选择已有的TAH许可证，继续安装。</w:t>
      </w:r>
    </w:p>
    <w:p w:rsidR="00823C38" w:rsidRPr="00823C38" w:rsidRDefault="00823C38" w:rsidP="00823C38">
      <w:pPr>
        <w:shd w:val="clear" w:color="auto" w:fill="FFFFFF"/>
        <w:spacing w:after="150"/>
        <w:jc w:val="center"/>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lastRenderedPageBreak/>
        <w:t>    </w:t>
      </w:r>
      <w:r w:rsidRPr="00CB4C8E">
        <w:rPr>
          <w:rFonts w:ascii="仿宋" w:eastAsia="仿宋" w:hAnsi="仿宋" w:cs="宋体"/>
          <w:noProof/>
          <w:color w:val="333333"/>
          <w:kern w:val="0"/>
          <w:sz w:val="24"/>
          <w:szCs w:val="24"/>
        </w:rPr>
        <w:drawing>
          <wp:inline distT="0" distB="0" distL="0" distR="0">
            <wp:extent cx="5274310" cy="32137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5）安装完成后，点击激活软件。</w:t>
      </w:r>
    </w:p>
    <w:p w:rsidR="00823C38" w:rsidRPr="00823C38" w:rsidRDefault="00823C38" w:rsidP="00823C38">
      <w:pPr>
        <w:shd w:val="clear" w:color="auto" w:fill="FFFFFF"/>
        <w:spacing w:after="150"/>
        <w:jc w:val="left"/>
        <w:rPr>
          <w:rFonts w:ascii="仿宋" w:eastAsia="仿宋" w:hAnsi="仿宋" w:cs="宋体" w:hint="eastAsia"/>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具体安装步骤，可参考：</w:t>
      </w:r>
    </w:p>
    <w:p w:rsidR="00823C38" w:rsidRPr="00823C38" w:rsidRDefault="00823C38" w:rsidP="00823C38">
      <w:pPr>
        <w:shd w:val="clear" w:color="auto" w:fill="FFFFFF"/>
        <w:spacing w:line="221" w:lineRule="atLeast"/>
        <w:ind w:hanging="446"/>
        <w:jc w:val="left"/>
        <w:rPr>
          <w:rFonts w:ascii="仿宋" w:eastAsia="仿宋" w:hAnsi="仿宋" w:cs="宋体" w:hint="eastAsia"/>
          <w:color w:val="333333"/>
          <w:kern w:val="0"/>
          <w:sz w:val="24"/>
          <w:szCs w:val="24"/>
        </w:rPr>
      </w:pPr>
      <w:hyperlink r:id="rId28" w:history="1">
        <w:r w:rsidRPr="00823C38">
          <w:rPr>
            <w:rFonts w:ascii="仿宋" w:eastAsia="仿宋" w:hAnsi="仿宋" w:cs="Arial"/>
            <w:color w:val="313131"/>
            <w:kern w:val="0"/>
            <w:sz w:val="32"/>
            <w:szCs w:val="32"/>
            <w:u w:val="single"/>
          </w:rPr>
          <w:t>http://cn.mathworks.com/h</w:t>
        </w:r>
        <w:r w:rsidRPr="00823C38">
          <w:rPr>
            <w:rFonts w:ascii="仿宋" w:eastAsia="仿宋" w:hAnsi="仿宋" w:cs="Arial"/>
            <w:color w:val="313131"/>
            <w:kern w:val="0"/>
            <w:sz w:val="32"/>
            <w:szCs w:val="32"/>
            <w:u w:val="single"/>
          </w:rPr>
          <w:t>e</w:t>
        </w:r>
        <w:r w:rsidRPr="00823C38">
          <w:rPr>
            <w:rFonts w:ascii="仿宋" w:eastAsia="仿宋" w:hAnsi="仿宋" w:cs="Arial"/>
            <w:color w:val="313131"/>
            <w:kern w:val="0"/>
            <w:sz w:val="32"/>
            <w:szCs w:val="32"/>
            <w:u w:val="single"/>
          </w:rPr>
          <w:t>lp/install/ug/install-mathworks-software.html</w:t>
        </w:r>
      </w:hyperlink>
    </w:p>
    <w:p w:rsidR="00823C38" w:rsidRDefault="00823C38">
      <w:pPr>
        <w:rPr>
          <w:rFonts w:ascii="仿宋" w:eastAsia="仿宋" w:hAnsi="仿宋"/>
          <w:sz w:val="24"/>
          <w:szCs w:val="28"/>
        </w:rPr>
      </w:pPr>
    </w:p>
    <w:p w:rsidR="00CB4C8E" w:rsidRPr="00CB4C8E" w:rsidRDefault="00CB4C8E" w:rsidP="00CB4C8E">
      <w:pPr>
        <w:pStyle w:val="a3"/>
        <w:numPr>
          <w:ilvl w:val="0"/>
          <w:numId w:val="1"/>
        </w:numPr>
        <w:spacing w:line="180" w:lineRule="auto"/>
        <w:ind w:firstLineChars="0"/>
        <w:rPr>
          <w:rFonts w:ascii="仿宋" w:eastAsia="仿宋" w:hAnsi="仿宋"/>
          <w:sz w:val="24"/>
          <w:szCs w:val="28"/>
        </w:rPr>
      </w:pPr>
      <w:proofErr w:type="spellStart"/>
      <w:r>
        <w:rPr>
          <w:rFonts w:ascii="仿宋" w:eastAsia="仿宋" w:hAnsi="仿宋"/>
          <w:sz w:val="40"/>
          <w:szCs w:val="44"/>
        </w:rPr>
        <w:t>Matlab</w:t>
      </w:r>
      <w:proofErr w:type="spellEnd"/>
      <w:r>
        <w:rPr>
          <w:rFonts w:ascii="仿宋" w:eastAsia="仿宋" w:hAnsi="仿宋"/>
          <w:sz w:val="40"/>
          <w:szCs w:val="44"/>
        </w:rPr>
        <w:t xml:space="preserve"> </w:t>
      </w:r>
      <w:r>
        <w:rPr>
          <w:rFonts w:ascii="仿宋" w:eastAsia="仿宋" w:hAnsi="仿宋" w:hint="eastAsia"/>
          <w:sz w:val="40"/>
          <w:szCs w:val="44"/>
        </w:rPr>
        <w:t>程序设计基本规则：</w:t>
      </w:r>
    </w:p>
    <w:p w:rsidR="00CB4C8E" w:rsidRDefault="00CB4C8E" w:rsidP="00CB4C8E">
      <w:pPr>
        <w:pStyle w:val="a3"/>
        <w:ind w:firstLineChars="0" w:firstLine="0"/>
        <w:rPr>
          <w:rFonts w:ascii="仿宋" w:eastAsia="仿宋" w:hAnsi="仿宋"/>
          <w:color w:val="333333"/>
          <w:sz w:val="28"/>
          <w:szCs w:val="28"/>
          <w:shd w:val="clear" w:color="auto" w:fill="FFFFFF"/>
        </w:rPr>
      </w:pPr>
      <w:r w:rsidRPr="00CB4C8E">
        <w:rPr>
          <w:rFonts w:ascii="仿宋" w:eastAsia="仿宋" w:hAnsi="仿宋" w:hint="eastAsia"/>
          <w:sz w:val="28"/>
          <w:szCs w:val="28"/>
          <w:shd w:val="clear" w:color="auto" w:fill="FFFFFF"/>
        </w:rPr>
        <w:t>自顶向下</w:t>
      </w:r>
      <w:r w:rsidRPr="00CB4C8E">
        <w:rPr>
          <w:rFonts w:ascii="仿宋" w:eastAsia="仿宋" w:hAnsi="仿宋" w:hint="eastAsia"/>
          <w:color w:val="333333"/>
          <w:sz w:val="28"/>
          <w:szCs w:val="28"/>
          <w:shd w:val="clear" w:color="auto" w:fill="FFFFFF"/>
        </w:rPr>
        <w:t>、逐步求精；其程序结构是按功能划分为若干个基本模块；各模块之间的关系尽可能简单，在功能上相对独立；每一模块内部均是由顺序、选择和循环三种基本结构组成；其</w:t>
      </w:r>
      <w:r w:rsidRPr="00CB4C8E">
        <w:rPr>
          <w:rFonts w:ascii="仿宋" w:eastAsia="仿宋" w:hAnsi="仿宋" w:hint="eastAsia"/>
          <w:sz w:val="28"/>
          <w:szCs w:val="28"/>
          <w:shd w:val="clear" w:color="auto" w:fill="FFFFFF"/>
        </w:rPr>
        <w:t>模块化</w:t>
      </w:r>
      <w:r w:rsidRPr="00CB4C8E">
        <w:rPr>
          <w:rFonts w:ascii="仿宋" w:eastAsia="仿宋" w:hAnsi="仿宋" w:hint="eastAsia"/>
          <w:color w:val="333333"/>
          <w:sz w:val="28"/>
          <w:szCs w:val="28"/>
          <w:shd w:val="clear" w:color="auto" w:fill="FFFFFF"/>
        </w:rPr>
        <w:t>实现的具体方法是使用子程序。由于采用了模块分解与功能抽象，</w:t>
      </w:r>
      <w:r w:rsidRPr="00CB4C8E">
        <w:rPr>
          <w:rFonts w:ascii="仿宋" w:eastAsia="仿宋" w:hAnsi="仿宋" w:hint="eastAsia"/>
          <w:sz w:val="28"/>
          <w:szCs w:val="28"/>
          <w:shd w:val="clear" w:color="auto" w:fill="FFFFFF"/>
        </w:rPr>
        <w:t>自顶向下</w:t>
      </w:r>
      <w:r w:rsidRPr="00CB4C8E">
        <w:rPr>
          <w:rFonts w:ascii="仿宋" w:eastAsia="仿宋" w:hAnsi="仿宋" w:hint="eastAsia"/>
          <w:color w:val="333333"/>
          <w:sz w:val="28"/>
          <w:szCs w:val="28"/>
          <w:shd w:val="clear" w:color="auto" w:fill="FFFFFF"/>
        </w:rPr>
        <w:t>、分而治之的方法，从而有效地将一个较复杂的程序系统设计任务分解成许多易于控制和处理的子任务，便于开发和维护。这是所有程序设计的基本原则。</w:t>
      </w:r>
    </w:p>
    <w:p w:rsidR="00AD7C62" w:rsidRPr="00AD7C62" w:rsidRDefault="00F45E62" w:rsidP="00AD7C62">
      <w:pPr>
        <w:pStyle w:val="a3"/>
        <w:numPr>
          <w:ilvl w:val="0"/>
          <w:numId w:val="1"/>
        </w:numPr>
        <w:ind w:firstLineChars="0"/>
        <w:rPr>
          <w:rFonts w:ascii="仿宋" w:eastAsia="仿宋" w:hAnsi="仿宋"/>
          <w:color w:val="333333"/>
          <w:sz w:val="28"/>
          <w:szCs w:val="28"/>
          <w:shd w:val="clear" w:color="auto" w:fill="FFFFFF"/>
        </w:rPr>
      </w:pPr>
      <w:proofErr w:type="spellStart"/>
      <w:r>
        <w:rPr>
          <w:rFonts w:ascii="仿宋" w:eastAsia="仿宋" w:hAnsi="仿宋" w:hint="eastAsia"/>
          <w:color w:val="333333"/>
          <w:sz w:val="40"/>
          <w:szCs w:val="40"/>
          <w:shd w:val="clear" w:color="auto" w:fill="FFFFFF"/>
        </w:rPr>
        <w:t>Matlab</w:t>
      </w:r>
      <w:proofErr w:type="spellEnd"/>
      <w:r>
        <w:rPr>
          <w:rFonts w:ascii="仿宋" w:eastAsia="仿宋" w:hAnsi="仿宋"/>
          <w:color w:val="333333"/>
          <w:sz w:val="40"/>
          <w:szCs w:val="40"/>
          <w:shd w:val="clear" w:color="auto" w:fill="FFFFFF"/>
        </w:rPr>
        <w:t xml:space="preserve"> </w:t>
      </w:r>
      <w:r>
        <w:rPr>
          <w:rFonts w:ascii="仿宋" w:eastAsia="仿宋" w:hAnsi="仿宋" w:hint="eastAsia"/>
          <w:color w:val="333333"/>
          <w:sz w:val="40"/>
          <w:szCs w:val="40"/>
          <w:shd w:val="clear" w:color="auto" w:fill="FFFFFF"/>
        </w:rPr>
        <w:t>线性规划</w:t>
      </w:r>
      <w:r w:rsidR="00AD7C62">
        <w:rPr>
          <w:rFonts w:ascii="仿宋" w:eastAsia="仿宋" w:hAnsi="仿宋" w:hint="eastAsia"/>
          <w:color w:val="333333"/>
          <w:sz w:val="40"/>
          <w:szCs w:val="40"/>
          <w:shd w:val="clear" w:color="auto" w:fill="FFFFFF"/>
        </w:rPr>
        <w:t>：</w:t>
      </w:r>
    </w:p>
    <w:p w:rsidR="00AD7C62" w:rsidRPr="00AD7C62" w:rsidRDefault="00AD7C62" w:rsidP="00AD7C62">
      <w:pPr>
        <w:pStyle w:val="a3"/>
        <w:ind w:firstLineChars="0" w:firstLine="0"/>
        <w:rPr>
          <w:rFonts w:ascii="仿宋" w:eastAsia="仿宋" w:hAnsi="仿宋" w:hint="eastAsia"/>
          <w:color w:val="333333"/>
          <w:sz w:val="28"/>
          <w:szCs w:val="28"/>
          <w:shd w:val="clear" w:color="auto" w:fill="FFFFFF"/>
        </w:rPr>
      </w:pPr>
      <w:bookmarkStart w:id="0" w:name="_GoBack"/>
      <w:bookmarkEnd w:id="0"/>
    </w:p>
    <w:p w:rsidR="00AD7C62" w:rsidRPr="00AD7C62" w:rsidRDefault="00AD7C62" w:rsidP="00AD7C62">
      <w:pPr>
        <w:pStyle w:val="a3"/>
        <w:ind w:firstLineChars="0" w:firstLine="0"/>
        <w:rPr>
          <w:rFonts w:ascii="仿宋" w:eastAsia="仿宋" w:hAnsi="仿宋" w:hint="eastAsia"/>
          <w:color w:val="333333"/>
          <w:sz w:val="28"/>
          <w:szCs w:val="28"/>
          <w:shd w:val="clear" w:color="auto" w:fill="FFFFFF"/>
        </w:rPr>
      </w:pPr>
    </w:p>
    <w:p w:rsidR="00CB4C8E" w:rsidRPr="00CB4C8E" w:rsidRDefault="00CB4C8E">
      <w:pPr>
        <w:rPr>
          <w:rFonts w:ascii="仿宋" w:eastAsia="仿宋" w:hAnsi="仿宋" w:hint="eastAsia"/>
          <w:sz w:val="24"/>
          <w:szCs w:val="28"/>
        </w:rPr>
      </w:pPr>
    </w:p>
    <w:sectPr w:rsidR="00CB4C8E" w:rsidRPr="00CB4C8E" w:rsidSect="00F45E62">
      <w:pgSz w:w="11906" w:h="16838"/>
      <w:pgMar w:top="1440" w:right="1080" w:bottom="1440" w:left="1080" w:header="851" w:footer="90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5A5A" w:rsidRDefault="00965A5A" w:rsidP="00CB4C8E">
      <w:r>
        <w:separator/>
      </w:r>
    </w:p>
  </w:endnote>
  <w:endnote w:type="continuationSeparator" w:id="0">
    <w:p w:rsidR="00965A5A" w:rsidRDefault="00965A5A" w:rsidP="00CB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5A5A" w:rsidRDefault="00965A5A" w:rsidP="00CB4C8E">
      <w:r>
        <w:separator/>
      </w:r>
    </w:p>
  </w:footnote>
  <w:footnote w:type="continuationSeparator" w:id="0">
    <w:p w:rsidR="00965A5A" w:rsidRDefault="00965A5A" w:rsidP="00CB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DA00E6"/>
    <w:multiLevelType w:val="hybridMultilevel"/>
    <w:tmpl w:val="6E8C7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557" w:hanging="420"/>
      </w:pPr>
      <w:rPr>
        <w:rFonts w:ascii="Wingdings" w:hAnsi="Wingdings" w:hint="default"/>
      </w:rPr>
    </w:lvl>
    <w:lvl w:ilvl="2" w:tplc="04090005" w:tentative="1">
      <w:start w:val="1"/>
      <w:numFmt w:val="bullet"/>
      <w:lvlText w:val=""/>
      <w:lvlJc w:val="left"/>
      <w:pPr>
        <w:ind w:left="977" w:hanging="420"/>
      </w:pPr>
      <w:rPr>
        <w:rFonts w:ascii="Wingdings" w:hAnsi="Wingdings" w:hint="default"/>
      </w:rPr>
    </w:lvl>
    <w:lvl w:ilvl="3" w:tplc="04090001" w:tentative="1">
      <w:start w:val="1"/>
      <w:numFmt w:val="bullet"/>
      <w:lvlText w:val=""/>
      <w:lvlJc w:val="left"/>
      <w:pPr>
        <w:ind w:left="1397" w:hanging="420"/>
      </w:pPr>
      <w:rPr>
        <w:rFonts w:ascii="Wingdings" w:hAnsi="Wingdings" w:hint="default"/>
      </w:rPr>
    </w:lvl>
    <w:lvl w:ilvl="4" w:tplc="04090003" w:tentative="1">
      <w:start w:val="1"/>
      <w:numFmt w:val="bullet"/>
      <w:lvlText w:val=""/>
      <w:lvlJc w:val="left"/>
      <w:pPr>
        <w:ind w:left="1817" w:hanging="420"/>
      </w:pPr>
      <w:rPr>
        <w:rFonts w:ascii="Wingdings" w:hAnsi="Wingdings" w:hint="default"/>
      </w:rPr>
    </w:lvl>
    <w:lvl w:ilvl="5" w:tplc="04090005" w:tentative="1">
      <w:start w:val="1"/>
      <w:numFmt w:val="bullet"/>
      <w:lvlText w:val=""/>
      <w:lvlJc w:val="left"/>
      <w:pPr>
        <w:ind w:left="2237" w:hanging="420"/>
      </w:pPr>
      <w:rPr>
        <w:rFonts w:ascii="Wingdings" w:hAnsi="Wingdings" w:hint="default"/>
      </w:rPr>
    </w:lvl>
    <w:lvl w:ilvl="6" w:tplc="04090001" w:tentative="1">
      <w:start w:val="1"/>
      <w:numFmt w:val="bullet"/>
      <w:lvlText w:val=""/>
      <w:lvlJc w:val="left"/>
      <w:pPr>
        <w:ind w:left="2657" w:hanging="420"/>
      </w:pPr>
      <w:rPr>
        <w:rFonts w:ascii="Wingdings" w:hAnsi="Wingdings" w:hint="default"/>
      </w:rPr>
    </w:lvl>
    <w:lvl w:ilvl="7" w:tplc="04090003" w:tentative="1">
      <w:start w:val="1"/>
      <w:numFmt w:val="bullet"/>
      <w:lvlText w:val=""/>
      <w:lvlJc w:val="left"/>
      <w:pPr>
        <w:ind w:left="3077" w:hanging="420"/>
      </w:pPr>
      <w:rPr>
        <w:rFonts w:ascii="Wingdings" w:hAnsi="Wingdings" w:hint="default"/>
      </w:rPr>
    </w:lvl>
    <w:lvl w:ilvl="8" w:tplc="04090005" w:tentative="1">
      <w:start w:val="1"/>
      <w:numFmt w:val="bullet"/>
      <w:lvlText w:val=""/>
      <w:lvlJc w:val="left"/>
      <w:pPr>
        <w:ind w:left="3497"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03"/>
    <w:rsid w:val="00077457"/>
    <w:rsid w:val="007039B6"/>
    <w:rsid w:val="00823C38"/>
    <w:rsid w:val="00965A5A"/>
    <w:rsid w:val="00A55B03"/>
    <w:rsid w:val="00AD7C62"/>
    <w:rsid w:val="00CB4C8E"/>
    <w:rsid w:val="00D525A2"/>
    <w:rsid w:val="00F45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3FC46"/>
  <w15:chartTrackingRefBased/>
  <w15:docId w15:val="{2353FC8A-3B53-444A-B5C3-721E8D89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823C38"/>
    <w:p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23C38"/>
    <w:pPr>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5B03"/>
    <w:pPr>
      <w:ind w:firstLineChars="200" w:firstLine="420"/>
    </w:pPr>
  </w:style>
  <w:style w:type="character" w:styleId="a4">
    <w:name w:val="Hyperlink"/>
    <w:basedOn w:val="a0"/>
    <w:uiPriority w:val="99"/>
    <w:semiHidden/>
    <w:unhideWhenUsed/>
    <w:rsid w:val="00A55B03"/>
    <w:rPr>
      <w:color w:val="0000FF"/>
      <w:u w:val="single"/>
    </w:rPr>
  </w:style>
  <w:style w:type="character" w:customStyle="1" w:styleId="10">
    <w:name w:val="标题 1 字符"/>
    <w:basedOn w:val="a0"/>
    <w:link w:val="1"/>
    <w:uiPriority w:val="9"/>
    <w:rsid w:val="00823C38"/>
    <w:rPr>
      <w:rFonts w:ascii="宋体" w:eastAsia="宋体" w:hAnsi="宋体" w:cs="宋体"/>
      <w:b/>
      <w:bCs/>
      <w:kern w:val="36"/>
      <w:sz w:val="48"/>
      <w:szCs w:val="48"/>
    </w:rPr>
  </w:style>
  <w:style w:type="character" w:customStyle="1" w:styleId="20">
    <w:name w:val="标题 2 字符"/>
    <w:basedOn w:val="a0"/>
    <w:link w:val="2"/>
    <w:uiPriority w:val="9"/>
    <w:rsid w:val="00823C38"/>
    <w:rPr>
      <w:rFonts w:ascii="宋体" w:eastAsia="宋体" w:hAnsi="宋体" w:cs="宋体"/>
      <w:b/>
      <w:bCs/>
      <w:kern w:val="0"/>
      <w:sz w:val="36"/>
      <w:szCs w:val="36"/>
    </w:rPr>
  </w:style>
  <w:style w:type="paragraph" w:customStyle="1" w:styleId="artimetas">
    <w:name w:val="arti_metas"/>
    <w:basedOn w:val="a"/>
    <w:rsid w:val="00823C38"/>
    <w:pPr>
      <w:spacing w:before="100" w:beforeAutospacing="1" w:after="100" w:afterAutospacing="1"/>
      <w:jc w:val="left"/>
    </w:pPr>
    <w:rPr>
      <w:rFonts w:ascii="宋体" w:eastAsia="宋体" w:hAnsi="宋体" w:cs="宋体"/>
      <w:kern w:val="0"/>
      <w:sz w:val="24"/>
      <w:szCs w:val="24"/>
    </w:rPr>
  </w:style>
  <w:style w:type="character" w:customStyle="1" w:styleId="artipublisher">
    <w:name w:val="arti_publisher"/>
    <w:basedOn w:val="a0"/>
    <w:rsid w:val="00823C38"/>
  </w:style>
  <w:style w:type="character" w:customStyle="1" w:styleId="artiupdate">
    <w:name w:val="arti_update"/>
    <w:basedOn w:val="a0"/>
    <w:rsid w:val="00823C38"/>
  </w:style>
  <w:style w:type="character" w:customStyle="1" w:styleId="artiviews">
    <w:name w:val="arti_views"/>
    <w:basedOn w:val="a0"/>
    <w:rsid w:val="00823C38"/>
  </w:style>
  <w:style w:type="character" w:customStyle="1" w:styleId="wpvisitcount">
    <w:name w:val="wp_visitcount"/>
    <w:basedOn w:val="a0"/>
    <w:rsid w:val="00823C38"/>
  </w:style>
  <w:style w:type="paragraph" w:styleId="a5">
    <w:name w:val="Normal (Web)"/>
    <w:basedOn w:val="a"/>
    <w:uiPriority w:val="99"/>
    <w:semiHidden/>
    <w:unhideWhenUsed/>
    <w:rsid w:val="00823C38"/>
    <w:pPr>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23C38"/>
    <w:rPr>
      <w:b/>
      <w:bCs/>
    </w:rPr>
  </w:style>
  <w:style w:type="paragraph" w:styleId="a7">
    <w:name w:val="header"/>
    <w:basedOn w:val="a"/>
    <w:link w:val="a8"/>
    <w:uiPriority w:val="99"/>
    <w:unhideWhenUsed/>
    <w:rsid w:val="00CB4C8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B4C8E"/>
    <w:rPr>
      <w:sz w:val="18"/>
      <w:szCs w:val="18"/>
    </w:rPr>
  </w:style>
  <w:style w:type="paragraph" w:styleId="a9">
    <w:name w:val="footer"/>
    <w:basedOn w:val="a"/>
    <w:link w:val="aa"/>
    <w:uiPriority w:val="99"/>
    <w:unhideWhenUsed/>
    <w:rsid w:val="00CB4C8E"/>
    <w:pPr>
      <w:tabs>
        <w:tab w:val="center" w:pos="4153"/>
        <w:tab w:val="right" w:pos="8306"/>
      </w:tabs>
      <w:snapToGrid w:val="0"/>
      <w:jc w:val="left"/>
    </w:pPr>
    <w:rPr>
      <w:sz w:val="18"/>
      <w:szCs w:val="18"/>
    </w:rPr>
  </w:style>
  <w:style w:type="character" w:customStyle="1" w:styleId="aa">
    <w:name w:val="页脚 字符"/>
    <w:basedOn w:val="a0"/>
    <w:link w:val="a9"/>
    <w:uiPriority w:val="99"/>
    <w:rsid w:val="00CB4C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11192">
      <w:bodyDiv w:val="1"/>
      <w:marLeft w:val="0"/>
      <w:marRight w:val="0"/>
      <w:marTop w:val="0"/>
      <w:marBottom w:val="0"/>
      <w:divBdr>
        <w:top w:val="none" w:sz="0" w:space="0" w:color="auto"/>
        <w:left w:val="none" w:sz="0" w:space="0" w:color="auto"/>
        <w:bottom w:val="none" w:sz="0" w:space="0" w:color="auto"/>
        <w:right w:val="none" w:sz="0" w:space="0" w:color="auto"/>
      </w:divBdr>
      <w:divsChild>
        <w:div w:id="491021169">
          <w:marLeft w:val="0"/>
          <w:marRight w:val="0"/>
          <w:marTop w:val="150"/>
          <w:marBottom w:val="0"/>
          <w:divBdr>
            <w:top w:val="none" w:sz="0" w:space="0" w:color="auto"/>
            <w:left w:val="none" w:sz="0" w:space="0" w:color="auto"/>
            <w:bottom w:val="none" w:sz="0" w:space="0" w:color="auto"/>
            <w:right w:val="none" w:sz="0" w:space="0" w:color="auto"/>
          </w:divBdr>
          <w:divsChild>
            <w:div w:id="1987928158">
              <w:marLeft w:val="0"/>
              <w:marRight w:val="0"/>
              <w:marTop w:val="0"/>
              <w:marBottom w:val="0"/>
              <w:divBdr>
                <w:top w:val="none" w:sz="0" w:space="0" w:color="auto"/>
                <w:left w:val="none" w:sz="0" w:space="0" w:color="auto"/>
                <w:bottom w:val="none" w:sz="0" w:space="0" w:color="auto"/>
                <w:right w:val="none" w:sz="0" w:space="0" w:color="auto"/>
              </w:divBdr>
              <w:divsChild>
                <w:div w:id="494539944">
                  <w:marLeft w:val="0"/>
                  <w:marRight w:val="0"/>
                  <w:marTop w:val="0"/>
                  <w:marBottom w:val="0"/>
                  <w:divBdr>
                    <w:top w:val="none" w:sz="0" w:space="0" w:color="auto"/>
                    <w:left w:val="none" w:sz="0" w:space="0" w:color="auto"/>
                    <w:bottom w:val="none" w:sz="0" w:space="0" w:color="auto"/>
                    <w:right w:val="none" w:sz="0" w:space="0" w:color="auto"/>
                  </w:divBdr>
                  <w:divsChild>
                    <w:div w:id="700128245">
                      <w:marLeft w:val="1166"/>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570264032">
      <w:bodyDiv w:val="1"/>
      <w:marLeft w:val="0"/>
      <w:marRight w:val="0"/>
      <w:marTop w:val="0"/>
      <w:marBottom w:val="0"/>
      <w:divBdr>
        <w:top w:val="none" w:sz="0" w:space="0" w:color="auto"/>
        <w:left w:val="none" w:sz="0" w:space="0" w:color="auto"/>
        <w:bottom w:val="none" w:sz="0" w:space="0" w:color="auto"/>
        <w:right w:val="none" w:sz="0" w:space="0" w:color="auto"/>
      </w:divBdr>
      <w:divsChild>
        <w:div w:id="777337273">
          <w:marLeft w:val="0"/>
          <w:marRight w:val="0"/>
          <w:marTop w:val="0"/>
          <w:marBottom w:val="225"/>
          <w:divBdr>
            <w:top w:val="none" w:sz="0" w:space="0" w:color="auto"/>
            <w:left w:val="none" w:sz="0" w:space="0" w:color="auto"/>
            <w:bottom w:val="none" w:sz="0" w:space="0" w:color="auto"/>
            <w:right w:val="none" w:sz="0" w:space="0" w:color="auto"/>
          </w:divBdr>
        </w:div>
        <w:div w:id="2107192553">
          <w:marLeft w:val="0"/>
          <w:marRight w:val="0"/>
          <w:marTop w:val="0"/>
          <w:marBottom w:val="225"/>
          <w:divBdr>
            <w:top w:val="none" w:sz="0" w:space="0" w:color="auto"/>
            <w:left w:val="none" w:sz="0" w:space="0" w:color="auto"/>
            <w:bottom w:val="none" w:sz="0" w:space="0" w:color="auto"/>
            <w:right w:val="none" w:sz="0" w:space="0" w:color="auto"/>
          </w:divBdr>
        </w:div>
        <w:div w:id="1809932217">
          <w:marLeft w:val="0"/>
          <w:marRight w:val="0"/>
          <w:marTop w:val="0"/>
          <w:marBottom w:val="225"/>
          <w:divBdr>
            <w:top w:val="none" w:sz="0" w:space="0" w:color="auto"/>
            <w:left w:val="none" w:sz="0" w:space="0" w:color="auto"/>
            <w:bottom w:val="none" w:sz="0" w:space="0" w:color="auto"/>
            <w:right w:val="none" w:sz="0" w:space="0" w:color="auto"/>
          </w:divBdr>
        </w:div>
        <w:div w:id="192394681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B0%E5%80%BC%E5%88%86%E6%9E%90" TargetMode="External"/><Relationship Id="rId13" Type="http://schemas.openxmlformats.org/officeDocument/2006/relationships/hyperlink" Target="https://baike.baidu.com/item/%E5%9B%BE%E5%83%8F%E5%A4%84%E7%90%86/294902"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baike.baidu.com/item/%E4%BF%A1%E5%8F%B7%E5%A4%84%E7%90%86/84717"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814831"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baike.baidu.com/item/%E9%87%91%E8%9E%8D%E5%BB%BA%E6%A8%A1/8576275" TargetMode="External"/><Relationship Id="rId23" Type="http://schemas.openxmlformats.org/officeDocument/2006/relationships/image" Target="media/image8.png"/><Relationship Id="rId28" Type="http://schemas.openxmlformats.org/officeDocument/2006/relationships/hyperlink" Target="http://cn.mathworks.com/help/install/ug/install-mathworks-software.html" TargetMode="External"/><Relationship Id="rId10" Type="http://schemas.openxmlformats.org/officeDocument/2006/relationships/hyperlink" Target="https://baike.baidu.com/item/%E7%BA%BF%E6%80%A7"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baike.baidu.com/item/%E7%9F%A9%E9%98%B5%E8%AE%A1%E7%AE%97/8089413" TargetMode="External"/><Relationship Id="rId14" Type="http://schemas.openxmlformats.org/officeDocument/2006/relationships/hyperlink" Target="https://baike.baidu.com/item/%E4%BF%A1%E5%8F%B7%E6%A3%80%E6%B5%8B/10340196"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946AC-D1ED-4A4A-9920-57EF2831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393</Words>
  <Characters>2245</Characters>
  <Application>Microsoft Office Word</Application>
  <DocSecurity>0</DocSecurity>
  <Lines>18</Lines>
  <Paragraphs>5</Paragraphs>
  <ScaleCrop>false</ScaleCrop>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李鑫</dc:creator>
  <cp:keywords/>
  <dc:description/>
  <cp:lastModifiedBy>李鑫</cp:lastModifiedBy>
  <cp:revision>1</cp:revision>
  <dcterms:created xsi:type="dcterms:W3CDTF">2019-10-16T13:14:00Z</dcterms:created>
  <dcterms:modified xsi:type="dcterms:W3CDTF">2019-10-16T15:28:00Z</dcterms:modified>
</cp:coreProperties>
</file>