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12D" w:rsidP="00DF17AD" w:rsidRDefault="001414D1" w14:paraId="05C81B4A" w14:textId="77777777">
      <w:pPr>
        <w:jc w:val="center"/>
        <w:rPr>
          <w:rFonts w:ascii="Arial" w:hAnsi="Arial" w:cs="Arial"/>
          <w:sz w:val="28"/>
          <w:szCs w:val="28"/>
        </w:rPr>
      </w:pPr>
      <w:r>
        <w:rPr>
          <w:rFonts w:ascii="Arial" w:hAnsi="Arial" w:cs="Arial"/>
          <w:sz w:val="28"/>
          <w:szCs w:val="28"/>
        </w:rPr>
        <w:t>Leidos</w:t>
      </w:r>
      <w:r w:rsidR="00DF17AD">
        <w:rPr>
          <w:rFonts w:ascii="Arial" w:hAnsi="Arial" w:cs="Arial"/>
          <w:sz w:val="28"/>
          <w:szCs w:val="28"/>
        </w:rPr>
        <w:t xml:space="preserve"> Separation Information</w:t>
      </w:r>
    </w:p>
    <w:p w:rsidR="00DF17AD" w:rsidP="00DF17AD" w:rsidRDefault="00DF17AD" w14:paraId="68CB9B14" w14:textId="77777777">
      <w:pPr>
        <w:jc w:val="center"/>
        <w:rPr>
          <w:rFonts w:ascii="Arial" w:hAnsi="Arial" w:cs="Arial"/>
          <w:b/>
          <w:i/>
          <w:sz w:val="20"/>
          <w:szCs w:val="20"/>
        </w:rPr>
      </w:pPr>
      <w:r w:rsidRPr="00DF17AD">
        <w:rPr>
          <w:rFonts w:ascii="Arial" w:hAnsi="Arial" w:cs="Arial"/>
          <w:b/>
          <w:i/>
          <w:sz w:val="20"/>
          <w:szCs w:val="20"/>
        </w:rPr>
        <w:t>Includes Important Information Regarding Benefit Continuation/Conversion</w:t>
      </w:r>
    </w:p>
    <w:p w:rsidR="00DF17AD" w:rsidP="00DF17AD" w:rsidRDefault="00DF17AD" w14:paraId="66094D1E" w14:textId="77777777">
      <w:pPr>
        <w:rPr>
          <w:rFonts w:ascii="Arial" w:hAnsi="Arial" w:cs="Arial"/>
          <w:sz w:val="20"/>
          <w:szCs w:val="20"/>
        </w:rPr>
      </w:pPr>
    </w:p>
    <w:p w:rsidRPr="00627696" w:rsidR="006B75F7" w:rsidP="00DF17AD" w:rsidRDefault="00DF17AD" w14:paraId="0DE06599" w14:textId="77777777">
      <w:pPr>
        <w:tabs>
          <w:tab w:val="left" w:pos="5040"/>
        </w:tabs>
        <w:rPr>
          <w:color w:val="FF0000"/>
          <w:u w:val="single"/>
        </w:rPr>
      </w:pPr>
      <w:r>
        <w:rPr>
          <w:rFonts w:ascii="Arial" w:hAnsi="Arial" w:cs="Arial"/>
          <w:b/>
          <w:sz w:val="20"/>
          <w:szCs w:val="20"/>
        </w:rPr>
        <w:t>Name</w:t>
      </w:r>
      <w:r w:rsidR="00776D09">
        <w:rPr>
          <w:rFonts w:ascii="Arial" w:hAnsi="Arial" w:cs="Arial"/>
          <w:b/>
          <w:sz w:val="20"/>
          <w:szCs w:val="20"/>
        </w:rPr>
        <w:t>:</w:t>
      </w:r>
      <w:r w:rsidR="00704105">
        <w:t xml:space="preserve"> </w:t>
      </w:r>
      <w:sdt>
        <w:sdtPr>
          <w:id w:val="1821922311"/>
          <w:placeholder>
            <w:docPart w:val="DefaultPlaceholder_1082065158"/>
          </w:placeholder>
        </w:sdtPr>
        <w:sdtEndPr/>
        <w:sdtContent>
          <w:r w:rsidRPr="00371B5B" w:rsidR="00704105">
            <w:rPr>
              <w:rFonts w:ascii="Arial" w:hAnsi="Arial" w:cs="Arial"/>
              <w:b/>
              <w:color w:val="FF0000"/>
              <w:sz w:val="20"/>
              <w:szCs w:val="20"/>
              <w:u w:val="single"/>
            </w:rPr>
            <w:t>Suja C. Kuttappy</w:t>
          </w:r>
        </w:sdtContent>
      </w:sdt>
      <w:r>
        <w:rPr>
          <w:rFonts w:ascii="Arial" w:hAnsi="Arial" w:cs="Arial"/>
          <w:b/>
          <w:sz w:val="20"/>
          <w:szCs w:val="20"/>
        </w:rPr>
        <w:tab/>
      </w:r>
      <w:r w:rsidR="00F457EF">
        <w:rPr>
          <w:rFonts w:ascii="Arial" w:hAnsi="Arial" w:cs="Arial"/>
          <w:b/>
          <w:sz w:val="20"/>
          <w:szCs w:val="20"/>
        </w:rPr>
        <w:t>Separation</w:t>
      </w:r>
      <w:r>
        <w:rPr>
          <w:rFonts w:ascii="Arial" w:hAnsi="Arial" w:cs="Arial"/>
          <w:b/>
          <w:sz w:val="20"/>
          <w:szCs w:val="20"/>
        </w:rPr>
        <w:t xml:space="preserve"> Date</w:t>
      </w:r>
      <w:r w:rsidR="00E4309F">
        <w:rPr>
          <w:rFonts w:ascii="Arial" w:hAnsi="Arial" w:cs="Arial"/>
          <w:b/>
          <w:sz w:val="20"/>
          <w:szCs w:val="20"/>
        </w:rPr>
        <w:t>:</w:t>
      </w:r>
      <w:r w:rsidR="00627696">
        <w:rPr>
          <w:rFonts w:ascii="Arial" w:hAnsi="Arial" w:cs="Arial"/>
          <w:b/>
          <w:sz w:val="20"/>
          <w:szCs w:val="20"/>
        </w:rPr>
        <w:t xml:space="preserve"> </w:t>
      </w:r>
      <w:sdt>
        <w:sdtPr>
          <w:rPr>
            <w:rFonts w:ascii="Arial" w:hAnsi="Arial" w:cs="Arial"/>
            <w:b/>
            <w:color w:val="FF0000"/>
            <w:sz w:val="20"/>
            <w:szCs w:val="20"/>
            <w:u w:val="single"/>
          </w:rPr>
          <w:id w:val="-658542166"/>
          <w:placeholder>
            <w:docPart w:val="DefaultPlaceholder_1082065158"/>
          </w:placeholder>
        </w:sdtPr>
        <w:sdtEndPr/>
        <w:sdtContent>
          <w:r w:rsidRPr="00D21AE4" w:rsidR="00D21AE4">
            <w:rPr>
              <w:rFonts w:ascii="Arial" w:hAnsi="Arial" w:cs="Arial"/>
              <w:b/>
              <w:color w:val="FF0000"/>
              <w:sz w:val="20"/>
              <w:szCs w:val="20"/>
              <w:u w:val="single"/>
            </w:rPr>
            <w:t>12/31/2019</w:t>
          </w:r>
        </w:sdtContent>
      </w:sdt>
    </w:p>
    <w:p w:rsidRPr="00871AF8" w:rsidR="00DF17AD" w:rsidP="00DF17AD" w:rsidRDefault="001414D1" w14:paraId="74A64F0F" w14:textId="77777777">
      <w:pPr>
        <w:tabs>
          <w:tab w:val="left" w:pos="5040"/>
        </w:tabs>
        <w:rPr>
          <w:rFonts w:ascii="Arial" w:hAnsi="Arial" w:cs="Arial"/>
          <w:b/>
          <w:color w:val="FF0000"/>
          <w:sz w:val="20"/>
          <w:szCs w:val="20"/>
          <w:u w:val="single"/>
        </w:rPr>
      </w:pPr>
      <w:r>
        <w:rPr>
          <w:rFonts w:ascii="Arial" w:hAnsi="Arial" w:cs="Arial"/>
          <w:b/>
          <w:sz w:val="20"/>
          <w:szCs w:val="20"/>
        </w:rPr>
        <w:t>Leidos</w:t>
      </w:r>
      <w:r w:rsidR="00DF17AD">
        <w:rPr>
          <w:rFonts w:ascii="Arial" w:hAnsi="Arial" w:cs="Arial"/>
          <w:b/>
          <w:sz w:val="20"/>
          <w:szCs w:val="20"/>
        </w:rPr>
        <w:t xml:space="preserve"> Employee Number</w:t>
      </w:r>
      <w:r w:rsidR="00E4309F">
        <w:rPr>
          <w:rFonts w:ascii="Arial" w:hAnsi="Arial" w:cs="Arial"/>
          <w:b/>
          <w:sz w:val="20"/>
          <w:szCs w:val="20"/>
        </w:rPr>
        <w:t>:</w:t>
      </w:r>
      <w:r w:rsidR="00D21AE4">
        <w:t xml:space="preserve"> </w:t>
      </w:r>
      <w:sdt>
        <w:sdtPr>
          <w:rPr>
            <w:b/>
            <w:color w:val="FF0000"/>
            <w:u w:val="single"/>
          </w:rPr>
          <w:id w:val="1462465508"/>
          <w:placeholder>
            <w:docPart w:val="DefaultPlaceholder_1082065158"/>
          </w:placeholder>
        </w:sdtPr>
        <w:sdtEndPr>
          <w:rPr>
            <w:rFonts w:ascii="Arial" w:hAnsi="Arial" w:cs="Arial"/>
            <w:color w:val="auto"/>
            <w:sz w:val="20"/>
            <w:szCs w:val="20"/>
            <w:u w:val="none"/>
          </w:rPr>
        </w:sdtEndPr>
        <w:sdtContent>
          <w:r w:rsidRPr="00371B5B" w:rsidR="00D21AE4">
            <w:rPr>
              <w:rFonts w:ascii="Arial" w:hAnsi="Arial" w:cs="Arial"/>
              <w:b/>
              <w:color w:val="FF0000"/>
              <w:sz w:val="20"/>
              <w:szCs w:val="20"/>
              <w:u w:val="single"/>
            </w:rPr>
            <w:t>612070</w:t>
          </w:r>
        </w:sdtContent>
      </w:sdt>
      <w:r w:rsidR="008522A2">
        <w:rPr>
          <w:rFonts w:ascii="Arial" w:hAnsi="Arial" w:cs="Arial"/>
          <w:b/>
          <w:sz w:val="20"/>
          <w:szCs w:val="20"/>
        </w:rPr>
        <w:tab/>
        <w:t>Group</w:t>
      </w:r>
      <w:r w:rsidR="00CE75F8">
        <w:rPr>
          <w:rFonts w:ascii="Arial" w:hAnsi="Arial" w:cs="Arial"/>
          <w:b/>
          <w:sz w:val="20"/>
          <w:szCs w:val="20"/>
        </w:rPr>
        <w:t>/Cost Center</w:t>
      </w:r>
      <w:r w:rsidR="00E4309F">
        <w:rPr>
          <w:rFonts w:ascii="Arial" w:hAnsi="Arial" w:cs="Arial"/>
          <w:b/>
          <w:sz w:val="20"/>
          <w:szCs w:val="20"/>
        </w:rPr>
        <w:t>:</w:t>
      </w:r>
      <w:r w:rsidR="00871AF8">
        <w:rPr>
          <w:rFonts w:ascii="Arial" w:hAnsi="Arial" w:cs="Arial"/>
          <w:b/>
          <w:sz w:val="20"/>
          <w:szCs w:val="20"/>
        </w:rPr>
        <w:t xml:space="preserve"> </w:t>
      </w:r>
      <w:sdt>
        <w:sdtPr>
          <w:rPr>
            <w:rFonts w:ascii="Arial" w:hAnsi="Arial" w:cs="Arial"/>
            <w:b/>
            <w:sz w:val="20"/>
            <w:szCs w:val="20"/>
          </w:rPr>
          <w:id w:val="-1606037519"/>
          <w:placeholder>
            <w:docPart w:val="DefaultPlaceholder_1082065158"/>
          </w:placeholder>
        </w:sdtPr>
        <w:sdtEndPr>
          <w:rPr>
            <w:color w:val="FF0000"/>
            <w:u w:val="single"/>
          </w:rPr>
        </w:sdtEndPr>
        <w:sdtContent>
          <w:r w:rsidRPr="004151B8" w:rsidR="004151B8">
            <w:rPr>
              <w:rFonts w:ascii="Arial" w:hAnsi="Arial" w:cs="Arial"/>
              <w:b/>
              <w:color w:val="FF0000"/>
              <w:sz w:val="20"/>
              <w:szCs w:val="20"/>
              <w:u w:val="single"/>
            </w:rPr>
            <w:t>862/2894</w:t>
          </w:r>
        </w:sdtContent>
      </w:sdt>
    </w:p>
    <w:p w:rsidR="00DF17AD" w:rsidP="00DF17AD" w:rsidRDefault="00DF17AD" w14:paraId="2B33E04C" w14:textId="77777777">
      <w:pPr>
        <w:tabs>
          <w:tab w:val="left" w:pos="5040"/>
        </w:tabs>
        <w:rPr>
          <w:rFonts w:ascii="Arial" w:hAnsi="Arial" w:cs="Arial"/>
          <w:b/>
          <w:sz w:val="20"/>
          <w:szCs w:val="20"/>
        </w:rPr>
      </w:pPr>
    </w:p>
    <w:tbl>
      <w:tblPr>
        <w:tblStyle w:val="TableGrid"/>
        <w:tblW w:w="0" w:type="auto"/>
        <w:shd w:val="clear" w:color="auto" w:fill="D9D9D9" w:themeFill="background1" w:themeFillShade="D9"/>
        <w:tblCellMar>
          <w:top w:w="72" w:type="dxa"/>
          <w:left w:w="115" w:type="dxa"/>
          <w:bottom w:w="72" w:type="dxa"/>
          <w:right w:w="115" w:type="dxa"/>
        </w:tblCellMar>
        <w:tblLook w:val="04A0" w:firstRow="1" w:lastRow="0" w:firstColumn="1" w:lastColumn="0" w:noHBand="0" w:noVBand="1"/>
      </w:tblPr>
      <w:tblGrid>
        <w:gridCol w:w="9926"/>
      </w:tblGrid>
      <w:tr w:rsidR="00DF17AD" w:rsidTr="00692902" w14:paraId="4B692B6D" w14:textId="77777777">
        <w:tc>
          <w:tcPr>
            <w:tcW w:w="10015" w:type="dxa"/>
            <w:shd w:val="clear" w:color="auto" w:fill="D9D9D9" w:themeFill="background1" w:themeFillShade="D9"/>
          </w:tcPr>
          <w:p w:rsidRPr="00871AF8" w:rsidR="00DF17AD" w:rsidP="00DF17AD" w:rsidRDefault="00CF1E91" w14:paraId="0030822E" w14:textId="0E90AA62">
            <w:pPr>
              <w:tabs>
                <w:tab w:val="left" w:pos="5040"/>
              </w:tabs>
              <w:rPr>
                <w:rFonts w:ascii="Arial" w:hAnsi="Arial" w:cs="Arial"/>
                <w:b/>
                <w:color w:val="FF0000"/>
                <w:sz w:val="20"/>
                <w:szCs w:val="20"/>
                <w:u w:val="single"/>
              </w:rPr>
            </w:pPr>
            <w:r>
              <w:rPr>
                <w:rFonts w:ascii="Arial" w:hAnsi="Arial" w:cs="Arial"/>
                <w:b/>
                <w:sz w:val="20"/>
                <w:szCs w:val="20"/>
              </w:rPr>
              <w:t>Offboarding Services</w:t>
            </w:r>
            <w:r w:rsidR="005622F1">
              <w:rPr>
                <w:rFonts w:ascii="Arial" w:hAnsi="Arial" w:cs="Arial"/>
                <w:b/>
                <w:sz w:val="20"/>
                <w:szCs w:val="20"/>
              </w:rPr>
              <w:t xml:space="preserve"> Point of Contact </w:t>
            </w:r>
            <w:r w:rsidR="00DF17AD">
              <w:rPr>
                <w:rFonts w:ascii="Arial" w:hAnsi="Arial" w:cs="Arial"/>
                <w:b/>
                <w:sz w:val="20"/>
                <w:szCs w:val="20"/>
              </w:rPr>
              <w:t>Name:</w:t>
            </w:r>
            <w:r w:rsidR="00871AF8">
              <w:rPr>
                <w:rFonts w:ascii="Arial" w:hAnsi="Arial" w:cs="Arial"/>
                <w:b/>
                <w:sz w:val="20"/>
                <w:szCs w:val="20"/>
              </w:rPr>
              <w:t xml:space="preserve"> </w:t>
            </w:r>
            <w:sdt>
              <w:sdtPr>
                <w:rPr>
                  <w:rFonts w:ascii="Arial" w:hAnsi="Arial" w:cs="Arial"/>
                  <w:b/>
                  <w:color w:val="FF0000"/>
                  <w:sz w:val="20"/>
                  <w:szCs w:val="20"/>
                  <w:u w:val="single"/>
                </w:rPr>
                <w:id w:val="-606732169"/>
                <w:placeholder>
                  <w:docPart w:val="DefaultPlaceholder_1082065158"/>
                </w:placeholder>
              </w:sdtPr>
              <w:sdtEndPr/>
              <w:sdtContent>
                <w:r w:rsidRPr="004151B8" w:rsidR="004151B8">
                  <w:rPr>
                    <w:rFonts w:ascii="Arial" w:hAnsi="Arial" w:cs="Arial"/>
                    <w:b/>
                    <w:color w:val="FF0000"/>
                    <w:sz w:val="20"/>
                    <w:szCs w:val="20"/>
                    <w:u w:val="single"/>
                  </w:rPr>
                  <w:t>Lynda S. Erickson</w:t>
                </w:r>
              </w:sdtContent>
            </w:sdt>
          </w:p>
          <w:p w:rsidRPr="006C29E8" w:rsidR="00DF17AD" w:rsidP="00DF17AD" w:rsidRDefault="00DF17AD" w14:paraId="5FFEC586" w14:textId="77777777">
            <w:pPr>
              <w:tabs>
                <w:tab w:val="left" w:pos="5040"/>
              </w:tabs>
              <w:rPr>
                <w:rFonts w:ascii="Arial" w:hAnsi="Arial" w:cs="Arial"/>
                <w:b/>
                <w:color w:val="FF0000"/>
                <w:sz w:val="20"/>
                <w:szCs w:val="20"/>
                <w:u w:val="single"/>
              </w:rPr>
            </w:pPr>
            <w:r>
              <w:rPr>
                <w:rFonts w:ascii="Arial" w:hAnsi="Arial" w:cs="Arial"/>
                <w:b/>
                <w:sz w:val="20"/>
                <w:szCs w:val="20"/>
              </w:rPr>
              <w:t>Phone Number:</w:t>
            </w:r>
            <w:r w:rsidR="00E75B75">
              <w:rPr>
                <w:rFonts w:ascii="Arial" w:hAnsi="Arial" w:cs="Arial"/>
                <w:b/>
                <w:sz w:val="20"/>
                <w:szCs w:val="20"/>
              </w:rPr>
              <w:t xml:space="preserve"> </w:t>
            </w:r>
            <w:sdt>
              <w:sdtPr>
                <w:rPr>
                  <w:rFonts w:ascii="Arial" w:hAnsi="Arial" w:cs="Arial"/>
                  <w:b/>
                  <w:sz w:val="20"/>
                  <w:szCs w:val="20"/>
                </w:rPr>
                <w:id w:val="872894971"/>
                <w:placeholder>
                  <w:docPart w:val="DefaultPlaceholder_1082065158"/>
                </w:placeholder>
              </w:sdtPr>
              <w:sdtEndPr/>
              <w:sdtContent>
                <w:r w:rsidRPr="004151B8" w:rsidR="004151B8">
                  <w:rPr>
                    <w:rFonts w:ascii="Arial" w:hAnsi="Arial" w:cs="Arial"/>
                    <w:b/>
                    <w:color w:val="FF0000"/>
                    <w:sz w:val="20"/>
                    <w:szCs w:val="20"/>
                    <w:u w:val="single"/>
                  </w:rPr>
                  <w:t>(865) 425-5191</w:t>
                </w:r>
              </w:sdtContent>
            </w:sdt>
          </w:p>
          <w:p w:rsidRPr="006C29E8" w:rsidR="00DF17AD" w:rsidP="004151B8" w:rsidRDefault="00DF17AD" w14:paraId="4BEC82F7" w14:textId="77777777">
            <w:pPr>
              <w:tabs>
                <w:tab w:val="left" w:pos="5040"/>
              </w:tabs>
              <w:rPr>
                <w:rFonts w:ascii="Arial" w:hAnsi="Arial" w:cs="Arial"/>
                <w:b/>
                <w:color w:val="FF0000"/>
                <w:sz w:val="20"/>
                <w:szCs w:val="20"/>
                <w:u w:val="single"/>
              </w:rPr>
            </w:pPr>
            <w:r>
              <w:rPr>
                <w:rFonts w:ascii="Arial" w:hAnsi="Arial" w:cs="Arial"/>
                <w:b/>
                <w:sz w:val="20"/>
                <w:szCs w:val="20"/>
              </w:rPr>
              <w:t>E-mail Address</w:t>
            </w:r>
            <w:r w:rsidR="00E4309F">
              <w:rPr>
                <w:rFonts w:ascii="Arial" w:hAnsi="Arial" w:cs="Arial"/>
                <w:b/>
                <w:sz w:val="20"/>
                <w:szCs w:val="20"/>
              </w:rPr>
              <w:t>:</w:t>
            </w:r>
            <w:r w:rsidR="00E75B75">
              <w:rPr>
                <w:rFonts w:ascii="Arial" w:hAnsi="Arial" w:cs="Arial"/>
                <w:b/>
                <w:sz w:val="20"/>
                <w:szCs w:val="20"/>
              </w:rPr>
              <w:t xml:space="preserve"> </w:t>
            </w:r>
            <w:sdt>
              <w:sdtPr>
                <w:rPr>
                  <w:rFonts w:ascii="Arial" w:hAnsi="Arial" w:cs="Arial"/>
                  <w:b/>
                  <w:sz w:val="20"/>
                  <w:szCs w:val="20"/>
                </w:rPr>
                <w:id w:val="-420106124"/>
                <w:placeholder>
                  <w:docPart w:val="DefaultPlaceholder_1082065158"/>
                </w:placeholder>
              </w:sdtPr>
              <w:sdtEndPr/>
              <w:sdtContent>
                <w:r w:rsidRPr="004151B8" w:rsidR="004151B8">
                  <w:rPr>
                    <w:rFonts w:ascii="Arial" w:hAnsi="Arial" w:cs="Arial"/>
                    <w:b/>
                    <w:color w:val="FF0000"/>
                    <w:sz w:val="20"/>
                    <w:szCs w:val="20"/>
                    <w:u w:val="single"/>
                  </w:rPr>
                  <w:t>LYNDA.ERICKSON@leidos.com</w:t>
                </w:r>
              </w:sdtContent>
            </w:sdt>
          </w:p>
        </w:tc>
      </w:tr>
    </w:tbl>
    <w:p w:rsidR="00DF17AD" w:rsidP="00DF17AD" w:rsidRDefault="00DF17AD" w14:paraId="1CB3CB71" w14:textId="77777777">
      <w:pPr>
        <w:tabs>
          <w:tab w:val="left" w:pos="5040"/>
        </w:tabs>
        <w:rPr>
          <w:rFonts w:ascii="Arial" w:hAnsi="Arial" w:cs="Arial"/>
          <w:b/>
          <w:sz w:val="20"/>
          <w:szCs w:val="20"/>
        </w:rPr>
      </w:pPr>
    </w:p>
    <w:p w:rsidR="00F30856" w:rsidP="00F75283" w:rsidRDefault="00DF17AD" w14:paraId="38907588" w14:textId="4A5C9EA2">
      <w:pPr>
        <w:tabs>
          <w:tab w:val="left" w:pos="5040"/>
        </w:tabs>
        <w:jc w:val="both"/>
        <w:rPr>
          <w:rFonts w:ascii="Arial" w:hAnsi="Arial" w:cs="Arial"/>
          <w:sz w:val="20"/>
          <w:szCs w:val="20"/>
        </w:rPr>
      </w:pPr>
      <w:r>
        <w:rPr>
          <w:rFonts w:ascii="Arial" w:hAnsi="Arial" w:cs="Arial"/>
          <w:sz w:val="20"/>
          <w:szCs w:val="20"/>
        </w:rPr>
        <w:t>The information contained in this packet is designed to assist you through the separation process</w:t>
      </w:r>
      <w:r w:rsidR="00F30856">
        <w:rPr>
          <w:rFonts w:ascii="Arial" w:hAnsi="Arial" w:cs="Arial"/>
          <w:sz w:val="20"/>
          <w:szCs w:val="20"/>
        </w:rPr>
        <w:t xml:space="preserve"> and provided to you in advance for your review and benefit.  No action is needed until actual out-processing activities begin, typically the final week of employment.  Should your status change prior to your anticipated last day of employment (i.e. internal coverage found or date of last day has changed) please n</w:t>
      </w:r>
      <w:r w:rsidR="00CF1E91">
        <w:rPr>
          <w:rFonts w:ascii="Arial" w:hAnsi="Arial" w:cs="Arial"/>
          <w:sz w:val="20"/>
          <w:szCs w:val="20"/>
        </w:rPr>
        <w:t>otify your Offboarding Services</w:t>
      </w:r>
      <w:r w:rsidR="00F30856">
        <w:rPr>
          <w:rFonts w:ascii="Arial" w:hAnsi="Arial" w:cs="Arial"/>
          <w:sz w:val="20"/>
          <w:szCs w:val="20"/>
        </w:rPr>
        <w:t xml:space="preserve"> Point of Contact noted above as these documents may become VOID or revised as needed</w:t>
      </w:r>
      <w:r>
        <w:rPr>
          <w:rFonts w:ascii="Arial" w:hAnsi="Arial" w:cs="Arial"/>
          <w:sz w:val="20"/>
          <w:szCs w:val="20"/>
        </w:rPr>
        <w:t xml:space="preserve">.  </w:t>
      </w:r>
    </w:p>
    <w:p w:rsidR="00F30856" w:rsidP="00F75283" w:rsidRDefault="00F30856" w14:paraId="18F9C730" w14:textId="77777777">
      <w:pPr>
        <w:tabs>
          <w:tab w:val="left" w:pos="5040"/>
        </w:tabs>
        <w:jc w:val="both"/>
        <w:rPr>
          <w:rFonts w:ascii="Arial" w:hAnsi="Arial" w:cs="Arial"/>
          <w:sz w:val="20"/>
          <w:szCs w:val="20"/>
        </w:rPr>
      </w:pPr>
    </w:p>
    <w:p w:rsidR="00DF17AD" w:rsidP="00F75283" w:rsidRDefault="00DF17AD" w14:paraId="415B3BAD" w14:textId="436160A2">
      <w:pPr>
        <w:tabs>
          <w:tab w:val="left" w:pos="5040"/>
        </w:tabs>
        <w:jc w:val="both"/>
        <w:rPr>
          <w:rFonts w:ascii="Arial" w:hAnsi="Arial" w:cs="Arial"/>
          <w:sz w:val="20"/>
          <w:szCs w:val="20"/>
        </w:rPr>
      </w:pPr>
      <w:r>
        <w:rPr>
          <w:rFonts w:ascii="Arial" w:hAnsi="Arial" w:cs="Arial"/>
          <w:sz w:val="20"/>
          <w:szCs w:val="20"/>
        </w:rPr>
        <w:t xml:space="preserve">If you have any questions regarding the information contained in this packet, please contact the </w:t>
      </w:r>
      <w:r w:rsidR="00CF1E91">
        <w:rPr>
          <w:rFonts w:ascii="Arial" w:hAnsi="Arial" w:cs="Arial"/>
          <w:sz w:val="20"/>
          <w:szCs w:val="20"/>
        </w:rPr>
        <w:t>designated Offboarding Services</w:t>
      </w:r>
      <w:r>
        <w:rPr>
          <w:rFonts w:ascii="Arial" w:hAnsi="Arial" w:cs="Arial"/>
          <w:sz w:val="20"/>
          <w:szCs w:val="20"/>
        </w:rPr>
        <w:t xml:space="preserve"> Point of Contact noted above for assistance.</w:t>
      </w:r>
    </w:p>
    <w:p w:rsidR="00DF17AD" w:rsidP="00DF17AD" w:rsidRDefault="00DF17AD" w14:paraId="640D4160" w14:textId="77777777">
      <w:pPr>
        <w:tabs>
          <w:tab w:val="left" w:pos="5040"/>
        </w:tabs>
        <w:rPr>
          <w:rFonts w:ascii="Arial" w:hAnsi="Arial" w:cs="Arial"/>
          <w:sz w:val="20"/>
          <w:szCs w:val="20"/>
        </w:rPr>
      </w:pPr>
    </w:p>
    <w:p w:rsidR="00DF17AD" w:rsidP="00DF17AD" w:rsidRDefault="00DF17AD" w14:paraId="6B91DE6F" w14:textId="77777777">
      <w:pPr>
        <w:pStyle w:val="ListParagraph"/>
        <w:numPr>
          <w:ilvl w:val="0"/>
          <w:numId w:val="1"/>
        </w:numPr>
        <w:tabs>
          <w:tab w:val="left" w:pos="5040"/>
        </w:tabs>
        <w:ind w:left="360" w:hanging="360"/>
        <w:rPr>
          <w:rFonts w:ascii="Arial" w:hAnsi="Arial" w:cs="Arial"/>
          <w:b/>
          <w:sz w:val="20"/>
          <w:szCs w:val="20"/>
        </w:rPr>
      </w:pPr>
      <w:r>
        <w:rPr>
          <w:rFonts w:ascii="Arial" w:hAnsi="Arial" w:cs="Arial"/>
          <w:b/>
          <w:sz w:val="20"/>
          <w:szCs w:val="20"/>
        </w:rPr>
        <w:t>INTERNAL PLACEMENT (APPLIES TO LAYOFF ONLY)</w:t>
      </w:r>
    </w:p>
    <w:p w:rsidRPr="00DF17AD" w:rsidR="00DF17AD" w:rsidP="00DF17AD" w:rsidRDefault="00DF17AD" w14:paraId="560F2B01" w14:textId="77777777">
      <w:pPr>
        <w:pStyle w:val="ListParagraph"/>
        <w:tabs>
          <w:tab w:val="left" w:pos="5040"/>
        </w:tabs>
        <w:ind w:left="360"/>
        <w:rPr>
          <w:rFonts w:ascii="Arial" w:hAnsi="Arial" w:cs="Arial"/>
          <w:sz w:val="20"/>
          <w:szCs w:val="20"/>
        </w:rPr>
      </w:pPr>
    </w:p>
    <w:p w:rsidRPr="00DF17AD" w:rsidR="00DF17AD" w:rsidP="00F75283" w:rsidRDefault="00DF17AD" w14:paraId="1EF1A7BF" w14:textId="5581A1EB">
      <w:pPr>
        <w:pStyle w:val="ListParagraph"/>
        <w:tabs>
          <w:tab w:val="left" w:pos="5040"/>
        </w:tabs>
        <w:ind w:left="360"/>
        <w:jc w:val="both"/>
        <w:rPr>
          <w:rFonts w:ascii="Arial" w:hAnsi="Arial" w:cs="Arial"/>
          <w:sz w:val="20"/>
          <w:szCs w:val="20"/>
        </w:rPr>
      </w:pPr>
      <w:r>
        <w:rPr>
          <w:rFonts w:ascii="Arial" w:hAnsi="Arial" w:cs="Arial"/>
          <w:sz w:val="20"/>
          <w:szCs w:val="20"/>
        </w:rPr>
        <w:t>If you are an employee who is losing coverage, you will find the tools to help you search for your</w:t>
      </w:r>
      <w:r w:rsidR="001414D1">
        <w:rPr>
          <w:rFonts w:ascii="Arial" w:hAnsi="Arial" w:cs="Arial"/>
          <w:sz w:val="20"/>
          <w:szCs w:val="20"/>
        </w:rPr>
        <w:t xml:space="preserve"> next career opportunity at Leidos</w:t>
      </w:r>
      <w:r>
        <w:rPr>
          <w:rFonts w:ascii="Arial" w:hAnsi="Arial" w:cs="Arial"/>
          <w:sz w:val="20"/>
          <w:szCs w:val="20"/>
        </w:rPr>
        <w:t xml:space="preserve"> on the </w:t>
      </w:r>
      <w:hyperlink w:history="1" r:id="rId10">
        <w:r w:rsidR="005F5B72">
          <w:rPr>
            <w:rStyle w:val="Hyperlink"/>
            <w:rFonts w:ascii="Arial" w:hAnsi="Arial" w:cs="Arial"/>
            <w:sz w:val="20"/>
            <w:szCs w:val="20"/>
          </w:rPr>
          <w:t>Talent Resource Program website</w:t>
        </w:r>
      </w:hyperlink>
      <w:r>
        <w:rPr>
          <w:rFonts w:ascii="Arial" w:hAnsi="Arial" w:cs="Arial"/>
          <w:sz w:val="20"/>
          <w:szCs w:val="20"/>
        </w:rPr>
        <w:t xml:space="preserve">.  You may use </w:t>
      </w:r>
      <w:r w:rsidR="001414D1">
        <w:rPr>
          <w:rFonts w:ascii="Arial" w:hAnsi="Arial" w:cs="Arial"/>
          <w:sz w:val="20"/>
          <w:szCs w:val="20"/>
        </w:rPr>
        <w:t>this website to update your Leidos</w:t>
      </w:r>
      <w:r>
        <w:rPr>
          <w:rFonts w:ascii="Arial" w:hAnsi="Arial" w:cs="Arial"/>
          <w:sz w:val="20"/>
          <w:szCs w:val="20"/>
        </w:rPr>
        <w:t xml:space="preserve"> resume, up</w:t>
      </w:r>
      <w:r w:rsidR="001414D1">
        <w:rPr>
          <w:rFonts w:ascii="Arial" w:hAnsi="Arial" w:cs="Arial"/>
          <w:sz w:val="20"/>
          <w:szCs w:val="20"/>
        </w:rPr>
        <w:t xml:space="preserve">date your availability on </w:t>
      </w:r>
      <w:r w:rsidR="00A10CBD">
        <w:rPr>
          <w:rFonts w:ascii="Arial" w:hAnsi="Arial" w:cs="Arial"/>
          <w:sz w:val="20"/>
          <w:szCs w:val="20"/>
        </w:rPr>
        <w:t>Prism</w:t>
      </w:r>
      <w:r>
        <w:rPr>
          <w:rFonts w:ascii="Arial" w:hAnsi="Arial" w:cs="Arial"/>
          <w:sz w:val="20"/>
          <w:szCs w:val="20"/>
        </w:rPr>
        <w:t>, explore and apply</w:t>
      </w:r>
      <w:r w:rsidR="001414D1">
        <w:rPr>
          <w:rFonts w:ascii="Arial" w:hAnsi="Arial" w:cs="Arial"/>
          <w:sz w:val="20"/>
          <w:szCs w:val="20"/>
        </w:rPr>
        <w:t xml:space="preserve"> for other positions within Leidos</w:t>
      </w:r>
      <w:r>
        <w:rPr>
          <w:rFonts w:ascii="Arial" w:hAnsi="Arial" w:cs="Arial"/>
          <w:sz w:val="20"/>
          <w:szCs w:val="20"/>
        </w:rPr>
        <w:t xml:space="preserve">, and actively manage your internal job search.  You may also access information on position openings via the </w:t>
      </w:r>
      <w:hyperlink w:history="1" r:id="rId11">
        <w:r w:rsidRPr="005622F1">
          <w:rPr>
            <w:rStyle w:val="Hyperlink"/>
            <w:rFonts w:ascii="Arial" w:hAnsi="Arial" w:cs="Arial"/>
            <w:sz w:val="20"/>
            <w:szCs w:val="20"/>
          </w:rPr>
          <w:t>Career Site</w:t>
        </w:r>
      </w:hyperlink>
      <w:r>
        <w:rPr>
          <w:rFonts w:ascii="Arial" w:hAnsi="Arial" w:cs="Arial"/>
          <w:sz w:val="20"/>
          <w:szCs w:val="20"/>
        </w:rPr>
        <w:t xml:space="preserve">, </w:t>
      </w:r>
      <w:hyperlink w:history="1" r:id="rId12">
        <w:r w:rsidR="001414D1">
          <w:rPr>
            <w:rStyle w:val="Hyperlink"/>
            <w:rFonts w:ascii="Arial" w:hAnsi="Arial" w:cs="Arial"/>
            <w:sz w:val="20"/>
            <w:szCs w:val="20"/>
          </w:rPr>
          <w:t>Leidos Homepage</w:t>
        </w:r>
      </w:hyperlink>
      <w:r>
        <w:rPr>
          <w:rFonts w:ascii="Arial" w:hAnsi="Arial" w:cs="Arial"/>
          <w:sz w:val="20"/>
          <w:szCs w:val="20"/>
        </w:rPr>
        <w:t xml:space="preserve">, or through your </w:t>
      </w:r>
      <w:r w:rsidR="005F5B72">
        <w:rPr>
          <w:rFonts w:ascii="Arial" w:hAnsi="Arial" w:cs="Arial"/>
          <w:sz w:val="20"/>
          <w:szCs w:val="20"/>
        </w:rPr>
        <w:t>Talent Resource</w:t>
      </w:r>
      <w:r w:rsidR="000F0261">
        <w:rPr>
          <w:rFonts w:ascii="Arial" w:hAnsi="Arial" w:cs="Arial"/>
          <w:sz w:val="20"/>
          <w:szCs w:val="20"/>
        </w:rPr>
        <w:t xml:space="preserve"> PO</w:t>
      </w:r>
      <w:r w:rsidR="004A1781">
        <w:rPr>
          <w:rFonts w:ascii="Arial" w:hAnsi="Arial" w:cs="Arial"/>
          <w:sz w:val="20"/>
          <w:szCs w:val="20"/>
        </w:rPr>
        <w:t>C.</w:t>
      </w:r>
    </w:p>
    <w:p w:rsidRPr="00DF17AD" w:rsidR="00DF17AD" w:rsidP="00DF17AD" w:rsidRDefault="00DF17AD" w14:paraId="37BD10D2" w14:textId="77777777">
      <w:pPr>
        <w:pStyle w:val="ListParagraph"/>
        <w:tabs>
          <w:tab w:val="left" w:pos="5040"/>
        </w:tabs>
        <w:ind w:left="360"/>
        <w:rPr>
          <w:rFonts w:ascii="Arial" w:hAnsi="Arial" w:cs="Arial"/>
          <w:sz w:val="20"/>
          <w:szCs w:val="20"/>
        </w:rPr>
      </w:pPr>
    </w:p>
    <w:p w:rsidR="00DF17AD" w:rsidP="00DF17AD" w:rsidRDefault="006B62C8" w14:paraId="6B3B183C" w14:textId="77777777">
      <w:pPr>
        <w:pStyle w:val="ListParagraph"/>
        <w:numPr>
          <w:ilvl w:val="0"/>
          <w:numId w:val="1"/>
        </w:numPr>
        <w:tabs>
          <w:tab w:val="left" w:pos="5040"/>
        </w:tabs>
        <w:ind w:left="360" w:hanging="360"/>
        <w:rPr>
          <w:rFonts w:ascii="Arial" w:hAnsi="Arial" w:cs="Arial"/>
          <w:b/>
          <w:sz w:val="20"/>
          <w:szCs w:val="20"/>
        </w:rPr>
      </w:pPr>
      <w:r>
        <w:rPr>
          <w:rFonts w:ascii="Arial" w:hAnsi="Arial" w:cs="Arial"/>
          <w:b/>
          <w:sz w:val="20"/>
          <w:szCs w:val="20"/>
        </w:rPr>
        <w:t>CONCLUSION</w:t>
      </w:r>
      <w:r w:rsidR="00DF17AD">
        <w:rPr>
          <w:rFonts w:ascii="Arial" w:hAnsi="Arial" w:cs="Arial"/>
          <w:b/>
          <w:sz w:val="20"/>
          <w:szCs w:val="20"/>
        </w:rPr>
        <w:t xml:space="preserve"> OF EMPLOYEE BENEFIT COVERAGE</w:t>
      </w:r>
    </w:p>
    <w:p w:rsidRPr="006D4084" w:rsidR="006D4084" w:rsidP="006D4084" w:rsidRDefault="006D4084" w14:paraId="551DAEBB" w14:textId="77777777">
      <w:pPr>
        <w:pStyle w:val="ListParagraph"/>
        <w:tabs>
          <w:tab w:val="left" w:pos="5040"/>
        </w:tabs>
        <w:ind w:left="360"/>
        <w:rPr>
          <w:rFonts w:ascii="Arial" w:hAnsi="Arial" w:cs="Arial"/>
          <w:sz w:val="20"/>
          <w:szCs w:val="20"/>
        </w:rPr>
      </w:pPr>
    </w:p>
    <w:p w:rsidR="006D4084" w:rsidP="00F75283" w:rsidRDefault="006D4084" w14:paraId="6EC51C5D" w14:textId="7F84B704">
      <w:pPr>
        <w:pStyle w:val="ListParagraph"/>
        <w:tabs>
          <w:tab w:val="left" w:pos="5040"/>
        </w:tabs>
        <w:ind w:left="360"/>
        <w:jc w:val="both"/>
        <w:rPr>
          <w:rFonts w:ascii="Arial" w:hAnsi="Arial" w:cs="Arial"/>
          <w:b/>
          <w:sz w:val="20"/>
          <w:szCs w:val="20"/>
        </w:rPr>
      </w:pPr>
      <w:r>
        <w:rPr>
          <w:rFonts w:ascii="Arial" w:hAnsi="Arial" w:cs="Arial"/>
          <w:b/>
          <w:sz w:val="20"/>
          <w:szCs w:val="20"/>
        </w:rPr>
        <w:t>All benefit coverage, including but not limited to medical, dental, vision, group life insurance</w:t>
      </w:r>
      <w:r w:rsidR="00277D55">
        <w:rPr>
          <w:rFonts w:ascii="Arial" w:hAnsi="Arial" w:cs="Arial"/>
          <w:b/>
          <w:sz w:val="20"/>
          <w:szCs w:val="20"/>
        </w:rPr>
        <w:t xml:space="preserve"> and accidental death &amp; dismemberment</w:t>
      </w:r>
      <w:r>
        <w:rPr>
          <w:rFonts w:ascii="Arial" w:hAnsi="Arial" w:cs="Arial"/>
          <w:b/>
          <w:sz w:val="20"/>
          <w:szCs w:val="20"/>
        </w:rPr>
        <w:t xml:space="preserve">, </w:t>
      </w:r>
      <w:r w:rsidR="00277D55">
        <w:rPr>
          <w:rFonts w:ascii="Arial" w:hAnsi="Arial" w:cs="Arial"/>
          <w:b/>
          <w:sz w:val="20"/>
          <w:szCs w:val="20"/>
        </w:rPr>
        <w:t xml:space="preserve">and </w:t>
      </w:r>
      <w:r>
        <w:rPr>
          <w:rFonts w:ascii="Arial" w:hAnsi="Arial" w:cs="Arial"/>
          <w:b/>
          <w:sz w:val="20"/>
          <w:szCs w:val="20"/>
        </w:rPr>
        <w:t>short and long term</w:t>
      </w:r>
      <w:r w:rsidR="006B62C8">
        <w:rPr>
          <w:rFonts w:ascii="Arial" w:hAnsi="Arial" w:cs="Arial"/>
          <w:b/>
          <w:sz w:val="20"/>
          <w:szCs w:val="20"/>
        </w:rPr>
        <w:t xml:space="preserve"> disability plans will end</w:t>
      </w:r>
      <w:r>
        <w:rPr>
          <w:rFonts w:ascii="Arial" w:hAnsi="Arial" w:cs="Arial"/>
          <w:b/>
          <w:sz w:val="20"/>
          <w:szCs w:val="20"/>
        </w:rPr>
        <w:t xml:space="preserve"> at 11:59 p.m. at the end of the p</w:t>
      </w:r>
      <w:r w:rsidR="00F457EF">
        <w:rPr>
          <w:rFonts w:ascii="Arial" w:hAnsi="Arial" w:cs="Arial"/>
          <w:b/>
          <w:sz w:val="20"/>
          <w:szCs w:val="20"/>
        </w:rPr>
        <w:t>ay period in which you separate</w:t>
      </w:r>
      <w:r>
        <w:rPr>
          <w:rFonts w:ascii="Arial" w:hAnsi="Arial" w:cs="Arial"/>
          <w:b/>
          <w:sz w:val="20"/>
          <w:szCs w:val="20"/>
        </w:rPr>
        <w:t>.  Please read the information below for additional details regarding continuation or conversion of applicable benefit programs.</w:t>
      </w:r>
    </w:p>
    <w:p w:rsidR="006D4084" w:rsidP="00F75283" w:rsidRDefault="006D4084" w14:paraId="1ADE1339" w14:textId="77777777">
      <w:pPr>
        <w:pStyle w:val="ListParagraph"/>
        <w:tabs>
          <w:tab w:val="left" w:pos="5040"/>
        </w:tabs>
        <w:ind w:left="360"/>
        <w:jc w:val="both"/>
        <w:rPr>
          <w:rFonts w:ascii="Arial" w:hAnsi="Arial" w:cs="Arial"/>
          <w:b/>
          <w:sz w:val="20"/>
          <w:szCs w:val="20"/>
        </w:rPr>
      </w:pPr>
    </w:p>
    <w:p w:rsidR="006D4084" w:rsidP="00F75283" w:rsidRDefault="006B62C8" w14:paraId="549439DD" w14:textId="77777777">
      <w:pPr>
        <w:pStyle w:val="ListParagraph"/>
        <w:tabs>
          <w:tab w:val="left" w:pos="5040"/>
        </w:tabs>
        <w:ind w:left="360"/>
        <w:jc w:val="both"/>
        <w:rPr>
          <w:rFonts w:ascii="Arial" w:hAnsi="Arial" w:cs="Arial"/>
          <w:b/>
          <w:sz w:val="20"/>
          <w:szCs w:val="20"/>
        </w:rPr>
      </w:pPr>
      <w:r>
        <w:rPr>
          <w:rFonts w:ascii="Arial" w:hAnsi="Arial" w:cs="Arial"/>
          <w:b/>
          <w:sz w:val="20"/>
          <w:szCs w:val="20"/>
        </w:rPr>
        <w:t>Your coverage will end</w:t>
      </w:r>
      <w:r w:rsidR="006D4084">
        <w:rPr>
          <w:rFonts w:ascii="Arial" w:hAnsi="Arial" w:cs="Arial"/>
          <w:b/>
          <w:sz w:val="20"/>
          <w:szCs w:val="20"/>
        </w:rPr>
        <w:t xml:space="preserve"> on</w:t>
      </w:r>
      <w:r w:rsidR="00E4309F">
        <w:rPr>
          <w:rFonts w:ascii="Arial" w:hAnsi="Arial" w:cs="Arial"/>
          <w:b/>
          <w:sz w:val="20"/>
          <w:szCs w:val="20"/>
        </w:rPr>
        <w:t xml:space="preserve"> </w:t>
      </w:r>
      <w:sdt>
        <w:sdtPr>
          <w:rPr>
            <w:rFonts w:ascii="Arial" w:hAnsi="Arial" w:cs="Arial"/>
            <w:b/>
            <w:sz w:val="20"/>
            <w:szCs w:val="20"/>
          </w:rPr>
          <w:id w:val="-2003119057"/>
          <w:placeholder>
            <w:docPart w:val="DefaultPlaceholder_1082065158"/>
          </w:placeholder>
        </w:sdtPr>
        <w:sdtEndPr/>
        <w:sdtContent>
          <w:r w:rsidR="00B70E92">
            <w:rPr>
              <w:rFonts w:ascii="Arial" w:hAnsi="Arial" w:cs="Arial"/>
              <w:b/>
              <w:sz w:val="20"/>
              <w:szCs w:val="20"/>
            </w:rPr>
            <w:t>01/12/2020</w:t>
          </w:r>
        </w:sdtContent>
      </w:sdt>
      <w:r w:rsidR="006D4084">
        <w:rPr>
          <w:rFonts w:ascii="Arial" w:hAnsi="Arial" w:cs="Arial"/>
          <w:b/>
          <w:sz w:val="20"/>
          <w:szCs w:val="20"/>
        </w:rPr>
        <w:t xml:space="preserve"> at 11:59PM.  Benefits continuation and/or conversion rights and privileges will be in accordance with Federal </w:t>
      </w:r>
      <w:r w:rsidR="0024634E">
        <w:rPr>
          <w:rFonts w:ascii="Arial" w:hAnsi="Arial" w:cs="Arial"/>
          <w:b/>
          <w:sz w:val="20"/>
          <w:szCs w:val="20"/>
        </w:rPr>
        <w:t>l</w:t>
      </w:r>
      <w:r w:rsidR="006D4084">
        <w:rPr>
          <w:rFonts w:ascii="Arial" w:hAnsi="Arial" w:cs="Arial"/>
          <w:b/>
          <w:sz w:val="20"/>
          <w:szCs w:val="20"/>
        </w:rPr>
        <w:t>aw and plan(s) documents.</w:t>
      </w:r>
    </w:p>
    <w:p w:rsidR="006D4084" w:rsidP="006D4084" w:rsidRDefault="006D4084" w14:paraId="557CAA0D" w14:textId="77777777">
      <w:pPr>
        <w:pStyle w:val="ListParagraph"/>
        <w:tabs>
          <w:tab w:val="left" w:pos="5040"/>
        </w:tabs>
        <w:ind w:left="360"/>
        <w:rPr>
          <w:rFonts w:ascii="Arial" w:hAnsi="Arial" w:cs="Arial"/>
          <w:b/>
          <w:sz w:val="20"/>
          <w:szCs w:val="20"/>
        </w:rPr>
      </w:pPr>
    </w:p>
    <w:p w:rsidR="006D4084" w:rsidP="006D4084" w:rsidRDefault="006D4084" w14:paraId="2A949B9A" w14:textId="577F4545">
      <w:pPr>
        <w:pStyle w:val="ListParagraph"/>
        <w:numPr>
          <w:ilvl w:val="0"/>
          <w:numId w:val="2"/>
        </w:numPr>
        <w:tabs>
          <w:tab w:val="left" w:pos="5040"/>
        </w:tabs>
        <w:rPr>
          <w:rFonts w:ascii="Arial" w:hAnsi="Arial" w:cs="Arial"/>
          <w:b/>
          <w:sz w:val="20"/>
          <w:szCs w:val="20"/>
        </w:rPr>
      </w:pPr>
      <w:r>
        <w:rPr>
          <w:rFonts w:ascii="Arial" w:hAnsi="Arial" w:cs="Arial"/>
          <w:b/>
          <w:sz w:val="20"/>
          <w:szCs w:val="20"/>
        </w:rPr>
        <w:t>Health Insurance (Medical, Dental, Vision</w:t>
      </w:r>
      <w:r w:rsidR="00933635">
        <w:rPr>
          <w:rFonts w:ascii="Arial" w:hAnsi="Arial" w:cs="Arial"/>
          <w:b/>
          <w:sz w:val="20"/>
          <w:szCs w:val="20"/>
        </w:rPr>
        <w:t>, Employee Assistance Program (EAP), Mission for Life Well</w:t>
      </w:r>
      <w:r w:rsidR="00906D3A">
        <w:rPr>
          <w:rFonts w:ascii="Arial" w:hAnsi="Arial" w:cs="Arial"/>
          <w:b/>
          <w:sz w:val="20"/>
          <w:szCs w:val="20"/>
        </w:rPr>
        <w:t>-Being</w:t>
      </w:r>
      <w:r w:rsidR="00933635">
        <w:rPr>
          <w:rFonts w:ascii="Arial" w:hAnsi="Arial" w:cs="Arial"/>
          <w:b/>
          <w:sz w:val="20"/>
          <w:szCs w:val="20"/>
        </w:rPr>
        <w:t xml:space="preserve"> Program</w:t>
      </w:r>
      <w:r>
        <w:rPr>
          <w:rFonts w:ascii="Arial" w:hAnsi="Arial" w:cs="Arial"/>
          <w:b/>
          <w:sz w:val="20"/>
          <w:szCs w:val="20"/>
        </w:rPr>
        <w:t>)</w:t>
      </w:r>
    </w:p>
    <w:p w:rsidR="0024634E" w:rsidP="0024634E" w:rsidRDefault="0024634E" w14:paraId="2222257C" w14:textId="77777777">
      <w:pPr>
        <w:pStyle w:val="ListParagraph"/>
        <w:tabs>
          <w:tab w:val="left" w:pos="5040"/>
        </w:tabs>
        <w:rPr>
          <w:rFonts w:ascii="Arial" w:hAnsi="Arial" w:cs="Arial"/>
          <w:b/>
          <w:sz w:val="20"/>
          <w:szCs w:val="20"/>
        </w:rPr>
      </w:pPr>
    </w:p>
    <w:p w:rsidR="0024634E" w:rsidP="00F75283" w:rsidRDefault="0024634E" w14:paraId="1304C4EA" w14:textId="70201A24">
      <w:pPr>
        <w:pStyle w:val="ListParagraph"/>
        <w:tabs>
          <w:tab w:val="left" w:pos="5040"/>
        </w:tabs>
        <w:jc w:val="both"/>
        <w:rPr>
          <w:rFonts w:ascii="Arial" w:hAnsi="Arial" w:cs="Arial"/>
          <w:sz w:val="20"/>
          <w:szCs w:val="20"/>
        </w:rPr>
      </w:pPr>
      <w:r>
        <w:rPr>
          <w:rFonts w:ascii="Arial" w:hAnsi="Arial" w:cs="Arial"/>
          <w:sz w:val="20"/>
          <w:szCs w:val="20"/>
        </w:rPr>
        <w:t>Under Federal law (the Consolidated Omnibus Budget Reconciliation Act, also known as COBRA), you and your covered dependents may continue medical, dental</w:t>
      </w:r>
      <w:r w:rsidR="00933635">
        <w:rPr>
          <w:rFonts w:ascii="Arial" w:hAnsi="Arial" w:cs="Arial"/>
          <w:sz w:val="20"/>
          <w:szCs w:val="20"/>
        </w:rPr>
        <w:t>,</w:t>
      </w:r>
      <w:r>
        <w:rPr>
          <w:rFonts w:ascii="Arial" w:hAnsi="Arial" w:cs="Arial"/>
          <w:sz w:val="20"/>
          <w:szCs w:val="20"/>
        </w:rPr>
        <w:t xml:space="preserve"> vision</w:t>
      </w:r>
      <w:r w:rsidR="00933635">
        <w:rPr>
          <w:rFonts w:ascii="Arial" w:hAnsi="Arial" w:cs="Arial"/>
          <w:sz w:val="20"/>
          <w:szCs w:val="20"/>
        </w:rPr>
        <w:t xml:space="preserve">, EAP and/or the Mission for Life </w:t>
      </w:r>
      <w:r w:rsidR="00906D3A">
        <w:rPr>
          <w:rFonts w:ascii="Arial" w:hAnsi="Arial" w:cs="Arial"/>
          <w:sz w:val="20"/>
          <w:szCs w:val="20"/>
        </w:rPr>
        <w:t>Well-Being</w:t>
      </w:r>
      <w:r w:rsidR="00933635">
        <w:rPr>
          <w:rFonts w:ascii="Arial" w:hAnsi="Arial" w:cs="Arial"/>
          <w:sz w:val="20"/>
          <w:szCs w:val="20"/>
        </w:rPr>
        <w:t xml:space="preserve"> program </w:t>
      </w:r>
      <w:r>
        <w:rPr>
          <w:rFonts w:ascii="Arial" w:hAnsi="Arial" w:cs="Arial"/>
          <w:sz w:val="20"/>
          <w:szCs w:val="20"/>
        </w:rPr>
        <w:t xml:space="preserve"> for a maximum of 18 months by paying the full premium cost for the continuation</w:t>
      </w:r>
      <w:r w:rsidR="00692902">
        <w:rPr>
          <w:rFonts w:ascii="Arial" w:hAnsi="Arial" w:cs="Arial"/>
          <w:sz w:val="20"/>
          <w:szCs w:val="20"/>
        </w:rPr>
        <w:t xml:space="preserve"> coverage, plus a 2% administrative fee.</w:t>
      </w:r>
    </w:p>
    <w:p w:rsidR="00B947CB" w:rsidP="00F75283" w:rsidRDefault="00B947CB" w14:paraId="390307B2" w14:textId="77777777">
      <w:pPr>
        <w:pStyle w:val="ListParagraph"/>
        <w:tabs>
          <w:tab w:val="left" w:pos="5040"/>
        </w:tabs>
        <w:jc w:val="both"/>
        <w:rPr>
          <w:rFonts w:ascii="Arial" w:hAnsi="Arial" w:cs="Arial"/>
          <w:sz w:val="20"/>
          <w:szCs w:val="20"/>
        </w:rPr>
      </w:pPr>
    </w:p>
    <w:p w:rsidR="00B947CB" w:rsidP="00F75283" w:rsidRDefault="00B947CB" w14:paraId="444B0477" w14:textId="2145EDC8">
      <w:pPr>
        <w:pStyle w:val="ListParagraph"/>
        <w:tabs>
          <w:tab w:val="left" w:pos="5040"/>
        </w:tabs>
        <w:jc w:val="both"/>
        <w:rPr>
          <w:rFonts w:ascii="Arial" w:hAnsi="Arial" w:cs="Arial"/>
          <w:sz w:val="20"/>
          <w:szCs w:val="20"/>
        </w:rPr>
      </w:pPr>
      <w:r>
        <w:rPr>
          <w:rFonts w:ascii="Arial" w:hAnsi="Arial" w:cs="Arial"/>
          <w:sz w:val="20"/>
          <w:szCs w:val="20"/>
        </w:rPr>
        <w:t>You will receive COBRA informat</w:t>
      </w:r>
      <w:r w:rsidR="001414D1">
        <w:rPr>
          <w:rFonts w:ascii="Arial" w:hAnsi="Arial" w:cs="Arial"/>
          <w:sz w:val="20"/>
          <w:szCs w:val="20"/>
        </w:rPr>
        <w:t xml:space="preserve">ion by mail from </w:t>
      </w:r>
      <w:r w:rsidR="00277D55">
        <w:rPr>
          <w:rFonts w:ascii="Arial" w:hAnsi="Arial" w:cs="Arial"/>
          <w:sz w:val="20"/>
          <w:szCs w:val="20"/>
        </w:rPr>
        <w:t>Wageworks</w:t>
      </w:r>
      <w:r w:rsidR="001414D1">
        <w:rPr>
          <w:rFonts w:ascii="Arial" w:hAnsi="Arial" w:cs="Arial"/>
          <w:sz w:val="20"/>
          <w:szCs w:val="20"/>
        </w:rPr>
        <w:t>, the Leidos</w:t>
      </w:r>
      <w:r w:rsidR="005F3777">
        <w:rPr>
          <w:rFonts w:ascii="Arial" w:hAnsi="Arial" w:cs="Arial"/>
          <w:sz w:val="20"/>
          <w:szCs w:val="20"/>
        </w:rPr>
        <w:t xml:space="preserve"> COBRA administrator, within 7-10 business days following your benefits coverage end date</w:t>
      </w:r>
      <w:r>
        <w:rPr>
          <w:rFonts w:ascii="Arial" w:hAnsi="Arial" w:cs="Arial"/>
          <w:sz w:val="20"/>
          <w:szCs w:val="20"/>
        </w:rPr>
        <w:t>.</w:t>
      </w:r>
    </w:p>
    <w:p w:rsidR="00692902" w:rsidP="00F75283" w:rsidRDefault="00692902" w14:paraId="0CF72A0B" w14:textId="77777777">
      <w:pPr>
        <w:pStyle w:val="ListParagraph"/>
        <w:tabs>
          <w:tab w:val="left" w:pos="5040"/>
        </w:tabs>
        <w:jc w:val="both"/>
        <w:rPr>
          <w:rFonts w:ascii="Arial" w:hAnsi="Arial" w:cs="Arial"/>
          <w:sz w:val="20"/>
          <w:szCs w:val="20"/>
        </w:rPr>
      </w:pPr>
    </w:p>
    <w:p w:rsidR="00692902" w:rsidP="00F75283" w:rsidRDefault="00692902" w14:paraId="01148F30" w14:textId="270FE491">
      <w:pPr>
        <w:pStyle w:val="ListParagraph"/>
        <w:tabs>
          <w:tab w:val="left" w:pos="5040"/>
        </w:tabs>
        <w:jc w:val="both"/>
        <w:rPr>
          <w:rFonts w:ascii="Arial" w:hAnsi="Arial" w:cs="Arial"/>
          <w:sz w:val="20"/>
          <w:szCs w:val="20"/>
        </w:rPr>
      </w:pPr>
      <w:r>
        <w:rPr>
          <w:rFonts w:ascii="Arial" w:hAnsi="Arial" w:cs="Arial"/>
          <w:sz w:val="20"/>
          <w:szCs w:val="20"/>
        </w:rPr>
        <w:t xml:space="preserve">The Notice of Continuation of Health Care Coverage form indicates the type of coverage(s) you are eligible to continue and the current monthly COBRA premium for each plan.  </w:t>
      </w:r>
      <w:r w:rsidR="00B947CB">
        <w:rPr>
          <w:rFonts w:ascii="Arial" w:hAnsi="Arial" w:cs="Arial"/>
          <w:sz w:val="20"/>
          <w:szCs w:val="20"/>
        </w:rPr>
        <w:t xml:space="preserve">You may continue coverage at a lower coverage level than you had while actively employed.  </w:t>
      </w:r>
      <w:r>
        <w:rPr>
          <w:rFonts w:ascii="Arial" w:hAnsi="Arial" w:cs="Arial"/>
          <w:sz w:val="20"/>
          <w:szCs w:val="20"/>
        </w:rPr>
        <w:t>Please note that premiums are subject to change, generally on an annual basis.  You must elect continuation coverage within 60 days of the later of (a) the date of termination of coverage, or (b) the date of the Notice of Continuation of Health Care Coverage form.  The completed Notice of Continuation of Health Care Coverage form and applicable premiums must be remi</w:t>
      </w:r>
      <w:r w:rsidR="001414D1">
        <w:rPr>
          <w:rFonts w:ascii="Arial" w:hAnsi="Arial" w:cs="Arial"/>
          <w:sz w:val="20"/>
          <w:szCs w:val="20"/>
        </w:rPr>
        <w:t xml:space="preserve">tted directly to </w:t>
      </w:r>
      <w:r w:rsidR="00277D55">
        <w:rPr>
          <w:rFonts w:ascii="Arial" w:hAnsi="Arial" w:cs="Arial"/>
          <w:sz w:val="20"/>
          <w:szCs w:val="20"/>
        </w:rPr>
        <w:t>Wageworks</w:t>
      </w:r>
      <w:r w:rsidR="001414D1">
        <w:rPr>
          <w:rFonts w:ascii="Arial" w:hAnsi="Arial" w:cs="Arial"/>
          <w:sz w:val="20"/>
          <w:szCs w:val="20"/>
        </w:rPr>
        <w:t>, the Leidos</w:t>
      </w:r>
      <w:r>
        <w:rPr>
          <w:rFonts w:ascii="Arial" w:hAnsi="Arial" w:cs="Arial"/>
          <w:sz w:val="20"/>
          <w:szCs w:val="20"/>
        </w:rPr>
        <w:t xml:space="preserve"> COBRA administrator at the address on the form.  The form will be mailed directly to your home of record from </w:t>
      </w:r>
      <w:r w:rsidR="00277D55">
        <w:rPr>
          <w:rFonts w:ascii="Arial" w:hAnsi="Arial" w:cs="Arial"/>
          <w:sz w:val="20"/>
          <w:szCs w:val="20"/>
        </w:rPr>
        <w:t xml:space="preserve">Wageworks </w:t>
      </w:r>
      <w:r w:rsidR="005F3777">
        <w:rPr>
          <w:rFonts w:ascii="Arial" w:hAnsi="Arial" w:cs="Arial"/>
          <w:sz w:val="20"/>
          <w:szCs w:val="20"/>
        </w:rPr>
        <w:t>within 7-10 business days following your benefits coverage end date</w:t>
      </w:r>
      <w:r>
        <w:rPr>
          <w:rFonts w:ascii="Arial" w:hAnsi="Arial" w:cs="Arial"/>
          <w:sz w:val="20"/>
          <w:szCs w:val="20"/>
        </w:rPr>
        <w:t xml:space="preserve">.  If you have questions regarding this process or form please contact </w:t>
      </w:r>
      <w:r w:rsidR="00277D55">
        <w:rPr>
          <w:rFonts w:ascii="Arial" w:hAnsi="Arial" w:cs="Arial"/>
          <w:sz w:val="20"/>
          <w:szCs w:val="20"/>
        </w:rPr>
        <w:t xml:space="preserve">Wageworks </w:t>
      </w:r>
      <w:r>
        <w:rPr>
          <w:rFonts w:ascii="Arial" w:hAnsi="Arial" w:cs="Arial"/>
          <w:sz w:val="20"/>
          <w:szCs w:val="20"/>
        </w:rPr>
        <w:t>directly at (877) 722-2667.</w:t>
      </w:r>
    </w:p>
    <w:p w:rsidR="00640E11" w:rsidP="00F75283" w:rsidRDefault="00640E11" w14:paraId="7EB0AD3D" w14:textId="77777777">
      <w:pPr>
        <w:pStyle w:val="ListParagraph"/>
        <w:tabs>
          <w:tab w:val="left" w:pos="5040"/>
        </w:tabs>
        <w:jc w:val="both"/>
        <w:rPr>
          <w:rFonts w:ascii="Arial" w:hAnsi="Arial" w:cs="Arial"/>
          <w:sz w:val="20"/>
          <w:szCs w:val="20"/>
        </w:rPr>
      </w:pPr>
    </w:p>
    <w:p w:rsidR="00640E11" w:rsidP="00F75283" w:rsidRDefault="00640E11" w14:paraId="5AF2FE69" w14:textId="5CCEF99C">
      <w:pPr>
        <w:pStyle w:val="ListParagraph"/>
        <w:tabs>
          <w:tab w:val="left" w:pos="5040"/>
        </w:tabs>
        <w:jc w:val="both"/>
        <w:rPr>
          <w:rFonts w:ascii="Arial" w:hAnsi="Arial" w:cs="Arial"/>
          <w:sz w:val="20"/>
          <w:szCs w:val="20"/>
        </w:rPr>
      </w:pPr>
      <w:r w:rsidRPr="00640E11">
        <w:rPr>
          <w:rFonts w:ascii="Arial" w:hAnsi="Arial" w:cs="Arial"/>
          <w:sz w:val="20"/>
          <w:szCs w:val="20"/>
        </w:rPr>
        <w:lastRenderedPageBreak/>
        <w:t>Please note if you are currently enrolled in Cigna Global medical, you will be eligible to continue the Cigna Global stateside medical option.  If you will remain overseas, you must contact WageWorks directly at (877) 722-2667 to enroll in the International Cigna Global medical option.</w:t>
      </w:r>
    </w:p>
    <w:p w:rsidRPr="00640E11" w:rsidR="00540332" w:rsidP="00640E11" w:rsidRDefault="00540332" w14:paraId="1CF61DD0" w14:textId="77777777">
      <w:pPr>
        <w:tabs>
          <w:tab w:val="left" w:pos="5040"/>
        </w:tabs>
        <w:jc w:val="both"/>
        <w:rPr>
          <w:rFonts w:ascii="Arial" w:hAnsi="Arial" w:cs="Arial"/>
          <w:sz w:val="20"/>
          <w:szCs w:val="20"/>
        </w:rPr>
      </w:pPr>
    </w:p>
    <w:p w:rsidR="00B947CB" w:rsidP="00F75283" w:rsidRDefault="00B947CB" w14:paraId="28E27737" w14:textId="77777777">
      <w:pPr>
        <w:pStyle w:val="ListParagraph"/>
        <w:tabs>
          <w:tab w:val="left" w:pos="5040"/>
        </w:tabs>
        <w:jc w:val="both"/>
        <w:rPr>
          <w:rFonts w:ascii="Arial" w:hAnsi="Arial" w:cs="Arial"/>
          <w:sz w:val="20"/>
          <w:szCs w:val="20"/>
        </w:rPr>
      </w:pPr>
      <w:r>
        <w:rPr>
          <w:rFonts w:ascii="Arial" w:hAnsi="Arial" w:cs="Arial"/>
          <w:sz w:val="20"/>
          <w:szCs w:val="20"/>
        </w:rPr>
        <w:t>The COBRA rate information indicated below are estimates only</w:t>
      </w:r>
      <w:r w:rsidRPr="007A4BFB" w:rsidR="007A4BFB">
        <w:rPr>
          <w:rFonts w:ascii="Arial" w:hAnsi="Arial" w:cs="Arial"/>
          <w:sz w:val="20"/>
          <w:szCs w:val="20"/>
          <w:vertAlign w:val="superscript"/>
        </w:rPr>
        <w:t>1</w:t>
      </w:r>
      <w:r w:rsidR="00540332">
        <w:rPr>
          <w:rFonts w:ascii="Arial" w:hAnsi="Arial" w:cs="Arial"/>
          <w:sz w:val="20"/>
          <w:szCs w:val="20"/>
        </w:rPr>
        <w:t>.</w:t>
      </w:r>
    </w:p>
    <w:p w:rsidR="00692902" w:rsidP="00F75283" w:rsidRDefault="00692902" w14:paraId="13042F1F" w14:textId="77777777">
      <w:pPr>
        <w:pStyle w:val="ListParagraph"/>
        <w:tabs>
          <w:tab w:val="left" w:pos="5040"/>
        </w:tabs>
        <w:jc w:val="both"/>
        <w:rPr>
          <w:rFonts w:ascii="Arial" w:hAnsi="Arial" w:cs="Arial"/>
          <w:sz w:val="20"/>
          <w:szCs w:val="20"/>
        </w:rPr>
      </w:pPr>
    </w:p>
    <w:p w:rsidR="00692902" w:rsidP="00F75283" w:rsidRDefault="00692902" w14:paraId="22906196" w14:textId="77777777">
      <w:pPr>
        <w:pStyle w:val="ListParagraph"/>
        <w:tabs>
          <w:tab w:val="left" w:pos="5040"/>
        </w:tabs>
        <w:jc w:val="both"/>
        <w:rPr>
          <w:rFonts w:ascii="Arial" w:hAnsi="Arial" w:cs="Arial"/>
          <w:sz w:val="20"/>
          <w:szCs w:val="20"/>
        </w:rPr>
      </w:pPr>
      <w:r>
        <w:rPr>
          <w:rFonts w:ascii="Arial" w:hAnsi="Arial" w:cs="Arial"/>
          <w:sz w:val="20"/>
          <w:szCs w:val="20"/>
        </w:rPr>
        <w:t>Health Care Coverage COBRA Payment (monthly)</w:t>
      </w:r>
    </w:p>
    <w:p w:rsidR="00692902" w:rsidP="0024634E" w:rsidRDefault="00692902" w14:paraId="17FC84DC" w14:textId="77777777">
      <w:pPr>
        <w:pStyle w:val="ListParagraph"/>
        <w:tabs>
          <w:tab w:val="left" w:pos="5040"/>
        </w:tabs>
        <w:rPr>
          <w:rFonts w:ascii="Arial" w:hAnsi="Arial" w:cs="Arial"/>
          <w:sz w:val="20"/>
          <w:szCs w:val="20"/>
        </w:rPr>
      </w:pPr>
    </w:p>
    <w:p w:rsidRPr="00B53EC9" w:rsidR="00692902" w:rsidP="00B53EC9" w:rsidRDefault="00B53EC9" w14:paraId="4D81A115" w14:textId="77777777">
      <w:pPr>
        <w:pStyle w:val="ListParagraph"/>
        <w:tabs>
          <w:tab w:val="left" w:pos="2880"/>
          <w:tab w:val="left" w:pos="4140"/>
          <w:tab w:val="left" w:pos="5040"/>
          <w:tab w:val="left" w:pos="5400"/>
          <w:tab w:val="left" w:pos="6660"/>
        </w:tabs>
        <w:rPr>
          <w:rFonts w:ascii="Arial" w:hAnsi="Arial" w:cs="Arial"/>
          <w:b/>
          <w:sz w:val="20"/>
          <w:szCs w:val="20"/>
        </w:rPr>
      </w:pPr>
      <w:r>
        <w:rPr>
          <w:rFonts w:ascii="Arial" w:hAnsi="Arial" w:cs="Arial"/>
          <w:sz w:val="20"/>
          <w:szCs w:val="20"/>
        </w:rPr>
        <w:tab/>
      </w:r>
      <w:r>
        <w:rPr>
          <w:rFonts w:ascii="Arial" w:hAnsi="Arial" w:cs="Arial"/>
          <w:b/>
          <w:sz w:val="20"/>
          <w:szCs w:val="20"/>
        </w:rPr>
        <w:t>Medical</w:t>
      </w:r>
      <w:r>
        <w:rPr>
          <w:rFonts w:ascii="Arial" w:hAnsi="Arial" w:cs="Arial"/>
          <w:b/>
          <w:sz w:val="20"/>
          <w:szCs w:val="20"/>
        </w:rPr>
        <w:tab/>
        <w:t>Dental</w:t>
      </w:r>
      <w:r>
        <w:rPr>
          <w:rFonts w:ascii="Arial" w:hAnsi="Arial" w:cs="Arial"/>
          <w:b/>
          <w:sz w:val="20"/>
          <w:szCs w:val="20"/>
        </w:rPr>
        <w:tab/>
      </w:r>
      <w:r>
        <w:rPr>
          <w:rFonts w:ascii="Arial" w:hAnsi="Arial" w:cs="Arial"/>
          <w:b/>
          <w:sz w:val="20"/>
          <w:szCs w:val="20"/>
        </w:rPr>
        <w:tab/>
        <w:t>Vision</w:t>
      </w:r>
      <w:r>
        <w:rPr>
          <w:rFonts w:ascii="Arial" w:hAnsi="Arial" w:cs="Arial"/>
          <w:b/>
          <w:sz w:val="20"/>
          <w:szCs w:val="20"/>
        </w:rPr>
        <w:tab/>
        <w:t>Layoff Premium*</w:t>
      </w:r>
    </w:p>
    <w:p w:rsidRPr="006C29E8" w:rsidR="00B53EC9" w:rsidP="00E4309F" w:rsidRDefault="00B53EC9" w14:paraId="010D8AD2" w14:textId="77777777">
      <w:pPr>
        <w:pStyle w:val="ListParagraph"/>
        <w:tabs>
          <w:tab w:val="left" w:pos="2880"/>
          <w:tab w:val="left" w:pos="4140"/>
          <w:tab w:val="left" w:pos="5040"/>
          <w:tab w:val="left" w:pos="5400"/>
          <w:tab w:val="left" w:pos="6660"/>
        </w:tabs>
        <w:rPr>
          <w:rFonts w:ascii="Arial" w:hAnsi="Arial" w:cs="Arial"/>
          <w:b/>
          <w:color w:val="FF0000"/>
          <w:sz w:val="20"/>
          <w:szCs w:val="20"/>
          <w:u w:val="single"/>
        </w:rPr>
      </w:pPr>
      <w:r>
        <w:rPr>
          <w:rFonts w:ascii="Arial" w:hAnsi="Arial" w:cs="Arial"/>
          <w:b/>
          <w:sz w:val="20"/>
          <w:szCs w:val="20"/>
        </w:rPr>
        <w:t>Current Coverage:</w:t>
      </w:r>
      <w:r>
        <w:rPr>
          <w:rFonts w:ascii="Arial" w:hAnsi="Arial" w:cs="Arial"/>
          <w:b/>
          <w:sz w:val="20"/>
          <w:szCs w:val="20"/>
        </w:rPr>
        <w:tab/>
      </w:r>
      <w:sdt>
        <w:sdtPr>
          <w:rPr>
            <w:rFonts w:ascii="Arial" w:hAnsi="Arial" w:cs="Arial"/>
            <w:b/>
            <w:sz w:val="20"/>
            <w:szCs w:val="20"/>
          </w:rPr>
          <w:id w:val="1122732024"/>
          <w:placeholder>
            <w:docPart w:val="DefaultPlaceholder_1082065158"/>
          </w:placeholder>
        </w:sdtPr>
        <w:sdtEndPr/>
        <w:sdtContent>
          <w:r w:rsidRPr="00EF05C4" w:rsidR="00EF05C4">
            <w:rPr>
              <w:rFonts w:ascii="Arial" w:hAnsi="Arial" w:cs="Arial"/>
              <w:b/>
              <w:color w:val="FF0000"/>
              <w:sz w:val="20"/>
              <w:szCs w:val="20"/>
              <w:u w:val="single"/>
            </w:rPr>
            <w:t>$898.40</w:t>
          </w:r>
        </w:sdtContent>
      </w:sdt>
      <w:r>
        <w:rPr>
          <w:rFonts w:ascii="Arial" w:hAnsi="Arial" w:cs="Arial"/>
          <w:b/>
          <w:sz w:val="20"/>
          <w:szCs w:val="20"/>
        </w:rPr>
        <w:tab/>
      </w:r>
      <w:sdt>
        <w:sdtPr>
          <w:rPr>
            <w:rFonts w:ascii="Arial" w:hAnsi="Arial" w:cs="Arial"/>
            <w:b/>
            <w:sz w:val="20"/>
            <w:szCs w:val="20"/>
          </w:rPr>
          <w:id w:val="375820267"/>
          <w:placeholder>
            <w:docPart w:val="DefaultPlaceholder_1082065158"/>
          </w:placeholder>
        </w:sdtPr>
        <w:sdtEndPr/>
        <w:sdtContent>
          <w:r w:rsidRPr="00EF05C4" w:rsidR="00EF05C4">
            <w:rPr>
              <w:rFonts w:ascii="Arial" w:hAnsi="Arial" w:cs="Arial"/>
              <w:b/>
              <w:color w:val="FF0000"/>
              <w:sz w:val="20"/>
              <w:szCs w:val="20"/>
              <w:u w:val="single"/>
            </w:rPr>
            <w:t>$22.01</w:t>
          </w:r>
        </w:sdtContent>
      </w:sdt>
      <w:r>
        <w:rPr>
          <w:rFonts w:ascii="Arial" w:hAnsi="Arial" w:cs="Arial"/>
          <w:b/>
          <w:sz w:val="20"/>
          <w:szCs w:val="20"/>
        </w:rPr>
        <w:tab/>
      </w:r>
      <w:r>
        <w:rPr>
          <w:rFonts w:ascii="Arial" w:hAnsi="Arial" w:cs="Arial"/>
          <w:b/>
          <w:sz w:val="20"/>
          <w:szCs w:val="20"/>
        </w:rPr>
        <w:tab/>
      </w:r>
      <w:sdt>
        <w:sdtPr>
          <w:rPr>
            <w:rFonts w:ascii="Arial" w:hAnsi="Arial" w:cs="Arial"/>
            <w:b/>
            <w:sz w:val="20"/>
            <w:szCs w:val="20"/>
          </w:rPr>
          <w:id w:val="-2029165547"/>
          <w:placeholder>
            <w:docPart w:val="DefaultPlaceholder_1082065158"/>
          </w:placeholder>
        </w:sdtPr>
        <w:sdtEndPr/>
        <w:sdtContent>
          <w:r w:rsidRPr="00EF05C4" w:rsidR="00EF05C4">
            <w:rPr>
              <w:rFonts w:ascii="Arial" w:hAnsi="Arial" w:cs="Arial"/>
              <w:b/>
              <w:color w:val="FF0000"/>
              <w:sz w:val="20"/>
              <w:szCs w:val="20"/>
              <w:u w:val="single"/>
            </w:rPr>
            <w:t>$6.10</w:t>
          </w:r>
        </w:sdtContent>
      </w:sdt>
      <w:r>
        <w:rPr>
          <w:rFonts w:ascii="Arial" w:hAnsi="Arial" w:cs="Arial"/>
          <w:b/>
          <w:sz w:val="20"/>
          <w:szCs w:val="20"/>
        </w:rPr>
        <w:tab/>
      </w:r>
      <w:sdt>
        <w:sdtPr>
          <w:rPr>
            <w:rFonts w:ascii="Arial" w:hAnsi="Arial" w:cs="Arial"/>
            <w:b/>
            <w:sz w:val="20"/>
            <w:szCs w:val="20"/>
          </w:rPr>
          <w:id w:val="-1682512964"/>
          <w:placeholder>
            <w:docPart w:val="DefaultPlaceholder_1082065158"/>
          </w:placeholder>
        </w:sdtPr>
        <w:sdtEndPr>
          <w:rPr>
            <w:color w:val="FF0000"/>
            <w:u w:val="single"/>
          </w:rPr>
        </w:sdtEndPr>
        <w:sdtContent>
          <w:r w:rsidRPr="00EF05C4" w:rsidR="00EF05C4">
            <w:rPr>
              <w:rFonts w:ascii="Arial" w:hAnsi="Arial" w:cs="Arial"/>
              <w:b/>
              <w:color w:val="FF0000"/>
              <w:sz w:val="20"/>
              <w:szCs w:val="20"/>
              <w:u w:val="single"/>
            </w:rPr>
            <w:t>$0.00</w:t>
          </w:r>
        </w:sdtContent>
      </w:sdt>
    </w:p>
    <w:p w:rsidR="00692902" w:rsidP="0024634E" w:rsidRDefault="00692902" w14:paraId="7F935089" w14:textId="77777777">
      <w:pPr>
        <w:pStyle w:val="ListParagraph"/>
        <w:tabs>
          <w:tab w:val="left" w:pos="5040"/>
        </w:tabs>
        <w:rPr>
          <w:rFonts w:ascii="Arial" w:hAnsi="Arial" w:cs="Arial"/>
          <w:sz w:val="20"/>
          <w:szCs w:val="20"/>
        </w:rPr>
      </w:pPr>
    </w:p>
    <w:p w:rsidRPr="00132816" w:rsidR="00024B09" w:rsidP="00132816" w:rsidRDefault="00B53EC9" w14:paraId="51858517" w14:textId="77777777">
      <w:pPr>
        <w:tabs>
          <w:tab w:val="left" w:pos="5040"/>
        </w:tabs>
        <w:ind w:left="720"/>
        <w:jc w:val="both"/>
        <w:rPr>
          <w:rFonts w:ascii="Arial" w:hAnsi="Arial" w:cs="Arial"/>
          <w:b/>
          <w:sz w:val="20"/>
          <w:szCs w:val="20"/>
        </w:rPr>
      </w:pPr>
      <w:r w:rsidRPr="00B53EC9">
        <w:rPr>
          <w:rFonts w:ascii="Arial" w:hAnsi="Arial" w:cs="Arial"/>
          <w:sz w:val="20"/>
          <w:szCs w:val="20"/>
        </w:rPr>
        <w:t>*</w:t>
      </w:r>
      <w:r>
        <w:rPr>
          <w:rFonts w:ascii="Arial" w:hAnsi="Arial" w:cs="Arial"/>
          <w:sz w:val="20"/>
          <w:szCs w:val="20"/>
        </w:rPr>
        <w:t xml:space="preserve"> </w:t>
      </w:r>
      <w:r w:rsidRPr="00B53EC9">
        <w:rPr>
          <w:rFonts w:ascii="Arial" w:hAnsi="Arial" w:cs="Arial"/>
          <w:sz w:val="20"/>
          <w:szCs w:val="20"/>
        </w:rPr>
        <w:t>L</w:t>
      </w:r>
      <w:r>
        <w:rPr>
          <w:rFonts w:ascii="Arial" w:hAnsi="Arial" w:cs="Arial"/>
          <w:sz w:val="20"/>
          <w:szCs w:val="20"/>
        </w:rPr>
        <w:t>ayoff Premium is a discounted rate a</w:t>
      </w:r>
      <w:r w:rsidR="001414D1">
        <w:rPr>
          <w:rFonts w:ascii="Arial" w:hAnsi="Arial" w:cs="Arial"/>
          <w:sz w:val="20"/>
          <w:szCs w:val="20"/>
        </w:rPr>
        <w:t>nd reflects subsidy paid by Leidos</w:t>
      </w:r>
      <w:r>
        <w:rPr>
          <w:rFonts w:ascii="Arial" w:hAnsi="Arial" w:cs="Arial"/>
          <w:sz w:val="20"/>
          <w:szCs w:val="20"/>
        </w:rPr>
        <w:t xml:space="preserve"> for 1</w:t>
      </w:r>
      <w:r w:rsidRPr="00B53EC9">
        <w:rPr>
          <w:rFonts w:ascii="Arial" w:hAnsi="Arial" w:cs="Arial"/>
          <w:sz w:val="20"/>
          <w:szCs w:val="20"/>
          <w:vertAlign w:val="superscript"/>
        </w:rPr>
        <w:t>st</w:t>
      </w:r>
      <w:r>
        <w:rPr>
          <w:rFonts w:ascii="Arial" w:hAnsi="Arial" w:cs="Arial"/>
          <w:sz w:val="20"/>
          <w:szCs w:val="20"/>
        </w:rPr>
        <w:t xml:space="preserve"> months’ medical coverage for employees terminated as a result of a layoff.</w:t>
      </w:r>
      <w:r w:rsidR="00024B09">
        <w:rPr>
          <w:rFonts w:ascii="Arial" w:hAnsi="Arial" w:cs="Arial"/>
          <w:sz w:val="20"/>
          <w:szCs w:val="20"/>
        </w:rPr>
        <w:t xml:space="preserve">  </w:t>
      </w:r>
      <w:r w:rsidRPr="00F30856" w:rsidR="00024B09">
        <w:rPr>
          <w:rFonts w:ascii="Arial" w:hAnsi="Arial" w:cs="Arial"/>
          <w:b/>
          <w:sz w:val="20"/>
          <w:szCs w:val="20"/>
        </w:rPr>
        <w:t>If the employee’s status changes to anything other than termination of employment due to layoff, the layoff premium does not apply.</w:t>
      </w:r>
    </w:p>
    <w:p w:rsidR="00024B09" w:rsidP="00B947CB" w:rsidRDefault="00024B09" w14:paraId="0A4FA956" w14:textId="77777777">
      <w:pPr>
        <w:tabs>
          <w:tab w:val="left" w:pos="5040"/>
        </w:tabs>
        <w:ind w:left="720"/>
        <w:jc w:val="both"/>
        <w:rPr>
          <w:rFonts w:ascii="Arial" w:hAnsi="Arial" w:cs="Arial"/>
          <w:sz w:val="20"/>
          <w:szCs w:val="20"/>
        </w:rPr>
      </w:pPr>
    </w:p>
    <w:p w:rsidRPr="00024B09" w:rsidR="00024B09" w:rsidP="00B947CB" w:rsidRDefault="007A4BFB" w14:paraId="2D2003E3" w14:textId="443FC092">
      <w:pPr>
        <w:tabs>
          <w:tab w:val="left" w:pos="5040"/>
        </w:tabs>
        <w:ind w:left="720"/>
        <w:jc w:val="both"/>
        <w:rPr>
          <w:rFonts w:ascii="Arial" w:hAnsi="Arial" w:cs="Arial"/>
          <w:sz w:val="20"/>
          <w:szCs w:val="20"/>
        </w:rPr>
      </w:pPr>
      <w:r w:rsidRPr="007A4BFB">
        <w:rPr>
          <w:rFonts w:ascii="Arial" w:hAnsi="Arial" w:cs="Arial"/>
          <w:sz w:val="20"/>
          <w:szCs w:val="20"/>
          <w:vertAlign w:val="superscript"/>
        </w:rPr>
        <w:t>1</w:t>
      </w:r>
      <w:r w:rsidRPr="00F30856" w:rsidR="00024B09">
        <w:rPr>
          <w:rFonts w:ascii="Arial" w:hAnsi="Arial" w:cs="Arial"/>
          <w:sz w:val="20"/>
          <w:szCs w:val="20"/>
        </w:rPr>
        <w:t xml:space="preserve">The above rates are intended to be an estimate of costs only based on your current enrollment and not a guarantee of payments.  Actual COBRA costs will be provided to you by </w:t>
      </w:r>
      <w:r w:rsidR="00277D55">
        <w:rPr>
          <w:rFonts w:ascii="Arial" w:hAnsi="Arial" w:cs="Arial"/>
          <w:sz w:val="20"/>
          <w:szCs w:val="20"/>
        </w:rPr>
        <w:t>Wageworks</w:t>
      </w:r>
      <w:r w:rsidRPr="00F30856" w:rsidR="00024B09">
        <w:rPr>
          <w:rFonts w:ascii="Arial" w:hAnsi="Arial" w:cs="Arial"/>
          <w:sz w:val="20"/>
          <w:szCs w:val="20"/>
        </w:rPr>
        <w:t>.  Co</w:t>
      </w:r>
      <w:r w:rsidR="00CF1E91">
        <w:rPr>
          <w:rFonts w:ascii="Arial" w:hAnsi="Arial" w:cs="Arial"/>
          <w:sz w:val="20"/>
          <w:szCs w:val="20"/>
        </w:rPr>
        <w:t>ntact the Offboarding Services POC</w:t>
      </w:r>
      <w:r w:rsidRPr="00F30856" w:rsidR="00024B09">
        <w:rPr>
          <w:rFonts w:ascii="Arial" w:hAnsi="Arial" w:cs="Arial"/>
          <w:sz w:val="20"/>
          <w:szCs w:val="20"/>
        </w:rPr>
        <w:t xml:space="preserve"> for additional information.</w:t>
      </w:r>
      <w:r w:rsidR="00132816">
        <w:rPr>
          <w:rFonts w:ascii="Arial" w:hAnsi="Arial" w:cs="Arial"/>
          <w:sz w:val="20"/>
          <w:szCs w:val="20"/>
        </w:rPr>
        <w:t xml:space="preserve">  </w:t>
      </w:r>
      <w:r w:rsidRPr="00F30856" w:rsidR="00132816">
        <w:rPr>
          <w:rFonts w:ascii="Arial" w:hAnsi="Arial" w:cs="Arial"/>
          <w:sz w:val="20"/>
          <w:szCs w:val="20"/>
        </w:rPr>
        <w:t>NOTE: Cigna International COBRA costs vary based on International or Stateside coverage. Employees enrolled in Cigna International will receive Stateside COBRA costs when repatriated to the United States.  Co</w:t>
      </w:r>
      <w:r w:rsidR="00CF1E91">
        <w:rPr>
          <w:rFonts w:ascii="Arial" w:hAnsi="Arial" w:cs="Arial"/>
          <w:sz w:val="20"/>
          <w:szCs w:val="20"/>
        </w:rPr>
        <w:t>ntact the Offboarding Services POC</w:t>
      </w:r>
      <w:r w:rsidRPr="00F30856" w:rsidR="00132816">
        <w:rPr>
          <w:rFonts w:ascii="Arial" w:hAnsi="Arial" w:cs="Arial"/>
          <w:sz w:val="20"/>
          <w:szCs w:val="20"/>
        </w:rPr>
        <w:t xml:space="preserve"> to confirm actual COBRA costs.</w:t>
      </w:r>
    </w:p>
    <w:p w:rsidRPr="00B53EC9" w:rsidR="00B53EC9" w:rsidP="00B53EC9" w:rsidRDefault="00B53EC9" w14:paraId="4041E56B" w14:textId="77777777">
      <w:pPr>
        <w:tabs>
          <w:tab w:val="left" w:pos="5040"/>
        </w:tabs>
        <w:ind w:left="720"/>
        <w:rPr>
          <w:rFonts w:ascii="Arial" w:hAnsi="Arial" w:cs="Arial"/>
          <w:sz w:val="20"/>
          <w:szCs w:val="20"/>
        </w:rPr>
      </w:pPr>
    </w:p>
    <w:p w:rsidR="006D4084" w:rsidP="006D4084" w:rsidRDefault="006D4084" w14:paraId="3B0B1E6D" w14:textId="77777777">
      <w:pPr>
        <w:pStyle w:val="ListParagraph"/>
        <w:numPr>
          <w:ilvl w:val="0"/>
          <w:numId w:val="2"/>
        </w:numPr>
        <w:tabs>
          <w:tab w:val="left" w:pos="5040"/>
        </w:tabs>
        <w:rPr>
          <w:rFonts w:ascii="Arial" w:hAnsi="Arial" w:cs="Arial"/>
          <w:b/>
          <w:sz w:val="20"/>
          <w:szCs w:val="20"/>
        </w:rPr>
      </w:pPr>
      <w:r>
        <w:rPr>
          <w:rFonts w:ascii="Arial" w:hAnsi="Arial" w:cs="Arial"/>
          <w:b/>
          <w:sz w:val="20"/>
          <w:szCs w:val="20"/>
        </w:rPr>
        <w:t>Group Term Life Insurance</w:t>
      </w:r>
    </w:p>
    <w:p w:rsidR="000C4031" w:rsidP="000C4031" w:rsidRDefault="000C4031" w14:paraId="349B0C4C" w14:textId="77777777">
      <w:pPr>
        <w:pStyle w:val="ListParagraph"/>
        <w:tabs>
          <w:tab w:val="left" w:pos="5040"/>
        </w:tabs>
        <w:rPr>
          <w:rFonts w:ascii="Arial" w:hAnsi="Arial" w:cs="Arial"/>
          <w:b/>
          <w:sz w:val="20"/>
          <w:szCs w:val="20"/>
        </w:rPr>
      </w:pPr>
    </w:p>
    <w:p w:rsidRPr="006C29E8" w:rsidR="000C4031" w:rsidP="00DA4EBC" w:rsidRDefault="00DA4EBC" w14:paraId="3B338B23" w14:textId="77777777">
      <w:pPr>
        <w:pStyle w:val="ListParagraph"/>
        <w:tabs>
          <w:tab w:val="left" w:pos="5040"/>
        </w:tabs>
        <w:rPr>
          <w:rFonts w:ascii="Arial" w:hAnsi="Arial" w:cs="Arial"/>
          <w:b/>
          <w:color w:val="FF0000"/>
          <w:sz w:val="20"/>
          <w:szCs w:val="20"/>
          <w:u w:val="single"/>
        </w:rPr>
      </w:pPr>
      <w:r>
        <w:rPr>
          <w:rFonts w:ascii="Arial" w:hAnsi="Arial" w:cs="Arial"/>
          <w:b/>
          <w:sz w:val="20"/>
          <w:szCs w:val="20"/>
        </w:rPr>
        <w:t>Current Coverage Amount:</w:t>
      </w:r>
      <w:r w:rsidR="006C29E8">
        <w:rPr>
          <w:rFonts w:ascii="Arial" w:hAnsi="Arial" w:cs="Arial"/>
          <w:b/>
          <w:sz w:val="20"/>
          <w:szCs w:val="20"/>
        </w:rPr>
        <w:t xml:space="preserve"> </w:t>
      </w:r>
      <w:sdt>
        <w:sdtPr>
          <w:rPr>
            <w:rFonts w:ascii="Arial" w:hAnsi="Arial" w:cs="Arial"/>
            <w:b/>
            <w:sz w:val="20"/>
            <w:szCs w:val="20"/>
          </w:rPr>
          <w:id w:val="1661187913"/>
          <w:placeholder>
            <w:docPart w:val="DefaultPlaceholder_1082065158"/>
          </w:placeholder>
        </w:sdtPr>
        <w:sdtEndPr>
          <w:rPr>
            <w:color w:val="FF0000"/>
            <w:u w:val="single"/>
          </w:rPr>
        </w:sdtEndPr>
        <w:sdtContent>
          <w:r w:rsidRPr="00EF05C4" w:rsidR="00EF05C4">
            <w:rPr>
              <w:rFonts w:ascii="Arial" w:hAnsi="Arial" w:cs="Arial"/>
              <w:b/>
              <w:color w:val="FF0000"/>
              <w:sz w:val="20"/>
              <w:szCs w:val="20"/>
              <w:u w:val="single"/>
            </w:rPr>
            <w:t>$129,000.00</w:t>
          </w:r>
        </w:sdtContent>
      </w:sdt>
    </w:p>
    <w:p w:rsidR="000C4031" w:rsidP="000C4031" w:rsidRDefault="000C4031" w14:paraId="436D9B27" w14:textId="77777777">
      <w:pPr>
        <w:pStyle w:val="ListParagraph"/>
        <w:tabs>
          <w:tab w:val="left" w:pos="4320"/>
          <w:tab w:val="left" w:pos="5040"/>
        </w:tabs>
        <w:rPr>
          <w:rFonts w:ascii="Arial" w:hAnsi="Arial" w:cs="Arial"/>
          <w:b/>
          <w:sz w:val="20"/>
          <w:szCs w:val="20"/>
        </w:rPr>
      </w:pPr>
    </w:p>
    <w:p w:rsidR="0094502A" w:rsidP="0094502A" w:rsidRDefault="0094502A" w14:paraId="5EE5EE0C" w14:textId="4C2FCAB5">
      <w:pPr>
        <w:pStyle w:val="ListParagraph"/>
        <w:tabs>
          <w:tab w:val="left" w:pos="4320"/>
          <w:tab w:val="left" w:pos="5040"/>
        </w:tabs>
        <w:jc w:val="both"/>
        <w:rPr>
          <w:rFonts w:ascii="Arial" w:hAnsi="Arial" w:cs="Arial"/>
          <w:sz w:val="20"/>
          <w:szCs w:val="20"/>
        </w:rPr>
      </w:pPr>
      <w:r>
        <w:rPr>
          <w:rFonts w:ascii="Arial" w:hAnsi="Arial" w:cs="Arial"/>
          <w:sz w:val="20"/>
          <w:szCs w:val="20"/>
        </w:rPr>
        <w:t>You may port your Basic Life coverage with Prudential if you leave Leidos for reasons other than disability or retirement. To apply for the portability option, you must complete the Portability Election Form within 31 days of your coverage termination date. You are required to submit evidence of insurability (EOI) in order to port this coverage. If you pass EOI, you will be permitted to port your Basic Life coverage at preferred rates. If you do not submit or pass EOI, you will not be able to port your Basic Life coverage.  You will still have the option to convert your coverage, however.</w:t>
      </w:r>
    </w:p>
    <w:p w:rsidR="0094502A" w:rsidP="0094502A" w:rsidRDefault="0094502A" w14:paraId="35EA3C1E" w14:textId="77777777">
      <w:pPr>
        <w:pStyle w:val="ListParagraph"/>
        <w:tabs>
          <w:tab w:val="left" w:pos="4320"/>
          <w:tab w:val="left" w:pos="5040"/>
        </w:tabs>
        <w:jc w:val="both"/>
        <w:rPr>
          <w:rFonts w:ascii="Arial" w:hAnsi="Arial" w:cs="Arial"/>
          <w:sz w:val="20"/>
          <w:szCs w:val="20"/>
        </w:rPr>
      </w:pPr>
    </w:p>
    <w:p w:rsidR="0094502A" w:rsidP="0094502A" w:rsidRDefault="00277D55" w14:paraId="0BAF8D58" w14:textId="6348510D">
      <w:pPr>
        <w:pStyle w:val="ListParagraph"/>
        <w:tabs>
          <w:tab w:val="left" w:pos="4320"/>
          <w:tab w:val="left" w:pos="5040"/>
        </w:tabs>
        <w:jc w:val="both"/>
        <w:rPr>
          <w:rFonts w:ascii="Arial" w:hAnsi="Arial" w:cs="Arial"/>
          <w:sz w:val="20"/>
          <w:szCs w:val="20"/>
        </w:rPr>
      </w:pPr>
      <w:r>
        <w:rPr>
          <w:rFonts w:ascii="Arial" w:hAnsi="Arial" w:cs="Arial"/>
          <w:sz w:val="20"/>
          <w:szCs w:val="20"/>
        </w:rPr>
        <w:t xml:space="preserve">Please note, the option to Port Basic Dependent Life Coverage is not available. The only option an employee has to continue this coverage is to </w:t>
      </w:r>
      <w:r w:rsidR="00651254">
        <w:rPr>
          <w:rFonts w:ascii="Arial" w:hAnsi="Arial" w:cs="Arial"/>
          <w:sz w:val="20"/>
          <w:szCs w:val="20"/>
        </w:rPr>
        <w:t>c</w:t>
      </w:r>
      <w:r>
        <w:rPr>
          <w:rFonts w:ascii="Arial" w:hAnsi="Arial" w:cs="Arial"/>
          <w:sz w:val="20"/>
          <w:szCs w:val="20"/>
        </w:rPr>
        <w:t xml:space="preserve">onvert the policy. </w:t>
      </w:r>
    </w:p>
    <w:p w:rsidR="0094502A" w:rsidP="0094502A" w:rsidRDefault="0094502A" w14:paraId="45571C66" w14:textId="77777777">
      <w:pPr>
        <w:pStyle w:val="ListParagraph"/>
        <w:tabs>
          <w:tab w:val="left" w:pos="4320"/>
          <w:tab w:val="left" w:pos="5040"/>
        </w:tabs>
        <w:jc w:val="both"/>
        <w:rPr>
          <w:rFonts w:ascii="Arial" w:hAnsi="Arial" w:cs="Arial"/>
          <w:sz w:val="20"/>
          <w:szCs w:val="20"/>
        </w:rPr>
      </w:pPr>
    </w:p>
    <w:p w:rsidR="0094502A" w:rsidP="0094502A" w:rsidRDefault="0094502A" w14:paraId="39E94441" w14:textId="7AC95A6A">
      <w:pPr>
        <w:pStyle w:val="ListParagraph"/>
        <w:tabs>
          <w:tab w:val="left" w:pos="4320"/>
          <w:tab w:val="left" w:pos="5040"/>
        </w:tabs>
        <w:jc w:val="both"/>
        <w:rPr>
          <w:rFonts w:ascii="Arial" w:hAnsi="Arial" w:cs="Arial"/>
          <w:sz w:val="20"/>
          <w:szCs w:val="20"/>
        </w:rPr>
      </w:pPr>
      <w:r>
        <w:rPr>
          <w:rFonts w:ascii="Arial" w:hAnsi="Arial" w:cs="Arial"/>
          <w:sz w:val="20"/>
          <w:szCs w:val="20"/>
        </w:rPr>
        <w:t>You may convert your Basic Life Coverage and Basic Dependent Life coverage to an individual policy with Prudential without completing EOI if your coverage ends for any reason, including retirement or disability. In order to convert your Basic Life Coverage you must</w:t>
      </w:r>
      <w:r w:rsidRPr="00C86525">
        <w:rPr>
          <w:rFonts w:ascii="Arial" w:hAnsi="Arial" w:cs="Arial"/>
          <w:sz w:val="20"/>
          <w:szCs w:val="20"/>
        </w:rPr>
        <w:t xml:space="preserve"> submit the completed Conversion Application form and the Notice of Group Life Conversion Privilege Form to the address on the for</w:t>
      </w:r>
      <w:r w:rsidRPr="00DF3E5F">
        <w:rPr>
          <w:rFonts w:ascii="Arial" w:hAnsi="Arial" w:cs="Arial"/>
          <w:sz w:val="20"/>
          <w:szCs w:val="20"/>
        </w:rPr>
        <w:t xml:space="preserve">m and pay the first premium within 31 days after your coverage termination date. </w:t>
      </w:r>
      <w:r w:rsidRPr="00C86525">
        <w:rPr>
          <w:rFonts w:ascii="Arial" w:hAnsi="Arial" w:cs="Arial"/>
          <w:sz w:val="20"/>
          <w:szCs w:val="20"/>
        </w:rPr>
        <w:t xml:space="preserve"> </w:t>
      </w:r>
    </w:p>
    <w:p w:rsidR="00906D3A" w:rsidP="0094502A" w:rsidRDefault="00906D3A" w14:paraId="199E95B0" w14:textId="2EF1C5A3">
      <w:pPr>
        <w:pStyle w:val="ListParagraph"/>
        <w:tabs>
          <w:tab w:val="left" w:pos="4320"/>
          <w:tab w:val="left" w:pos="5040"/>
        </w:tabs>
        <w:jc w:val="both"/>
        <w:rPr>
          <w:rFonts w:ascii="Arial" w:hAnsi="Arial" w:cs="Arial"/>
          <w:sz w:val="20"/>
          <w:szCs w:val="20"/>
        </w:rPr>
      </w:pPr>
    </w:p>
    <w:p w:rsidR="00906D3A" w:rsidP="0094502A" w:rsidRDefault="00906D3A" w14:paraId="0C37C999" w14:textId="5D40988A">
      <w:pPr>
        <w:pStyle w:val="ListParagraph"/>
        <w:tabs>
          <w:tab w:val="left" w:pos="4320"/>
          <w:tab w:val="left" w:pos="5040"/>
        </w:tabs>
        <w:jc w:val="both"/>
        <w:rPr>
          <w:rFonts w:ascii="Arial" w:hAnsi="Arial" w:cs="Arial"/>
          <w:sz w:val="20"/>
          <w:szCs w:val="20"/>
        </w:rPr>
      </w:pPr>
      <w:r>
        <w:rPr>
          <w:rFonts w:ascii="Arial" w:hAnsi="Arial" w:cs="Arial"/>
          <w:sz w:val="20"/>
          <w:szCs w:val="20"/>
        </w:rPr>
        <w:t>You must apply for the individual contract and pay the first premium by the later of (1) the thirty-first day after you cease to be insured for the Group Term Life Insurance; and (2) the fifteenth day after you have been given written notice of the conversion privilege.  But in no event may you convert the insurance to an individual contract if you do not apply for the contract and pay the first premium prior to the ninety-second day after you cease to be insured for the Group Term Life Insurance.</w:t>
      </w:r>
    </w:p>
    <w:p w:rsidR="0094502A" w:rsidP="0094502A" w:rsidRDefault="0094502A" w14:paraId="44EC4B3A" w14:textId="77777777">
      <w:pPr>
        <w:pStyle w:val="ListParagraph"/>
        <w:tabs>
          <w:tab w:val="left" w:pos="4320"/>
          <w:tab w:val="left" w:pos="5040"/>
        </w:tabs>
        <w:jc w:val="both"/>
        <w:rPr>
          <w:rFonts w:ascii="Arial" w:hAnsi="Arial" w:cs="Arial"/>
          <w:sz w:val="20"/>
          <w:szCs w:val="20"/>
        </w:rPr>
      </w:pPr>
    </w:p>
    <w:p w:rsidR="0094502A" w:rsidP="0094502A" w:rsidRDefault="0094502A" w14:paraId="380ED334" w14:textId="77777777">
      <w:pPr>
        <w:pStyle w:val="ListParagraph"/>
        <w:tabs>
          <w:tab w:val="left" w:pos="4320"/>
          <w:tab w:val="left" w:pos="5040"/>
        </w:tabs>
        <w:jc w:val="both"/>
        <w:rPr>
          <w:rFonts w:ascii="Arial" w:hAnsi="Arial" w:cs="Arial"/>
          <w:b/>
          <w:sz w:val="20"/>
          <w:szCs w:val="20"/>
        </w:rPr>
      </w:pPr>
      <w:r>
        <w:rPr>
          <w:rFonts w:ascii="Arial" w:hAnsi="Arial" w:cs="Arial"/>
          <w:sz w:val="20"/>
          <w:szCs w:val="20"/>
        </w:rPr>
        <w:t xml:space="preserve">Portability and Conversion forms will be mailed to your home address on file approximately 10 business days from your last day of coverage. </w:t>
      </w:r>
    </w:p>
    <w:p w:rsidR="0094502A" w:rsidP="0094502A" w:rsidRDefault="0094502A" w14:paraId="2BC93148" w14:textId="77777777">
      <w:pPr>
        <w:pStyle w:val="ListParagraph"/>
        <w:tabs>
          <w:tab w:val="left" w:pos="4320"/>
          <w:tab w:val="left" w:pos="5040"/>
        </w:tabs>
        <w:jc w:val="both"/>
        <w:rPr>
          <w:rFonts w:ascii="Arial" w:hAnsi="Arial" w:cs="Arial"/>
          <w:sz w:val="20"/>
          <w:szCs w:val="20"/>
        </w:rPr>
      </w:pPr>
    </w:p>
    <w:p w:rsidRPr="00801D60" w:rsidR="0094502A" w:rsidP="0094502A" w:rsidRDefault="0094502A" w14:paraId="60746441" w14:textId="77777777">
      <w:pPr>
        <w:pStyle w:val="ListParagraph"/>
        <w:tabs>
          <w:tab w:val="left" w:pos="4320"/>
          <w:tab w:val="left" w:pos="5040"/>
        </w:tabs>
        <w:jc w:val="both"/>
        <w:rPr>
          <w:rFonts w:ascii="Arial" w:hAnsi="Arial" w:cs="Arial"/>
          <w:sz w:val="20"/>
          <w:szCs w:val="20"/>
        </w:rPr>
      </w:pPr>
      <w:r>
        <w:rPr>
          <w:rFonts w:ascii="Arial" w:hAnsi="Arial" w:cs="Arial"/>
          <w:sz w:val="20"/>
          <w:szCs w:val="20"/>
        </w:rPr>
        <w:t xml:space="preserve">For questions regarding the plan or application process, please call Prudential directly at </w:t>
      </w:r>
      <w:r w:rsidRPr="00801D60">
        <w:rPr>
          <w:rFonts w:ascii="Arial" w:hAnsi="Arial" w:cs="Arial"/>
          <w:bCs/>
          <w:iCs/>
          <w:sz w:val="20"/>
          <w:szCs w:val="20"/>
        </w:rPr>
        <w:t>1-800-778-3827</w:t>
      </w:r>
      <w:r w:rsidRPr="00801D60">
        <w:rPr>
          <w:rFonts w:ascii="Arial" w:hAnsi="Arial" w:cs="Arial"/>
          <w:sz w:val="20"/>
          <w:szCs w:val="20"/>
        </w:rPr>
        <w:t xml:space="preserve">.  </w:t>
      </w:r>
      <w:bookmarkStart w:name="_Hlk499874846" w:id="0"/>
      <w:r w:rsidRPr="00801D60">
        <w:rPr>
          <w:rFonts w:ascii="Arial" w:hAnsi="Arial" w:cs="Arial"/>
          <w:sz w:val="20"/>
          <w:szCs w:val="20"/>
        </w:rPr>
        <w:t>You will be asked for the plan control number, it is 52844</w:t>
      </w:r>
      <w:bookmarkEnd w:id="0"/>
      <w:r w:rsidRPr="00801D60">
        <w:rPr>
          <w:rFonts w:ascii="Arial" w:hAnsi="Arial" w:cs="Arial"/>
          <w:sz w:val="20"/>
          <w:szCs w:val="20"/>
        </w:rPr>
        <w:t>.</w:t>
      </w:r>
    </w:p>
    <w:p w:rsidR="000C4031" w:rsidP="000C4031" w:rsidRDefault="000C4031" w14:paraId="7664E085" w14:textId="77777777">
      <w:pPr>
        <w:pStyle w:val="ListParagraph"/>
        <w:tabs>
          <w:tab w:val="left" w:pos="4320"/>
          <w:tab w:val="left" w:pos="5040"/>
        </w:tabs>
        <w:rPr>
          <w:rFonts w:ascii="Arial" w:hAnsi="Arial" w:cs="Arial"/>
          <w:b/>
          <w:sz w:val="20"/>
          <w:szCs w:val="20"/>
        </w:rPr>
      </w:pPr>
    </w:p>
    <w:p w:rsidR="0094502A" w:rsidP="006D4084" w:rsidRDefault="00B4024F" w14:paraId="1706424F" w14:textId="77777777">
      <w:pPr>
        <w:pStyle w:val="ListParagraph"/>
        <w:numPr>
          <w:ilvl w:val="0"/>
          <w:numId w:val="2"/>
        </w:numPr>
        <w:tabs>
          <w:tab w:val="left" w:pos="5040"/>
        </w:tabs>
        <w:rPr>
          <w:rFonts w:ascii="Arial" w:hAnsi="Arial" w:cs="Arial"/>
          <w:b/>
          <w:sz w:val="20"/>
          <w:szCs w:val="20"/>
        </w:rPr>
      </w:pPr>
      <w:r>
        <w:rPr>
          <w:rFonts w:ascii="Arial" w:hAnsi="Arial" w:cs="Arial"/>
          <w:b/>
          <w:sz w:val="20"/>
          <w:szCs w:val="20"/>
        </w:rPr>
        <w:t>Group Universal Life (GUL) Insurance</w:t>
      </w:r>
    </w:p>
    <w:p w:rsidRPr="006C29E8" w:rsidR="00B4024F" w:rsidP="00B4024F" w:rsidRDefault="00B4024F" w14:paraId="662A8B11" w14:textId="490C3FF8">
      <w:pPr>
        <w:pStyle w:val="ListParagraph"/>
        <w:tabs>
          <w:tab w:val="left" w:pos="5040"/>
        </w:tabs>
        <w:rPr>
          <w:rFonts w:ascii="Arial" w:hAnsi="Arial" w:cs="Arial"/>
          <w:b/>
          <w:color w:val="FF0000"/>
          <w:sz w:val="20"/>
          <w:szCs w:val="20"/>
          <w:u w:val="single"/>
        </w:rPr>
      </w:pPr>
      <w:r>
        <w:rPr>
          <w:rFonts w:ascii="Arial" w:hAnsi="Arial" w:cs="Arial"/>
          <w:b/>
          <w:sz w:val="20"/>
          <w:szCs w:val="20"/>
        </w:rPr>
        <w:t xml:space="preserve">Group Universal Life Coverage Amount: </w:t>
      </w:r>
      <w:sdt>
        <w:sdtPr>
          <w:rPr>
            <w:rFonts w:ascii="Arial" w:hAnsi="Arial" w:cs="Arial"/>
            <w:b/>
            <w:color w:val="FF0000"/>
            <w:sz w:val="20"/>
            <w:szCs w:val="20"/>
            <w:u w:val="single"/>
          </w:rPr>
          <w:id w:val="1726407935"/>
          <w:placeholder>
            <w:docPart w:val="DefaultPlaceholder_1081868574"/>
          </w:placeholder>
        </w:sdtPr>
        <w:sdtEndPr/>
        <w:sdtContent>
          <w:r w:rsidR="006C60FD">
            <w:rPr>
              <w:rFonts w:ascii="Arial" w:hAnsi="Arial" w:cs="Arial"/>
              <w:b/>
              <w:color w:val="FF0000"/>
              <w:sz w:val="20"/>
              <w:szCs w:val="20"/>
              <w:u w:val="single"/>
            </w:rPr>
            <w:t>$0.00</w:t>
          </w:r>
        </w:sdtContent>
      </w:sdt>
    </w:p>
    <w:p w:rsidR="00B4024F" w:rsidP="00B4024F" w:rsidRDefault="00B4024F" w14:paraId="0925F820" w14:textId="77777777">
      <w:pPr>
        <w:pStyle w:val="ListParagraph"/>
        <w:tabs>
          <w:tab w:val="left" w:pos="5040"/>
        </w:tabs>
        <w:rPr>
          <w:rFonts w:ascii="Arial" w:hAnsi="Arial" w:cs="Arial"/>
          <w:sz w:val="20"/>
          <w:szCs w:val="20"/>
        </w:rPr>
      </w:pPr>
    </w:p>
    <w:p w:rsidR="00B4024F" w:rsidP="00B4024F" w:rsidRDefault="00B4024F" w14:paraId="10AC9B26" w14:textId="77777777">
      <w:pPr>
        <w:pStyle w:val="ListParagraph"/>
        <w:tabs>
          <w:tab w:val="left" w:pos="5040"/>
        </w:tabs>
        <w:jc w:val="both"/>
        <w:rPr>
          <w:rFonts w:ascii="Arial" w:hAnsi="Arial" w:cs="Arial"/>
          <w:sz w:val="20"/>
          <w:szCs w:val="20"/>
        </w:rPr>
      </w:pPr>
      <w:bookmarkStart w:name="_Hlk499872153" w:id="1"/>
      <w:r>
        <w:rPr>
          <w:rFonts w:ascii="Arial" w:hAnsi="Arial" w:cs="Arial"/>
          <w:sz w:val="20"/>
          <w:szCs w:val="20"/>
        </w:rPr>
        <w:t>Continuance is available for GUL coverage after you leave Leidos. If elected, y</w:t>
      </w:r>
      <w:r w:rsidRPr="00C86525">
        <w:rPr>
          <w:rFonts w:ascii="Arial" w:hAnsi="Arial" w:cs="Arial"/>
          <w:sz w:val="20"/>
          <w:szCs w:val="20"/>
        </w:rPr>
        <w:t>ou may continue coverage until you reach age 100 on a direct billing basis, provided you continue to pay the required premiums.</w:t>
      </w:r>
    </w:p>
    <w:p w:rsidR="00B4024F" w:rsidP="00B4024F" w:rsidRDefault="00B4024F" w14:paraId="48C8CB22" w14:textId="77777777">
      <w:pPr>
        <w:pStyle w:val="ListParagraph"/>
        <w:tabs>
          <w:tab w:val="left" w:pos="5040"/>
        </w:tabs>
        <w:jc w:val="both"/>
        <w:rPr>
          <w:rFonts w:ascii="Arial" w:hAnsi="Arial" w:cs="Arial"/>
          <w:sz w:val="20"/>
          <w:szCs w:val="20"/>
        </w:rPr>
      </w:pPr>
    </w:p>
    <w:p w:rsidRPr="0069156B" w:rsidR="00B4024F" w:rsidP="00B4024F" w:rsidRDefault="00B4024F" w14:paraId="5A25B862" w14:textId="77777777">
      <w:pPr>
        <w:ind w:left="720"/>
        <w:rPr>
          <w:rFonts w:ascii="Arial" w:hAnsi="Arial" w:cs="Arial"/>
          <w:b/>
          <w:sz w:val="20"/>
          <w:szCs w:val="20"/>
          <w:u w:val="single"/>
        </w:rPr>
      </w:pPr>
      <w:r w:rsidRPr="00C86525">
        <w:rPr>
          <w:rFonts w:ascii="Arial" w:hAnsi="Arial" w:cs="Arial"/>
          <w:sz w:val="20"/>
          <w:szCs w:val="20"/>
        </w:rPr>
        <w:lastRenderedPageBreak/>
        <w:t xml:space="preserve">If you choose not to continue GUL Insurance coverage, and you don’t have a balance in your </w:t>
      </w:r>
      <w:r>
        <w:rPr>
          <w:rFonts w:ascii="Arial" w:hAnsi="Arial" w:cs="Arial"/>
          <w:sz w:val="20"/>
          <w:szCs w:val="20"/>
        </w:rPr>
        <w:t>Cash Accumulation</w:t>
      </w:r>
      <w:r w:rsidRPr="00C86525">
        <w:rPr>
          <w:rFonts w:ascii="Arial" w:hAnsi="Arial" w:cs="Arial"/>
          <w:sz w:val="20"/>
          <w:szCs w:val="20"/>
        </w:rPr>
        <w:t xml:space="preserve"> Fund, your coverage will end</w:t>
      </w:r>
      <w:r w:rsidRPr="0069156B">
        <w:rPr>
          <w:rFonts w:ascii="Arial" w:hAnsi="Arial" w:cs="Arial"/>
          <w:sz w:val="20"/>
          <w:szCs w:val="20"/>
        </w:rPr>
        <w:t xml:space="preserve">.  </w:t>
      </w:r>
      <w:r>
        <w:rPr>
          <w:rFonts w:ascii="Arial" w:hAnsi="Arial" w:cs="Arial"/>
          <w:bCs/>
          <w:sz w:val="20"/>
          <w:szCs w:val="20"/>
        </w:rPr>
        <w:t>I</w:t>
      </w:r>
      <w:r w:rsidRPr="0069156B">
        <w:rPr>
          <w:rFonts w:ascii="Arial" w:hAnsi="Arial" w:cs="Arial"/>
          <w:bCs/>
          <w:sz w:val="20"/>
          <w:szCs w:val="20"/>
        </w:rPr>
        <w:t>f you choose not to continue GUL coverage you will be required to send a cancellation request to Mercer, the program administrator</w:t>
      </w:r>
    </w:p>
    <w:p w:rsidRPr="00C86525" w:rsidR="00B4024F" w:rsidP="00B4024F" w:rsidRDefault="00B4024F" w14:paraId="741F6A0E" w14:textId="77777777">
      <w:pPr>
        <w:pStyle w:val="ListParagraph"/>
        <w:tabs>
          <w:tab w:val="left" w:pos="5040"/>
        </w:tabs>
        <w:jc w:val="both"/>
        <w:rPr>
          <w:rFonts w:ascii="Arial" w:hAnsi="Arial" w:cs="Arial"/>
          <w:sz w:val="20"/>
          <w:szCs w:val="20"/>
        </w:rPr>
      </w:pPr>
    </w:p>
    <w:p w:rsidR="00B4024F" w:rsidP="00B4024F" w:rsidRDefault="00B4024F" w14:paraId="74348ED9" w14:textId="4666BB40">
      <w:pPr>
        <w:pStyle w:val="ListParagraph"/>
        <w:tabs>
          <w:tab w:val="left" w:pos="5040"/>
        </w:tabs>
        <w:jc w:val="both"/>
        <w:rPr>
          <w:rFonts w:ascii="Arial" w:hAnsi="Arial" w:cs="Arial"/>
          <w:sz w:val="20"/>
          <w:szCs w:val="20"/>
        </w:rPr>
      </w:pPr>
      <w:r w:rsidRPr="00C86525">
        <w:rPr>
          <w:rFonts w:ascii="Arial" w:hAnsi="Arial" w:cs="Arial"/>
          <w:sz w:val="20"/>
          <w:szCs w:val="20"/>
        </w:rPr>
        <w:t xml:space="preserve">If you have a balance in your </w:t>
      </w:r>
      <w:r>
        <w:rPr>
          <w:rFonts w:ascii="Arial" w:hAnsi="Arial" w:cs="Arial"/>
          <w:sz w:val="20"/>
          <w:szCs w:val="20"/>
        </w:rPr>
        <w:t>Cash Accumulation Fund</w:t>
      </w:r>
      <w:r w:rsidRPr="00C86525">
        <w:rPr>
          <w:rFonts w:ascii="Arial" w:hAnsi="Arial" w:cs="Arial"/>
          <w:sz w:val="20"/>
          <w:szCs w:val="20"/>
        </w:rPr>
        <w:t xml:space="preserve"> when your employment ends and you choose not to continue your GUL Insurance coverage, the available balance</w:t>
      </w:r>
      <w:r>
        <w:rPr>
          <w:rFonts w:ascii="Arial" w:hAnsi="Arial" w:cs="Arial"/>
          <w:sz w:val="20"/>
          <w:szCs w:val="20"/>
        </w:rPr>
        <w:t xml:space="preserve"> in your Cash Accumulation Fund</w:t>
      </w:r>
      <w:r w:rsidR="00906D3A">
        <w:rPr>
          <w:rFonts w:ascii="Arial" w:hAnsi="Arial" w:cs="Arial"/>
          <w:sz w:val="20"/>
          <w:szCs w:val="20"/>
        </w:rPr>
        <w:t xml:space="preserve"> w</w:t>
      </w:r>
      <w:r w:rsidRPr="00C86525">
        <w:rPr>
          <w:rFonts w:ascii="Arial" w:hAnsi="Arial" w:cs="Arial"/>
          <w:sz w:val="20"/>
          <w:szCs w:val="20"/>
        </w:rPr>
        <w:t>ill</w:t>
      </w:r>
      <w:r w:rsidR="000A30D3">
        <w:rPr>
          <w:rFonts w:ascii="Arial" w:hAnsi="Arial" w:cs="Arial"/>
          <w:sz w:val="20"/>
          <w:szCs w:val="20"/>
        </w:rPr>
        <w:t xml:space="preserve"> </w:t>
      </w:r>
      <w:r w:rsidRPr="00C86525">
        <w:rPr>
          <w:rFonts w:ascii="Arial" w:hAnsi="Arial" w:cs="Arial"/>
          <w:sz w:val="20"/>
          <w:szCs w:val="20"/>
        </w:rPr>
        <w:t>be returned to you minus any outstanding loans or interest, or it may be used to purchase paid-up insurance.</w:t>
      </w:r>
    </w:p>
    <w:p w:rsidR="00B4024F" w:rsidP="00B4024F" w:rsidRDefault="00B4024F" w14:paraId="1F590D1A" w14:textId="77777777">
      <w:pPr>
        <w:pStyle w:val="ListParagraph"/>
        <w:tabs>
          <w:tab w:val="left" w:pos="5040"/>
        </w:tabs>
        <w:jc w:val="both"/>
        <w:rPr>
          <w:rFonts w:ascii="Arial" w:hAnsi="Arial" w:cs="Arial"/>
          <w:sz w:val="20"/>
          <w:szCs w:val="20"/>
        </w:rPr>
      </w:pPr>
    </w:p>
    <w:p w:rsidR="00B4024F" w:rsidP="00B4024F" w:rsidRDefault="00B4024F" w14:paraId="36585212" w14:textId="77777777">
      <w:pPr>
        <w:pStyle w:val="ListParagraph"/>
        <w:tabs>
          <w:tab w:val="left" w:pos="5040"/>
        </w:tabs>
        <w:jc w:val="both"/>
        <w:rPr>
          <w:rFonts w:ascii="Arial" w:hAnsi="Arial" w:cs="Arial"/>
          <w:sz w:val="20"/>
          <w:szCs w:val="20"/>
        </w:rPr>
      </w:pPr>
      <w:r>
        <w:rPr>
          <w:rFonts w:ascii="Arial" w:hAnsi="Arial" w:cs="Arial"/>
          <w:sz w:val="20"/>
          <w:szCs w:val="20"/>
        </w:rPr>
        <w:t xml:space="preserve">Continuance forms will be mailed to your home address by Mercer, the program administrator, once they are notified of your termination.  </w:t>
      </w:r>
      <w:bookmarkEnd w:id="1"/>
      <w:r>
        <w:rPr>
          <w:rFonts w:ascii="Arial" w:hAnsi="Arial" w:cs="Arial"/>
          <w:sz w:val="20"/>
          <w:szCs w:val="20"/>
        </w:rPr>
        <w:t xml:space="preserve">For questions regarding continuation and premium rates, please call Mercer directly </w:t>
      </w:r>
      <w:r w:rsidRPr="00E70480">
        <w:rPr>
          <w:rFonts w:ascii="Arial" w:hAnsi="Arial" w:cs="Arial"/>
          <w:sz w:val="20"/>
          <w:szCs w:val="20"/>
        </w:rPr>
        <w:t>at 1-855-735-4873</w:t>
      </w:r>
      <w:r>
        <w:rPr>
          <w:rFonts w:ascii="Arial" w:hAnsi="Arial" w:cs="Arial"/>
          <w:sz w:val="20"/>
          <w:szCs w:val="20"/>
        </w:rPr>
        <w:t>.</w:t>
      </w:r>
    </w:p>
    <w:p w:rsidR="00B4024F" w:rsidP="00E934DD" w:rsidRDefault="00B4024F" w14:paraId="75515C25" w14:textId="77777777">
      <w:pPr>
        <w:pStyle w:val="ListParagraph"/>
        <w:tabs>
          <w:tab w:val="left" w:pos="1212"/>
        </w:tabs>
        <w:rPr>
          <w:rFonts w:ascii="Arial" w:hAnsi="Arial" w:cs="Arial"/>
          <w:b/>
          <w:sz w:val="20"/>
          <w:szCs w:val="20"/>
        </w:rPr>
      </w:pPr>
    </w:p>
    <w:p w:rsidR="00B4024F" w:rsidP="006D4084" w:rsidRDefault="00B4024F" w14:paraId="4D48EEF4" w14:textId="4D0F2A2D">
      <w:pPr>
        <w:pStyle w:val="ListParagraph"/>
        <w:numPr>
          <w:ilvl w:val="0"/>
          <w:numId w:val="2"/>
        </w:numPr>
        <w:tabs>
          <w:tab w:val="left" w:pos="5040"/>
        </w:tabs>
        <w:rPr>
          <w:rFonts w:ascii="Arial" w:hAnsi="Arial" w:cs="Arial"/>
          <w:b/>
          <w:sz w:val="20"/>
          <w:szCs w:val="20"/>
        </w:rPr>
      </w:pPr>
      <w:r>
        <w:rPr>
          <w:rFonts w:ascii="Arial" w:hAnsi="Arial" w:cs="Arial"/>
          <w:b/>
          <w:sz w:val="20"/>
          <w:szCs w:val="20"/>
        </w:rPr>
        <w:t xml:space="preserve">Optional </w:t>
      </w:r>
      <w:r w:rsidR="00933635">
        <w:rPr>
          <w:rFonts w:ascii="Arial" w:hAnsi="Arial" w:cs="Arial"/>
          <w:b/>
          <w:sz w:val="20"/>
          <w:szCs w:val="20"/>
        </w:rPr>
        <w:t xml:space="preserve">Dependent </w:t>
      </w:r>
      <w:r>
        <w:rPr>
          <w:rFonts w:ascii="Arial" w:hAnsi="Arial" w:cs="Arial"/>
          <w:b/>
          <w:sz w:val="20"/>
          <w:szCs w:val="20"/>
        </w:rPr>
        <w:t>Life Insurance</w:t>
      </w:r>
    </w:p>
    <w:p w:rsidR="00B4024F" w:rsidP="00E934DD" w:rsidRDefault="00B4024F" w14:paraId="0203D5B2" w14:textId="77777777">
      <w:pPr>
        <w:pStyle w:val="ListParagraph"/>
        <w:tabs>
          <w:tab w:val="left" w:pos="5040"/>
        </w:tabs>
        <w:rPr>
          <w:rFonts w:ascii="Arial" w:hAnsi="Arial" w:cs="Arial"/>
          <w:b/>
          <w:sz w:val="20"/>
          <w:szCs w:val="20"/>
        </w:rPr>
      </w:pPr>
    </w:p>
    <w:p w:rsidRPr="006C29E8" w:rsidR="00B4024F" w:rsidP="00B4024F" w:rsidRDefault="00B4024F" w14:paraId="6829B2FA" w14:textId="2BD07B2C">
      <w:pPr>
        <w:pStyle w:val="ListParagraph"/>
        <w:tabs>
          <w:tab w:val="left" w:pos="5040"/>
        </w:tabs>
        <w:rPr>
          <w:rFonts w:ascii="Arial" w:hAnsi="Arial" w:cs="Arial"/>
          <w:b/>
          <w:color w:val="FF0000"/>
          <w:sz w:val="20"/>
          <w:szCs w:val="20"/>
          <w:u w:val="single"/>
        </w:rPr>
      </w:pPr>
      <w:r>
        <w:rPr>
          <w:rFonts w:ascii="Arial" w:hAnsi="Arial" w:cs="Arial"/>
          <w:b/>
          <w:sz w:val="20"/>
          <w:szCs w:val="20"/>
        </w:rPr>
        <w:t xml:space="preserve">Spouse Optional Coverage Amount: </w:t>
      </w:r>
      <w:sdt>
        <w:sdtPr>
          <w:rPr>
            <w:rFonts w:ascii="Arial" w:hAnsi="Arial" w:cs="Arial"/>
            <w:b/>
            <w:color w:val="FF0000"/>
            <w:sz w:val="20"/>
            <w:szCs w:val="20"/>
          </w:rPr>
          <w:id w:val="1080484073"/>
          <w:placeholder>
            <w:docPart w:val="DefaultPlaceholder_1081868574"/>
          </w:placeholder>
        </w:sdtPr>
        <w:sdtEndPr>
          <w:rPr>
            <w:color w:val="auto"/>
          </w:rPr>
        </w:sdtEndPr>
        <w:sdtContent>
          <w:r w:rsidRPr="000E3B58" w:rsidR="00C14B13">
            <w:rPr>
              <w:rFonts w:ascii="Arial" w:hAnsi="Arial" w:cs="Arial"/>
              <w:b/>
              <w:color w:val="FF0000"/>
              <w:sz w:val="20"/>
              <w:szCs w:val="20"/>
            </w:rPr>
            <w:t>$0.00</w:t>
          </w:r>
        </w:sdtContent>
      </w:sdt>
    </w:p>
    <w:p w:rsidRPr="006C29E8" w:rsidR="00B4024F" w:rsidP="00B4024F" w:rsidRDefault="00B4024F" w14:paraId="22C40C32" w14:textId="4CC1D004">
      <w:pPr>
        <w:pStyle w:val="ListParagraph"/>
        <w:tabs>
          <w:tab w:val="left" w:pos="5040"/>
        </w:tabs>
        <w:rPr>
          <w:rFonts w:ascii="Arial" w:hAnsi="Arial" w:cs="Arial"/>
          <w:b/>
          <w:color w:val="FF0000"/>
          <w:sz w:val="20"/>
          <w:szCs w:val="20"/>
          <w:u w:val="single"/>
        </w:rPr>
      </w:pPr>
      <w:r>
        <w:rPr>
          <w:rFonts w:ascii="Arial" w:hAnsi="Arial" w:cs="Arial"/>
          <w:b/>
          <w:sz w:val="20"/>
          <w:szCs w:val="20"/>
        </w:rPr>
        <w:t xml:space="preserve">Dependent Optional Coverage Amount: </w:t>
      </w:r>
      <w:sdt>
        <w:sdtPr>
          <w:rPr>
            <w:rFonts w:ascii="Arial" w:hAnsi="Arial" w:cs="Arial"/>
            <w:b/>
            <w:sz w:val="20"/>
            <w:szCs w:val="20"/>
          </w:rPr>
          <w:id w:val="1223108482"/>
          <w:placeholder>
            <w:docPart w:val="DefaultPlaceholder_1081868574"/>
          </w:placeholder>
        </w:sdtPr>
        <w:sdtEndPr/>
        <w:sdtContent>
          <w:r w:rsidRPr="000E3B58" w:rsidR="00C14B13">
            <w:rPr>
              <w:rFonts w:ascii="Arial" w:hAnsi="Arial" w:cs="Arial"/>
              <w:b/>
              <w:color w:val="FF0000"/>
              <w:sz w:val="20"/>
              <w:szCs w:val="20"/>
            </w:rPr>
            <w:t>$0.00</w:t>
          </w:r>
        </w:sdtContent>
      </w:sdt>
    </w:p>
    <w:p w:rsidR="00B4024F" w:rsidP="00B4024F" w:rsidRDefault="00B4024F" w14:paraId="5614AFCE" w14:textId="77777777">
      <w:pPr>
        <w:pStyle w:val="ListParagraph"/>
        <w:tabs>
          <w:tab w:val="left" w:pos="5040"/>
        </w:tabs>
        <w:rPr>
          <w:rFonts w:ascii="Arial" w:hAnsi="Arial" w:cs="Arial"/>
          <w:b/>
          <w:sz w:val="20"/>
          <w:szCs w:val="20"/>
        </w:rPr>
      </w:pPr>
    </w:p>
    <w:p w:rsidR="00B4024F" w:rsidP="00B4024F" w:rsidRDefault="00B4024F" w14:paraId="72A96346" w14:textId="68C500B2">
      <w:pPr>
        <w:pStyle w:val="ListParagraph"/>
        <w:tabs>
          <w:tab w:val="left" w:pos="4320"/>
          <w:tab w:val="left" w:pos="5040"/>
        </w:tabs>
        <w:jc w:val="both"/>
        <w:rPr>
          <w:rFonts w:ascii="Arial" w:hAnsi="Arial" w:cs="Arial"/>
          <w:sz w:val="20"/>
          <w:szCs w:val="20"/>
        </w:rPr>
      </w:pPr>
      <w:r>
        <w:rPr>
          <w:rFonts w:ascii="Arial" w:hAnsi="Arial" w:cs="Arial"/>
          <w:sz w:val="20"/>
          <w:szCs w:val="20"/>
        </w:rPr>
        <w:t>You may port Spouse Life and Child Life coverage with Prudential</w:t>
      </w:r>
      <w:r w:rsidR="00933635">
        <w:rPr>
          <w:rFonts w:ascii="Arial" w:hAnsi="Arial" w:cs="Arial"/>
          <w:sz w:val="20"/>
          <w:szCs w:val="20"/>
        </w:rPr>
        <w:t xml:space="preserve">, however, this option is only allowed if you also </w:t>
      </w:r>
      <w:r w:rsidR="00651254">
        <w:rPr>
          <w:rFonts w:ascii="Arial" w:hAnsi="Arial" w:cs="Arial"/>
          <w:sz w:val="20"/>
          <w:szCs w:val="20"/>
        </w:rPr>
        <w:t>choose to</w:t>
      </w:r>
      <w:r>
        <w:rPr>
          <w:rFonts w:ascii="Arial" w:hAnsi="Arial" w:cs="Arial"/>
          <w:sz w:val="20"/>
          <w:szCs w:val="20"/>
        </w:rPr>
        <w:t xml:space="preserve"> port your employee coverage.</w:t>
      </w:r>
    </w:p>
    <w:p w:rsidRPr="00E934DD" w:rsidR="00B4024F" w:rsidP="00E934DD" w:rsidRDefault="00B4024F" w14:paraId="675274C8" w14:textId="77777777">
      <w:pPr>
        <w:tabs>
          <w:tab w:val="left" w:pos="4320"/>
          <w:tab w:val="left" w:pos="5040"/>
        </w:tabs>
        <w:jc w:val="both"/>
        <w:rPr>
          <w:rFonts w:ascii="Arial" w:hAnsi="Arial" w:cs="Arial"/>
          <w:sz w:val="20"/>
          <w:szCs w:val="20"/>
        </w:rPr>
      </w:pPr>
    </w:p>
    <w:p w:rsidR="00B4024F" w:rsidP="00B4024F" w:rsidRDefault="00B4024F" w14:paraId="6156FC57" w14:textId="65BC0C70">
      <w:pPr>
        <w:pStyle w:val="ListParagraph"/>
        <w:tabs>
          <w:tab w:val="left" w:pos="4320"/>
          <w:tab w:val="left" w:pos="5040"/>
        </w:tabs>
        <w:jc w:val="both"/>
        <w:rPr>
          <w:rFonts w:ascii="Arial" w:hAnsi="Arial" w:cs="Arial"/>
          <w:sz w:val="20"/>
          <w:szCs w:val="20"/>
        </w:rPr>
      </w:pPr>
      <w:r>
        <w:rPr>
          <w:rFonts w:ascii="Arial" w:hAnsi="Arial" w:cs="Arial"/>
          <w:sz w:val="20"/>
          <w:szCs w:val="20"/>
        </w:rPr>
        <w:t>To apply for the portability option</w:t>
      </w:r>
      <w:r w:rsidR="00933635">
        <w:rPr>
          <w:rFonts w:ascii="Arial" w:hAnsi="Arial" w:cs="Arial"/>
          <w:sz w:val="20"/>
          <w:szCs w:val="20"/>
        </w:rPr>
        <w:t xml:space="preserve"> for spouse or child life coverage</w:t>
      </w:r>
      <w:r>
        <w:rPr>
          <w:rFonts w:ascii="Arial" w:hAnsi="Arial" w:cs="Arial"/>
          <w:sz w:val="20"/>
          <w:szCs w:val="20"/>
        </w:rPr>
        <w:t xml:space="preserve">, you must complete the Portability Election Form within 31 days of the coverage termination date. Your spouse can elect to submit evidence of insurability (EOI) in order to port this coverage. </w:t>
      </w:r>
      <w:r w:rsidRPr="00C86525">
        <w:rPr>
          <w:rFonts w:ascii="Arial" w:hAnsi="Arial" w:cs="Arial"/>
          <w:sz w:val="20"/>
          <w:szCs w:val="20"/>
        </w:rPr>
        <w:t>If the EOI is satisfactory, the preferred rate structure applies, otherwise the standard rate structure applies</w:t>
      </w:r>
      <w:r>
        <w:rPr>
          <w:rFonts w:ascii="Arial" w:hAnsi="Arial" w:cs="Arial"/>
          <w:sz w:val="20"/>
          <w:szCs w:val="20"/>
        </w:rPr>
        <w:t>. Rate information will be provided with Prudential’s Portability information.</w:t>
      </w:r>
    </w:p>
    <w:p w:rsidR="00B4024F" w:rsidP="00B4024F" w:rsidRDefault="00B4024F" w14:paraId="611B6DB8" w14:textId="77777777">
      <w:pPr>
        <w:pStyle w:val="ListParagraph"/>
        <w:tabs>
          <w:tab w:val="left" w:pos="4320"/>
          <w:tab w:val="left" w:pos="5040"/>
        </w:tabs>
        <w:jc w:val="both"/>
        <w:rPr>
          <w:rFonts w:ascii="Arial" w:hAnsi="Arial" w:cs="Arial"/>
          <w:sz w:val="20"/>
          <w:szCs w:val="20"/>
        </w:rPr>
      </w:pPr>
    </w:p>
    <w:p w:rsidR="00B4024F" w:rsidP="00B4024F" w:rsidRDefault="00B4024F" w14:paraId="744D1D0F" w14:textId="77777777">
      <w:pPr>
        <w:pStyle w:val="ListParagraph"/>
        <w:tabs>
          <w:tab w:val="left" w:pos="4320"/>
          <w:tab w:val="left" w:pos="5040"/>
        </w:tabs>
        <w:jc w:val="both"/>
        <w:rPr>
          <w:rFonts w:ascii="Arial" w:hAnsi="Arial" w:cs="Arial"/>
          <w:sz w:val="20"/>
          <w:szCs w:val="20"/>
        </w:rPr>
      </w:pPr>
      <w:r>
        <w:rPr>
          <w:rFonts w:ascii="Arial" w:hAnsi="Arial" w:cs="Arial"/>
          <w:sz w:val="20"/>
          <w:szCs w:val="20"/>
        </w:rPr>
        <w:t>Portability information will be mailed to your home address on file approximately 10 business days after the coverage end date.</w:t>
      </w:r>
    </w:p>
    <w:p w:rsidR="00B4024F" w:rsidP="00B4024F" w:rsidRDefault="00B4024F" w14:paraId="4D60B3E5" w14:textId="77777777">
      <w:pPr>
        <w:pStyle w:val="ListParagraph"/>
        <w:tabs>
          <w:tab w:val="left" w:pos="4320"/>
          <w:tab w:val="left" w:pos="5040"/>
        </w:tabs>
        <w:jc w:val="both"/>
        <w:rPr>
          <w:rFonts w:ascii="Arial" w:hAnsi="Arial" w:cs="Arial"/>
          <w:sz w:val="20"/>
          <w:szCs w:val="20"/>
        </w:rPr>
      </w:pPr>
    </w:p>
    <w:p w:rsidRPr="0019752B" w:rsidR="00B4024F" w:rsidP="00B4024F" w:rsidRDefault="00B4024F" w14:paraId="11E24451" w14:textId="77777777">
      <w:pPr>
        <w:pStyle w:val="ListParagraph"/>
        <w:tabs>
          <w:tab w:val="left" w:pos="4320"/>
          <w:tab w:val="left" w:pos="5040"/>
        </w:tabs>
        <w:jc w:val="both"/>
        <w:rPr>
          <w:rFonts w:ascii="Arial" w:hAnsi="Arial" w:cs="Arial"/>
          <w:sz w:val="20"/>
          <w:szCs w:val="20"/>
        </w:rPr>
      </w:pPr>
      <w:r w:rsidRPr="0019752B">
        <w:rPr>
          <w:rFonts w:ascii="Arial" w:hAnsi="Arial" w:cs="Arial"/>
          <w:sz w:val="20"/>
          <w:szCs w:val="20"/>
        </w:rPr>
        <w:t xml:space="preserve">For questions regarding the plan or application process, please call Prudential directly at </w:t>
      </w:r>
    </w:p>
    <w:p w:rsidRPr="0019752B" w:rsidR="00B4024F" w:rsidP="00B4024F" w:rsidRDefault="00B4024F" w14:paraId="30638F06" w14:textId="77777777">
      <w:pPr>
        <w:ind w:firstLine="720"/>
        <w:rPr>
          <w:rFonts w:ascii="Arial" w:hAnsi="Arial" w:cs="Arial"/>
        </w:rPr>
      </w:pPr>
      <w:r w:rsidRPr="0019752B">
        <w:rPr>
          <w:rFonts w:ascii="Arial" w:hAnsi="Arial" w:cs="Arial"/>
          <w:bCs/>
          <w:iCs/>
          <w:sz w:val="20"/>
          <w:szCs w:val="20"/>
        </w:rPr>
        <w:t>1-800-778-3827</w:t>
      </w:r>
      <w:r w:rsidRPr="0019752B">
        <w:rPr>
          <w:rFonts w:ascii="Arial" w:hAnsi="Arial" w:cs="Arial"/>
          <w:sz w:val="20"/>
          <w:szCs w:val="20"/>
        </w:rPr>
        <w:t>. You will be asked for the plan control number, it is 52844.</w:t>
      </w:r>
    </w:p>
    <w:p w:rsidR="00B4024F" w:rsidP="00E934DD" w:rsidRDefault="00B4024F" w14:paraId="7672AA79" w14:textId="77777777">
      <w:pPr>
        <w:pStyle w:val="ListParagraph"/>
        <w:tabs>
          <w:tab w:val="left" w:pos="5040"/>
        </w:tabs>
        <w:rPr>
          <w:rFonts w:ascii="Arial" w:hAnsi="Arial" w:cs="Arial"/>
          <w:b/>
          <w:sz w:val="20"/>
          <w:szCs w:val="20"/>
        </w:rPr>
      </w:pPr>
    </w:p>
    <w:p w:rsidR="00B4024F" w:rsidP="00E934DD" w:rsidRDefault="00B4024F" w14:paraId="2802E73C" w14:textId="77777777">
      <w:pPr>
        <w:pStyle w:val="ListParagraph"/>
        <w:tabs>
          <w:tab w:val="left" w:pos="5040"/>
        </w:tabs>
        <w:rPr>
          <w:rFonts w:ascii="Arial" w:hAnsi="Arial" w:cs="Arial"/>
          <w:b/>
          <w:sz w:val="20"/>
          <w:szCs w:val="20"/>
        </w:rPr>
      </w:pPr>
    </w:p>
    <w:p w:rsidR="006D4084" w:rsidP="006D4084" w:rsidRDefault="006D4084" w14:paraId="126DA544" w14:textId="77777777">
      <w:pPr>
        <w:pStyle w:val="ListParagraph"/>
        <w:numPr>
          <w:ilvl w:val="0"/>
          <w:numId w:val="2"/>
        </w:numPr>
        <w:tabs>
          <w:tab w:val="left" w:pos="5040"/>
        </w:tabs>
        <w:rPr>
          <w:rFonts w:ascii="Arial" w:hAnsi="Arial" w:cs="Arial"/>
          <w:b/>
          <w:sz w:val="20"/>
          <w:szCs w:val="20"/>
        </w:rPr>
      </w:pPr>
      <w:r>
        <w:rPr>
          <w:rFonts w:ascii="Arial" w:hAnsi="Arial" w:cs="Arial"/>
          <w:b/>
          <w:sz w:val="20"/>
          <w:szCs w:val="20"/>
        </w:rPr>
        <w:t>Accidental Death &amp; Dismemberment (AD&amp;D) Insurance</w:t>
      </w:r>
    </w:p>
    <w:p w:rsidR="000C4031" w:rsidP="00E934DD" w:rsidRDefault="003479DC" w14:paraId="1369EB96" w14:textId="77777777">
      <w:pPr>
        <w:pStyle w:val="ListParagraph"/>
        <w:tabs>
          <w:tab w:val="left" w:pos="1128"/>
        </w:tabs>
        <w:rPr>
          <w:rFonts w:ascii="Arial" w:hAnsi="Arial" w:cs="Arial"/>
          <w:b/>
          <w:sz w:val="20"/>
          <w:szCs w:val="20"/>
        </w:rPr>
      </w:pPr>
      <w:r>
        <w:rPr>
          <w:rFonts w:ascii="Arial" w:hAnsi="Arial" w:cs="Arial"/>
          <w:b/>
          <w:sz w:val="20"/>
          <w:szCs w:val="20"/>
        </w:rPr>
        <w:tab/>
      </w:r>
    </w:p>
    <w:p w:rsidRPr="006C29E8" w:rsidR="000C4031" w:rsidP="000C4031" w:rsidRDefault="000C4031" w14:paraId="617F90B6" w14:textId="77777777">
      <w:pPr>
        <w:pStyle w:val="ListParagraph"/>
        <w:tabs>
          <w:tab w:val="left" w:pos="5040"/>
        </w:tabs>
        <w:rPr>
          <w:rFonts w:ascii="Arial" w:hAnsi="Arial" w:cs="Arial"/>
          <w:b/>
          <w:color w:val="FF0000"/>
          <w:sz w:val="20"/>
          <w:szCs w:val="20"/>
          <w:u w:val="single"/>
        </w:rPr>
      </w:pPr>
      <w:r>
        <w:rPr>
          <w:rFonts w:ascii="Arial" w:hAnsi="Arial" w:cs="Arial"/>
          <w:b/>
          <w:sz w:val="20"/>
          <w:szCs w:val="20"/>
        </w:rPr>
        <w:t>Basic AD&amp;D Coverage Amount:</w:t>
      </w:r>
      <w:r w:rsidR="006C29E8">
        <w:rPr>
          <w:rFonts w:ascii="Arial" w:hAnsi="Arial" w:cs="Arial"/>
          <w:b/>
          <w:sz w:val="20"/>
          <w:szCs w:val="20"/>
        </w:rPr>
        <w:t xml:space="preserve"> </w:t>
      </w:r>
      <w:sdt>
        <w:sdtPr>
          <w:rPr>
            <w:rFonts w:ascii="Arial" w:hAnsi="Arial" w:cs="Arial"/>
            <w:b/>
            <w:sz w:val="20"/>
            <w:szCs w:val="20"/>
          </w:rPr>
          <w:id w:val="1916356751"/>
          <w:placeholder>
            <w:docPart w:val="DefaultPlaceholder_1082065158"/>
          </w:placeholder>
        </w:sdtPr>
        <w:sdtEndPr/>
        <w:sdtContent>
          <w:r w:rsidRPr="00EF05C4" w:rsidR="00EF05C4">
            <w:rPr>
              <w:rFonts w:ascii="Arial" w:hAnsi="Arial" w:cs="Arial"/>
              <w:b/>
              <w:color w:val="FF0000"/>
              <w:sz w:val="20"/>
              <w:szCs w:val="20"/>
              <w:u w:val="single"/>
            </w:rPr>
            <w:t>$129,000.00</w:t>
          </w:r>
        </w:sdtContent>
      </w:sdt>
    </w:p>
    <w:p w:rsidRPr="006C29E8" w:rsidR="00DA4EBC" w:rsidP="000C4031" w:rsidRDefault="00DA4EBC" w14:paraId="75DF914C" w14:textId="77777777">
      <w:pPr>
        <w:pStyle w:val="ListParagraph"/>
        <w:tabs>
          <w:tab w:val="left" w:pos="5040"/>
        </w:tabs>
        <w:rPr>
          <w:rFonts w:ascii="Arial" w:hAnsi="Arial" w:cs="Arial"/>
          <w:b/>
          <w:color w:val="FF0000"/>
          <w:sz w:val="20"/>
          <w:szCs w:val="20"/>
          <w:u w:val="single"/>
        </w:rPr>
      </w:pPr>
      <w:r>
        <w:rPr>
          <w:rFonts w:ascii="Arial" w:hAnsi="Arial" w:cs="Arial"/>
          <w:b/>
          <w:sz w:val="20"/>
          <w:szCs w:val="20"/>
        </w:rPr>
        <w:t>Voluntary AD&amp;D Coverage Amount:</w:t>
      </w:r>
      <w:r w:rsidR="006C29E8">
        <w:rPr>
          <w:rFonts w:ascii="Arial" w:hAnsi="Arial" w:cs="Arial"/>
          <w:b/>
          <w:sz w:val="20"/>
          <w:szCs w:val="20"/>
        </w:rPr>
        <w:t xml:space="preserve"> </w:t>
      </w:r>
      <w:sdt>
        <w:sdtPr>
          <w:rPr>
            <w:rFonts w:ascii="Arial" w:hAnsi="Arial" w:cs="Arial"/>
            <w:b/>
            <w:sz w:val="20"/>
            <w:szCs w:val="20"/>
          </w:rPr>
          <w:id w:val="70774815"/>
          <w:placeholder>
            <w:docPart w:val="DefaultPlaceholder_1082065158"/>
          </w:placeholder>
        </w:sdtPr>
        <w:sdtEndPr>
          <w:rPr>
            <w:color w:val="FF0000"/>
            <w:u w:val="single"/>
          </w:rPr>
        </w:sdtEndPr>
        <w:sdtContent>
          <w:r w:rsidRPr="00EF05C4" w:rsidR="00EF05C4">
            <w:rPr>
              <w:rFonts w:ascii="Arial" w:hAnsi="Arial" w:cs="Arial"/>
              <w:b/>
              <w:color w:val="FF0000"/>
              <w:sz w:val="20"/>
              <w:szCs w:val="20"/>
              <w:u w:val="single"/>
            </w:rPr>
            <w:t>$0.00</w:t>
          </w:r>
        </w:sdtContent>
      </w:sdt>
    </w:p>
    <w:p w:rsidR="00DA4EBC" w:rsidP="000C4031" w:rsidRDefault="00DA4EBC" w14:paraId="1CD60221" w14:textId="77777777">
      <w:pPr>
        <w:pStyle w:val="ListParagraph"/>
        <w:tabs>
          <w:tab w:val="left" w:pos="5040"/>
        </w:tabs>
        <w:rPr>
          <w:rFonts w:ascii="Arial" w:hAnsi="Arial" w:cs="Arial"/>
          <w:sz w:val="20"/>
          <w:szCs w:val="20"/>
        </w:rPr>
      </w:pPr>
    </w:p>
    <w:p w:rsidR="00DA4EBC" w:rsidP="00F75283" w:rsidRDefault="00DA4EBC" w14:paraId="591C66A8" w14:textId="71932D3B">
      <w:pPr>
        <w:pStyle w:val="ListParagraph"/>
        <w:tabs>
          <w:tab w:val="left" w:pos="5040"/>
        </w:tabs>
        <w:jc w:val="both"/>
        <w:rPr>
          <w:rFonts w:ascii="Arial" w:hAnsi="Arial" w:cs="Arial"/>
          <w:sz w:val="20"/>
          <w:szCs w:val="20"/>
        </w:rPr>
      </w:pPr>
      <w:r>
        <w:rPr>
          <w:rFonts w:ascii="Arial" w:hAnsi="Arial" w:cs="Arial"/>
          <w:sz w:val="20"/>
          <w:szCs w:val="20"/>
        </w:rPr>
        <w:t>To continue your Accidental Death &amp; Dismemberment (AD&amp;D) Insurance Coverage, you must complete a</w:t>
      </w:r>
      <w:r w:rsidR="0076428B">
        <w:rPr>
          <w:rFonts w:ascii="Arial" w:hAnsi="Arial" w:cs="Arial"/>
          <w:sz w:val="20"/>
          <w:szCs w:val="20"/>
        </w:rPr>
        <w:t xml:space="preserve"> conversion form </w:t>
      </w:r>
      <w:r>
        <w:rPr>
          <w:rFonts w:ascii="Arial" w:hAnsi="Arial" w:cs="Arial"/>
          <w:sz w:val="20"/>
          <w:szCs w:val="20"/>
        </w:rPr>
        <w:t>and send it to the address listed on the form within 31 days from the date your coverage terminates</w:t>
      </w:r>
      <w:r w:rsidR="0076428B">
        <w:rPr>
          <w:rFonts w:ascii="Arial" w:hAnsi="Arial" w:cs="Arial"/>
          <w:sz w:val="20"/>
          <w:szCs w:val="20"/>
        </w:rPr>
        <w:t xml:space="preserve"> in order to continue coverage</w:t>
      </w:r>
      <w:r>
        <w:rPr>
          <w:rFonts w:ascii="Arial" w:hAnsi="Arial" w:cs="Arial"/>
          <w:sz w:val="20"/>
          <w:szCs w:val="20"/>
        </w:rPr>
        <w:t>.</w:t>
      </w:r>
    </w:p>
    <w:p w:rsidR="00B4024F" w:rsidP="00F75283" w:rsidRDefault="00B4024F" w14:paraId="319B1D7D" w14:textId="77777777">
      <w:pPr>
        <w:pStyle w:val="ListParagraph"/>
        <w:tabs>
          <w:tab w:val="left" w:pos="5040"/>
        </w:tabs>
        <w:jc w:val="both"/>
        <w:rPr>
          <w:rFonts w:ascii="Arial" w:hAnsi="Arial" w:cs="Arial"/>
          <w:sz w:val="20"/>
          <w:szCs w:val="20"/>
        </w:rPr>
      </w:pPr>
    </w:p>
    <w:p w:rsidRPr="00E934DD" w:rsidR="00B4024F" w:rsidP="00E934DD" w:rsidRDefault="00B4024F" w14:paraId="26C711D0" w14:textId="72851545">
      <w:pPr>
        <w:autoSpaceDE w:val="0"/>
        <w:autoSpaceDN w:val="0"/>
        <w:adjustRightInd w:val="0"/>
        <w:ind w:left="720"/>
        <w:rPr>
          <w:rFonts w:ascii="Arial" w:hAnsi="Arial" w:cs="Arial"/>
          <w:sz w:val="20"/>
          <w:szCs w:val="20"/>
        </w:rPr>
      </w:pPr>
      <w:r w:rsidRPr="00E934DD">
        <w:rPr>
          <w:rFonts w:ascii="Arial" w:hAnsi="Arial" w:cs="Arial"/>
          <w:sz w:val="20"/>
          <w:szCs w:val="20"/>
        </w:rPr>
        <w:t xml:space="preserve">Cigna, the plan administrator, will mail you a notification letter that details the coverages you are able to convert and how </w:t>
      </w:r>
      <w:r w:rsidR="0076428B">
        <w:rPr>
          <w:rFonts w:ascii="Arial" w:hAnsi="Arial" w:cs="Arial"/>
          <w:sz w:val="20"/>
          <w:szCs w:val="20"/>
        </w:rPr>
        <w:t xml:space="preserve">to </w:t>
      </w:r>
      <w:r w:rsidRPr="00E934DD">
        <w:rPr>
          <w:rFonts w:ascii="Arial" w:hAnsi="Arial" w:cs="Arial"/>
          <w:sz w:val="20"/>
          <w:szCs w:val="20"/>
        </w:rPr>
        <w:t xml:space="preserve">request the AD&amp;D conversion application. </w:t>
      </w:r>
    </w:p>
    <w:p w:rsidR="00B4024F" w:rsidP="00F75283" w:rsidRDefault="00B4024F" w14:paraId="3E032464" w14:textId="77777777">
      <w:pPr>
        <w:pStyle w:val="ListParagraph"/>
        <w:tabs>
          <w:tab w:val="left" w:pos="5040"/>
        </w:tabs>
        <w:jc w:val="both"/>
        <w:rPr>
          <w:rFonts w:ascii="Arial" w:hAnsi="Arial" w:cs="Arial"/>
          <w:sz w:val="20"/>
          <w:szCs w:val="20"/>
        </w:rPr>
      </w:pPr>
    </w:p>
    <w:p w:rsidR="00DA4EBC" w:rsidP="00F75283" w:rsidRDefault="00DA4EBC" w14:paraId="72F6D130" w14:textId="77777777">
      <w:pPr>
        <w:pStyle w:val="ListParagraph"/>
        <w:tabs>
          <w:tab w:val="left" w:pos="5040"/>
        </w:tabs>
        <w:jc w:val="both"/>
        <w:rPr>
          <w:rFonts w:ascii="Arial" w:hAnsi="Arial" w:cs="Arial"/>
          <w:sz w:val="20"/>
          <w:szCs w:val="20"/>
        </w:rPr>
      </w:pPr>
      <w:r>
        <w:rPr>
          <w:rFonts w:ascii="Arial" w:hAnsi="Arial" w:cs="Arial"/>
          <w:sz w:val="20"/>
          <w:szCs w:val="20"/>
        </w:rPr>
        <w:t>You and/or your spouse must be under age 70 to be eligible for conversion.</w:t>
      </w:r>
    </w:p>
    <w:p w:rsidR="00DA4EBC" w:rsidP="00F75283" w:rsidRDefault="00DA4EBC" w14:paraId="01C419B3" w14:textId="77777777">
      <w:pPr>
        <w:pStyle w:val="ListParagraph"/>
        <w:tabs>
          <w:tab w:val="left" w:pos="5040"/>
        </w:tabs>
        <w:jc w:val="both"/>
        <w:rPr>
          <w:rFonts w:ascii="Arial" w:hAnsi="Arial" w:cs="Arial"/>
          <w:sz w:val="20"/>
          <w:szCs w:val="20"/>
        </w:rPr>
      </w:pPr>
    </w:p>
    <w:p w:rsidR="00DA4EBC" w:rsidP="00F75283" w:rsidRDefault="00DA4EBC" w14:paraId="5B1A93DC" w14:textId="77777777">
      <w:pPr>
        <w:pStyle w:val="ListParagraph"/>
        <w:tabs>
          <w:tab w:val="left" w:pos="5040"/>
        </w:tabs>
        <w:jc w:val="both"/>
        <w:rPr>
          <w:rFonts w:ascii="Arial" w:hAnsi="Arial" w:cs="Arial"/>
          <w:b/>
          <w:sz w:val="20"/>
          <w:szCs w:val="20"/>
        </w:rPr>
      </w:pPr>
      <w:r>
        <w:rPr>
          <w:rFonts w:ascii="Arial" w:hAnsi="Arial" w:cs="Arial"/>
          <w:b/>
          <w:sz w:val="20"/>
          <w:szCs w:val="20"/>
        </w:rPr>
        <w:t>Please obtain the conversion paperwork via the following website:</w:t>
      </w:r>
    </w:p>
    <w:p w:rsidRPr="00A626B1" w:rsidR="00DA4EBC" w:rsidP="00F75283" w:rsidRDefault="00A626B1" w14:paraId="25A742BB" w14:textId="35FB003B">
      <w:pPr>
        <w:pStyle w:val="ListParagraph"/>
        <w:tabs>
          <w:tab w:val="left" w:pos="5040"/>
        </w:tabs>
        <w:jc w:val="both"/>
        <w:rPr>
          <w:rStyle w:val="Hyperlink"/>
          <w:rFonts w:ascii="Arial" w:hAnsi="Arial" w:cs="Arial"/>
          <w:b/>
          <w:sz w:val="20"/>
          <w:szCs w:val="20"/>
        </w:rPr>
      </w:pPr>
      <w:r>
        <w:rPr>
          <w:rFonts w:ascii="Arial" w:hAnsi="Arial" w:cs="Arial"/>
          <w:b/>
          <w:sz w:val="20"/>
          <w:szCs w:val="20"/>
        </w:rPr>
        <w:fldChar w:fldCharType="begin"/>
      </w:r>
      <w:r>
        <w:rPr>
          <w:rFonts w:ascii="Arial" w:hAnsi="Arial" w:cs="Arial"/>
          <w:b/>
          <w:sz w:val="20"/>
          <w:szCs w:val="20"/>
        </w:rPr>
        <w:instrText xml:space="preserve"> HYPERLINK "https://benefits.leidos.com/life-add" \l "continuing" </w:instrText>
      </w:r>
      <w:r>
        <w:rPr>
          <w:rFonts w:ascii="Arial" w:hAnsi="Arial" w:cs="Arial"/>
          <w:b/>
          <w:sz w:val="20"/>
          <w:szCs w:val="20"/>
        </w:rPr>
        <w:fldChar w:fldCharType="separate"/>
      </w:r>
      <w:r w:rsidRPr="00A626B1">
        <w:rPr>
          <w:rStyle w:val="Hyperlink"/>
          <w:rFonts w:ascii="Arial" w:hAnsi="Arial" w:cs="Arial"/>
          <w:b/>
          <w:sz w:val="20"/>
          <w:szCs w:val="20"/>
        </w:rPr>
        <w:t>https://benefits.leidos.com/life-add#continuing</w:t>
      </w:r>
    </w:p>
    <w:p w:rsidR="00DA4EBC" w:rsidP="00F75283" w:rsidRDefault="00A626B1" w14:paraId="1CB7C851" w14:textId="2FAB4AAD">
      <w:pPr>
        <w:pStyle w:val="ListParagraph"/>
        <w:tabs>
          <w:tab w:val="left" w:pos="5040"/>
        </w:tabs>
        <w:jc w:val="both"/>
        <w:rPr>
          <w:rFonts w:ascii="Arial" w:hAnsi="Arial" w:cs="Arial"/>
          <w:b/>
          <w:sz w:val="20"/>
          <w:szCs w:val="20"/>
        </w:rPr>
      </w:pPr>
      <w:r>
        <w:rPr>
          <w:rFonts w:ascii="Arial" w:hAnsi="Arial" w:cs="Arial"/>
          <w:b/>
          <w:sz w:val="20"/>
          <w:szCs w:val="20"/>
        </w:rPr>
        <w:fldChar w:fldCharType="end"/>
      </w:r>
    </w:p>
    <w:p w:rsidRPr="00DA4EBC" w:rsidR="00DA4EBC" w:rsidP="00F75283" w:rsidRDefault="00DA4EBC" w14:paraId="518C90BC" w14:textId="77777777">
      <w:pPr>
        <w:pStyle w:val="ListParagraph"/>
        <w:tabs>
          <w:tab w:val="left" w:pos="5040"/>
        </w:tabs>
        <w:jc w:val="both"/>
        <w:rPr>
          <w:rFonts w:ascii="Arial" w:hAnsi="Arial" w:cs="Arial"/>
          <w:sz w:val="20"/>
          <w:szCs w:val="20"/>
        </w:rPr>
      </w:pPr>
      <w:r>
        <w:rPr>
          <w:rFonts w:ascii="Arial" w:hAnsi="Arial" w:cs="Arial"/>
          <w:b/>
          <w:sz w:val="20"/>
          <w:szCs w:val="20"/>
        </w:rPr>
        <w:t>Please note the conversion fo</w:t>
      </w:r>
      <w:r w:rsidR="00B947CB">
        <w:rPr>
          <w:rFonts w:ascii="Arial" w:hAnsi="Arial" w:cs="Arial"/>
          <w:b/>
          <w:sz w:val="20"/>
          <w:szCs w:val="20"/>
        </w:rPr>
        <w:t>rms are at the bottom of the</w:t>
      </w:r>
      <w:r>
        <w:rPr>
          <w:rFonts w:ascii="Arial" w:hAnsi="Arial" w:cs="Arial"/>
          <w:b/>
          <w:sz w:val="20"/>
          <w:szCs w:val="20"/>
        </w:rPr>
        <w:t xml:space="preserve"> webpage.  </w:t>
      </w:r>
      <w:r w:rsidR="00B947CB">
        <w:rPr>
          <w:rFonts w:ascii="Arial" w:hAnsi="Arial" w:cs="Arial"/>
          <w:sz w:val="20"/>
          <w:szCs w:val="20"/>
        </w:rPr>
        <w:t xml:space="preserve">Site includes an application as well as detailed information regarding eligibility and plan rules.  </w:t>
      </w:r>
      <w:r>
        <w:rPr>
          <w:rFonts w:ascii="Arial" w:hAnsi="Arial" w:cs="Arial"/>
          <w:sz w:val="20"/>
          <w:szCs w:val="20"/>
        </w:rPr>
        <w:t>For questions regarding conversion eligibility, please call CIGNA directly at (800) 441-1832.</w:t>
      </w:r>
    </w:p>
    <w:p w:rsidRPr="00DA4EBC" w:rsidR="00DA4EBC" w:rsidP="000C4031" w:rsidRDefault="00DA4EBC" w14:paraId="189956D0" w14:textId="77777777">
      <w:pPr>
        <w:pStyle w:val="ListParagraph"/>
        <w:tabs>
          <w:tab w:val="left" w:pos="5040"/>
        </w:tabs>
        <w:rPr>
          <w:rFonts w:ascii="Arial" w:hAnsi="Arial" w:cs="Arial"/>
          <w:sz w:val="20"/>
          <w:szCs w:val="20"/>
        </w:rPr>
      </w:pPr>
    </w:p>
    <w:p w:rsidR="006D4084" w:rsidP="006D4084" w:rsidRDefault="006D4084" w14:paraId="11B0104F" w14:textId="77777777">
      <w:pPr>
        <w:pStyle w:val="ListParagraph"/>
        <w:numPr>
          <w:ilvl w:val="0"/>
          <w:numId w:val="2"/>
        </w:numPr>
        <w:tabs>
          <w:tab w:val="left" w:pos="5040"/>
        </w:tabs>
        <w:rPr>
          <w:rFonts w:ascii="Arial" w:hAnsi="Arial" w:cs="Arial"/>
          <w:b/>
          <w:sz w:val="20"/>
          <w:szCs w:val="20"/>
        </w:rPr>
      </w:pPr>
      <w:r>
        <w:rPr>
          <w:rFonts w:ascii="Arial" w:hAnsi="Arial" w:cs="Arial"/>
          <w:b/>
          <w:sz w:val="20"/>
          <w:szCs w:val="20"/>
        </w:rPr>
        <w:t>Long Term Disability (LTD) Insurance</w:t>
      </w:r>
    </w:p>
    <w:p w:rsidR="00DA4EBC" w:rsidP="00DA4EBC" w:rsidRDefault="00DA4EBC" w14:paraId="2A6E6890" w14:textId="77777777">
      <w:pPr>
        <w:pStyle w:val="ListParagraph"/>
        <w:tabs>
          <w:tab w:val="left" w:pos="5040"/>
        </w:tabs>
        <w:rPr>
          <w:rFonts w:ascii="Arial" w:hAnsi="Arial" w:cs="Arial"/>
          <w:sz w:val="20"/>
          <w:szCs w:val="20"/>
        </w:rPr>
      </w:pPr>
    </w:p>
    <w:p w:rsidR="00DA4EBC" w:rsidP="00F75283" w:rsidRDefault="00DA4EBC" w14:paraId="68AE2930" w14:textId="77777777">
      <w:pPr>
        <w:pStyle w:val="ListParagraph"/>
        <w:tabs>
          <w:tab w:val="left" w:pos="5040"/>
        </w:tabs>
        <w:jc w:val="both"/>
        <w:rPr>
          <w:rFonts w:ascii="Arial" w:hAnsi="Arial" w:cs="Arial"/>
          <w:sz w:val="20"/>
          <w:szCs w:val="20"/>
        </w:rPr>
      </w:pPr>
      <w:r>
        <w:rPr>
          <w:rFonts w:ascii="Arial" w:hAnsi="Arial" w:cs="Arial"/>
          <w:sz w:val="20"/>
          <w:szCs w:val="20"/>
        </w:rPr>
        <w:t>If y</w:t>
      </w:r>
      <w:r w:rsidR="002272D2">
        <w:rPr>
          <w:rFonts w:ascii="Arial" w:hAnsi="Arial" w:cs="Arial"/>
          <w:sz w:val="20"/>
          <w:szCs w:val="20"/>
        </w:rPr>
        <w:t>ou have been insured by the Leidos</w:t>
      </w:r>
      <w:r>
        <w:rPr>
          <w:rFonts w:ascii="Arial" w:hAnsi="Arial" w:cs="Arial"/>
          <w:sz w:val="20"/>
          <w:szCs w:val="20"/>
        </w:rPr>
        <w:t xml:space="preserve"> LTD plan for at least 12 consecutive months, you may be eligible to convert your long-term disability plan coverage through CIGNA.  You must apply for conversion insurance within </w:t>
      </w:r>
      <w:r w:rsidR="00B947CB">
        <w:rPr>
          <w:rFonts w:ascii="Arial" w:hAnsi="Arial" w:cs="Arial"/>
          <w:sz w:val="20"/>
          <w:szCs w:val="20"/>
        </w:rPr>
        <w:t>31 days from the date of termination of coverage notice</w:t>
      </w:r>
      <w:r>
        <w:rPr>
          <w:rFonts w:ascii="Arial" w:hAnsi="Arial" w:cs="Arial"/>
          <w:sz w:val="20"/>
          <w:szCs w:val="20"/>
        </w:rPr>
        <w:t>.</w:t>
      </w:r>
    </w:p>
    <w:p w:rsidR="00DA4EBC" w:rsidP="00F75283" w:rsidRDefault="00DA4EBC" w14:paraId="7C6EFE36" w14:textId="77777777">
      <w:pPr>
        <w:pStyle w:val="ListParagraph"/>
        <w:tabs>
          <w:tab w:val="left" w:pos="5040"/>
        </w:tabs>
        <w:jc w:val="both"/>
        <w:rPr>
          <w:rFonts w:ascii="Arial" w:hAnsi="Arial" w:cs="Arial"/>
          <w:sz w:val="20"/>
          <w:szCs w:val="20"/>
        </w:rPr>
      </w:pPr>
    </w:p>
    <w:p w:rsidR="00DA4EBC" w:rsidP="00F75283" w:rsidRDefault="00DA4EBC" w14:paraId="491B4D69" w14:textId="77777777">
      <w:pPr>
        <w:pStyle w:val="ListParagraph"/>
        <w:tabs>
          <w:tab w:val="left" w:pos="5040"/>
        </w:tabs>
        <w:jc w:val="both"/>
        <w:rPr>
          <w:rFonts w:ascii="Arial" w:hAnsi="Arial" w:cs="Arial"/>
          <w:sz w:val="20"/>
          <w:szCs w:val="20"/>
        </w:rPr>
      </w:pPr>
      <w:r>
        <w:rPr>
          <w:rFonts w:ascii="Arial" w:hAnsi="Arial" w:cs="Arial"/>
          <w:sz w:val="20"/>
          <w:szCs w:val="20"/>
        </w:rPr>
        <w:lastRenderedPageBreak/>
        <w:t>You may apply for long-term disability insurance conversion coverage if you terminate employment due to the following</w:t>
      </w:r>
      <w:r w:rsidR="00150D68">
        <w:rPr>
          <w:rFonts w:ascii="Arial" w:hAnsi="Arial" w:cs="Arial"/>
          <w:sz w:val="20"/>
          <w:szCs w:val="20"/>
        </w:rPr>
        <w:t xml:space="preserve"> reasons: resigned, terminated for cause, laid off or you elect to go on an uninsured leave of absence.  You do </w:t>
      </w:r>
      <w:r w:rsidRPr="00150D68" w:rsidR="00150D68">
        <w:rPr>
          <w:rFonts w:ascii="Arial" w:hAnsi="Arial" w:cs="Arial"/>
          <w:sz w:val="20"/>
          <w:szCs w:val="20"/>
          <w:u w:val="single"/>
        </w:rPr>
        <w:t>not</w:t>
      </w:r>
      <w:r w:rsidR="00150D68">
        <w:rPr>
          <w:rFonts w:ascii="Arial" w:hAnsi="Arial" w:cs="Arial"/>
          <w:sz w:val="20"/>
          <w:szCs w:val="20"/>
        </w:rPr>
        <w:t xml:space="preserve"> have to supply medical evidence of insurability to obtain the converted coverage.</w:t>
      </w:r>
    </w:p>
    <w:p w:rsidR="00150D68" w:rsidP="00DA4EBC" w:rsidRDefault="00150D68" w14:paraId="37758F49" w14:textId="77777777">
      <w:pPr>
        <w:pStyle w:val="ListParagraph"/>
        <w:tabs>
          <w:tab w:val="left" w:pos="5040"/>
        </w:tabs>
        <w:rPr>
          <w:rFonts w:ascii="Arial" w:hAnsi="Arial" w:cs="Arial"/>
          <w:sz w:val="20"/>
          <w:szCs w:val="20"/>
        </w:rPr>
      </w:pPr>
    </w:p>
    <w:p w:rsidR="00150D68" w:rsidP="00DA4EBC" w:rsidRDefault="00150D68" w14:paraId="3406AAB4" w14:textId="77777777">
      <w:pPr>
        <w:pStyle w:val="ListParagraph"/>
        <w:tabs>
          <w:tab w:val="left" w:pos="5040"/>
        </w:tabs>
        <w:rPr>
          <w:rFonts w:ascii="Arial" w:hAnsi="Arial" w:cs="Arial"/>
          <w:b/>
          <w:sz w:val="20"/>
          <w:szCs w:val="20"/>
        </w:rPr>
      </w:pPr>
      <w:r>
        <w:rPr>
          <w:rFonts w:ascii="Arial" w:hAnsi="Arial" w:cs="Arial"/>
          <w:b/>
          <w:sz w:val="20"/>
          <w:szCs w:val="20"/>
        </w:rPr>
        <w:t xml:space="preserve">The LTD Conversion Privilege is </w:t>
      </w:r>
      <w:r w:rsidRPr="00150D68">
        <w:rPr>
          <w:rFonts w:ascii="Arial" w:hAnsi="Arial" w:cs="Arial"/>
          <w:b/>
          <w:sz w:val="20"/>
          <w:szCs w:val="20"/>
          <w:u w:val="single"/>
        </w:rPr>
        <w:t>not</w:t>
      </w:r>
      <w:r>
        <w:rPr>
          <w:rFonts w:ascii="Arial" w:hAnsi="Arial" w:cs="Arial"/>
          <w:b/>
          <w:sz w:val="20"/>
          <w:szCs w:val="20"/>
        </w:rPr>
        <w:t xml:space="preserve"> available if:</w:t>
      </w:r>
    </w:p>
    <w:p w:rsidR="00150D68" w:rsidP="00DA4EBC" w:rsidRDefault="00150D68" w14:paraId="7ECF844B" w14:textId="77777777">
      <w:pPr>
        <w:pStyle w:val="ListParagraph"/>
        <w:tabs>
          <w:tab w:val="left" w:pos="5040"/>
        </w:tabs>
        <w:rPr>
          <w:rFonts w:ascii="Arial" w:hAnsi="Arial" w:cs="Arial"/>
          <w:b/>
          <w:sz w:val="20"/>
          <w:szCs w:val="20"/>
        </w:rPr>
      </w:pPr>
    </w:p>
    <w:p w:rsidRPr="00150D68" w:rsidR="00150D68" w:rsidP="00150D68" w:rsidRDefault="002272D2" w14:paraId="7A132754" w14:textId="77777777">
      <w:pPr>
        <w:pStyle w:val="ListParagraph"/>
        <w:numPr>
          <w:ilvl w:val="0"/>
          <w:numId w:val="6"/>
        </w:numPr>
        <w:tabs>
          <w:tab w:val="left" w:pos="5040"/>
        </w:tabs>
        <w:rPr>
          <w:rFonts w:ascii="Arial" w:hAnsi="Arial" w:cs="Arial"/>
          <w:sz w:val="20"/>
          <w:szCs w:val="20"/>
        </w:rPr>
      </w:pPr>
      <w:r>
        <w:rPr>
          <w:rFonts w:ascii="Arial" w:hAnsi="Arial" w:cs="Arial"/>
          <w:sz w:val="20"/>
          <w:szCs w:val="20"/>
        </w:rPr>
        <w:t>The Leidos</w:t>
      </w:r>
      <w:r w:rsidRPr="00150D68" w:rsidR="00150D68">
        <w:rPr>
          <w:rFonts w:ascii="Arial" w:hAnsi="Arial" w:cs="Arial"/>
          <w:sz w:val="20"/>
          <w:szCs w:val="20"/>
        </w:rPr>
        <w:t xml:space="preserve"> LTD Policy is terminated;</w:t>
      </w:r>
    </w:p>
    <w:p w:rsidRPr="00150D68" w:rsidR="00150D68" w:rsidP="00150D68" w:rsidRDefault="00150D68" w14:paraId="4BD8CBE8" w14:textId="77777777">
      <w:pPr>
        <w:pStyle w:val="ListParagraph"/>
        <w:numPr>
          <w:ilvl w:val="0"/>
          <w:numId w:val="6"/>
        </w:numPr>
        <w:tabs>
          <w:tab w:val="left" w:pos="5040"/>
        </w:tabs>
        <w:rPr>
          <w:rFonts w:ascii="Arial" w:hAnsi="Arial" w:cs="Arial"/>
          <w:sz w:val="20"/>
          <w:szCs w:val="20"/>
        </w:rPr>
      </w:pPr>
      <w:r w:rsidRPr="00150D68">
        <w:rPr>
          <w:rFonts w:ascii="Arial" w:hAnsi="Arial" w:cs="Arial"/>
          <w:sz w:val="20"/>
          <w:szCs w:val="20"/>
        </w:rPr>
        <w:t xml:space="preserve">You no longer belong to a class </w:t>
      </w:r>
      <w:r w:rsidR="002272D2">
        <w:rPr>
          <w:rFonts w:ascii="Arial" w:hAnsi="Arial" w:cs="Arial"/>
          <w:sz w:val="20"/>
          <w:szCs w:val="20"/>
        </w:rPr>
        <w:t>eligible for coverage under Leidos’</w:t>
      </w:r>
      <w:r w:rsidRPr="00150D68">
        <w:rPr>
          <w:rFonts w:ascii="Arial" w:hAnsi="Arial" w:cs="Arial"/>
          <w:sz w:val="20"/>
          <w:szCs w:val="20"/>
        </w:rPr>
        <w:t xml:space="preserve"> policy;</w:t>
      </w:r>
    </w:p>
    <w:p w:rsidR="00150D68" w:rsidP="00150D68" w:rsidRDefault="00150D68" w14:paraId="57137000" w14:textId="77777777">
      <w:pPr>
        <w:pStyle w:val="ListParagraph"/>
        <w:numPr>
          <w:ilvl w:val="0"/>
          <w:numId w:val="6"/>
        </w:numPr>
        <w:tabs>
          <w:tab w:val="left" w:pos="5040"/>
        </w:tabs>
        <w:rPr>
          <w:rFonts w:ascii="Arial" w:hAnsi="Arial" w:cs="Arial"/>
          <w:sz w:val="20"/>
          <w:szCs w:val="20"/>
        </w:rPr>
      </w:pPr>
      <w:r w:rsidRPr="00150D68">
        <w:rPr>
          <w:rFonts w:ascii="Arial" w:hAnsi="Arial" w:cs="Arial"/>
          <w:sz w:val="20"/>
          <w:szCs w:val="20"/>
        </w:rPr>
        <w:t>You retire</w:t>
      </w:r>
      <w:r>
        <w:rPr>
          <w:rFonts w:ascii="Arial" w:hAnsi="Arial" w:cs="Arial"/>
          <w:sz w:val="20"/>
          <w:szCs w:val="20"/>
        </w:rPr>
        <w:t>;</w:t>
      </w:r>
    </w:p>
    <w:p w:rsidR="00150D68" w:rsidP="00150D68" w:rsidRDefault="00150D68" w14:paraId="1FBC9F59" w14:textId="77777777">
      <w:pPr>
        <w:pStyle w:val="ListParagraph"/>
        <w:numPr>
          <w:ilvl w:val="0"/>
          <w:numId w:val="6"/>
        </w:numPr>
        <w:tabs>
          <w:tab w:val="left" w:pos="5040"/>
        </w:tabs>
        <w:rPr>
          <w:rFonts w:ascii="Arial" w:hAnsi="Arial" w:cs="Arial"/>
          <w:sz w:val="20"/>
          <w:szCs w:val="20"/>
        </w:rPr>
      </w:pPr>
      <w:r>
        <w:rPr>
          <w:rFonts w:ascii="Arial" w:hAnsi="Arial" w:cs="Arial"/>
          <w:sz w:val="20"/>
          <w:szCs w:val="20"/>
        </w:rPr>
        <w:t xml:space="preserve">You </w:t>
      </w:r>
      <w:r w:rsidR="00B947CB">
        <w:rPr>
          <w:rFonts w:ascii="Arial" w:hAnsi="Arial" w:cs="Arial"/>
          <w:sz w:val="20"/>
          <w:szCs w:val="20"/>
        </w:rPr>
        <w:t>are age 70 or older</w:t>
      </w:r>
      <w:r>
        <w:rPr>
          <w:rFonts w:ascii="Arial" w:hAnsi="Arial" w:cs="Arial"/>
          <w:sz w:val="20"/>
          <w:szCs w:val="20"/>
        </w:rPr>
        <w:t>;</w:t>
      </w:r>
    </w:p>
    <w:p w:rsidR="00150D68" w:rsidP="00150D68" w:rsidRDefault="00150D68" w14:paraId="2239C9AA" w14:textId="77777777">
      <w:pPr>
        <w:pStyle w:val="ListParagraph"/>
        <w:numPr>
          <w:ilvl w:val="0"/>
          <w:numId w:val="6"/>
        </w:numPr>
        <w:tabs>
          <w:tab w:val="left" w:pos="5040"/>
        </w:tabs>
        <w:rPr>
          <w:rFonts w:ascii="Arial" w:hAnsi="Arial" w:cs="Arial"/>
          <w:sz w:val="20"/>
          <w:szCs w:val="20"/>
        </w:rPr>
      </w:pPr>
      <w:r>
        <w:rPr>
          <w:rFonts w:ascii="Arial" w:hAnsi="Arial" w:cs="Arial"/>
          <w:sz w:val="20"/>
          <w:szCs w:val="20"/>
        </w:rPr>
        <w:t>You fail to pay the required premiums; or</w:t>
      </w:r>
    </w:p>
    <w:p w:rsidR="00150D68" w:rsidP="00150D68" w:rsidRDefault="00150D68" w14:paraId="1DFA384E" w14:textId="77777777">
      <w:pPr>
        <w:pStyle w:val="ListParagraph"/>
        <w:numPr>
          <w:ilvl w:val="0"/>
          <w:numId w:val="6"/>
        </w:numPr>
        <w:tabs>
          <w:tab w:val="left" w:pos="5040"/>
        </w:tabs>
        <w:rPr>
          <w:rFonts w:ascii="Arial" w:hAnsi="Arial" w:cs="Arial"/>
          <w:sz w:val="20"/>
          <w:szCs w:val="20"/>
        </w:rPr>
      </w:pPr>
      <w:r>
        <w:rPr>
          <w:rFonts w:ascii="Arial" w:hAnsi="Arial" w:cs="Arial"/>
          <w:sz w:val="20"/>
          <w:szCs w:val="20"/>
        </w:rPr>
        <w:t>You are di</w:t>
      </w:r>
      <w:r w:rsidR="002272D2">
        <w:rPr>
          <w:rFonts w:ascii="Arial" w:hAnsi="Arial" w:cs="Arial"/>
          <w:sz w:val="20"/>
          <w:szCs w:val="20"/>
        </w:rPr>
        <w:t>sabled under the terms of Leidos’</w:t>
      </w:r>
      <w:r>
        <w:rPr>
          <w:rFonts w:ascii="Arial" w:hAnsi="Arial" w:cs="Arial"/>
          <w:sz w:val="20"/>
          <w:szCs w:val="20"/>
        </w:rPr>
        <w:t xml:space="preserve"> LTD plan.</w:t>
      </w:r>
    </w:p>
    <w:p w:rsidR="00150D68" w:rsidP="00150D68" w:rsidRDefault="00150D68" w14:paraId="234ECEFF" w14:textId="77777777">
      <w:pPr>
        <w:tabs>
          <w:tab w:val="left" w:pos="5040"/>
        </w:tabs>
        <w:rPr>
          <w:rFonts w:ascii="Arial" w:hAnsi="Arial" w:cs="Arial"/>
          <w:sz w:val="20"/>
          <w:szCs w:val="20"/>
        </w:rPr>
      </w:pPr>
    </w:p>
    <w:p w:rsidR="00150D68" w:rsidP="00F75283" w:rsidRDefault="00B947CB" w14:paraId="2167CB21" w14:textId="77777777">
      <w:pPr>
        <w:tabs>
          <w:tab w:val="left" w:pos="5040"/>
        </w:tabs>
        <w:ind w:left="720"/>
        <w:jc w:val="both"/>
        <w:rPr>
          <w:rFonts w:ascii="Arial" w:hAnsi="Arial" w:cs="Arial"/>
          <w:sz w:val="20"/>
          <w:szCs w:val="20"/>
        </w:rPr>
      </w:pPr>
      <w:r>
        <w:rPr>
          <w:rFonts w:ascii="Arial" w:hAnsi="Arial" w:cs="Arial"/>
          <w:sz w:val="20"/>
          <w:szCs w:val="20"/>
        </w:rPr>
        <w:t>Other exclusions apply.  Contact CIGNA for details.</w:t>
      </w:r>
    </w:p>
    <w:p w:rsidR="00150D68" w:rsidP="00150D68" w:rsidRDefault="00150D68" w14:paraId="25E87733" w14:textId="77777777">
      <w:pPr>
        <w:tabs>
          <w:tab w:val="left" w:pos="5040"/>
        </w:tabs>
        <w:ind w:left="720"/>
        <w:rPr>
          <w:rFonts w:ascii="Arial" w:hAnsi="Arial" w:cs="Arial"/>
          <w:sz w:val="20"/>
          <w:szCs w:val="20"/>
        </w:rPr>
      </w:pPr>
    </w:p>
    <w:p w:rsidR="00A626B1" w:rsidP="00A626B1" w:rsidRDefault="00150D68" w14:paraId="537E47DB" w14:textId="57ADB4F8">
      <w:pPr>
        <w:pStyle w:val="ListParagraph"/>
        <w:tabs>
          <w:tab w:val="left" w:pos="5040"/>
        </w:tabs>
        <w:jc w:val="both"/>
        <w:rPr>
          <w:rFonts w:ascii="Arial" w:hAnsi="Arial" w:cs="Arial"/>
          <w:b/>
          <w:sz w:val="20"/>
          <w:szCs w:val="20"/>
        </w:rPr>
      </w:pPr>
      <w:r>
        <w:rPr>
          <w:rFonts w:ascii="Arial" w:hAnsi="Arial" w:cs="Arial"/>
          <w:b/>
          <w:sz w:val="20"/>
          <w:szCs w:val="20"/>
        </w:rPr>
        <w:t>Please obtain the conversion paperwork via the following website:</w:t>
      </w:r>
      <w:r w:rsidRPr="00A626B1" w:rsidR="00A626B1">
        <w:rPr>
          <w:rFonts w:ascii="Arial" w:hAnsi="Arial" w:cs="Arial"/>
          <w:b/>
          <w:sz w:val="20"/>
          <w:szCs w:val="20"/>
        </w:rPr>
        <w:t xml:space="preserve"> </w:t>
      </w:r>
    </w:p>
    <w:p w:rsidRPr="00A626B1" w:rsidR="00A626B1" w:rsidP="00A626B1" w:rsidRDefault="00A626B1" w14:paraId="2E978995" w14:textId="77777777">
      <w:pPr>
        <w:pStyle w:val="ListParagraph"/>
        <w:tabs>
          <w:tab w:val="left" w:pos="5040"/>
        </w:tabs>
        <w:jc w:val="both"/>
        <w:rPr>
          <w:rStyle w:val="Hyperlink"/>
          <w:rFonts w:ascii="Arial" w:hAnsi="Arial" w:cs="Arial"/>
          <w:b/>
          <w:sz w:val="20"/>
          <w:szCs w:val="20"/>
        </w:rPr>
      </w:pPr>
      <w:r>
        <w:rPr>
          <w:rFonts w:ascii="Arial" w:hAnsi="Arial" w:cs="Arial"/>
          <w:b/>
          <w:sz w:val="20"/>
          <w:szCs w:val="20"/>
        </w:rPr>
        <w:fldChar w:fldCharType="begin"/>
      </w:r>
      <w:r>
        <w:rPr>
          <w:rFonts w:ascii="Arial" w:hAnsi="Arial" w:cs="Arial"/>
          <w:b/>
          <w:sz w:val="20"/>
          <w:szCs w:val="20"/>
        </w:rPr>
        <w:instrText xml:space="preserve"> HYPERLINK "https://benefits.leidos.com/life-add" \l "continuing" </w:instrText>
      </w:r>
      <w:r>
        <w:rPr>
          <w:rFonts w:ascii="Arial" w:hAnsi="Arial" w:cs="Arial"/>
          <w:b/>
          <w:sz w:val="20"/>
          <w:szCs w:val="20"/>
        </w:rPr>
        <w:fldChar w:fldCharType="separate"/>
      </w:r>
      <w:r w:rsidRPr="00A626B1">
        <w:rPr>
          <w:rStyle w:val="Hyperlink"/>
          <w:rFonts w:ascii="Arial" w:hAnsi="Arial" w:cs="Arial"/>
          <w:b/>
          <w:sz w:val="20"/>
          <w:szCs w:val="20"/>
        </w:rPr>
        <w:t>https://benefits.leidos.com/life-add#continuing</w:t>
      </w:r>
    </w:p>
    <w:p w:rsidR="00150D68" w:rsidP="00A626B1" w:rsidRDefault="00A626B1" w14:paraId="3CCF7C9E" w14:textId="0685D79F">
      <w:pPr>
        <w:tabs>
          <w:tab w:val="left" w:pos="5040"/>
        </w:tabs>
        <w:ind w:left="720"/>
        <w:jc w:val="both"/>
        <w:rPr>
          <w:rFonts w:ascii="Arial" w:hAnsi="Arial" w:cs="Arial"/>
          <w:b/>
          <w:sz w:val="20"/>
          <w:szCs w:val="20"/>
        </w:rPr>
      </w:pPr>
      <w:r>
        <w:rPr>
          <w:rFonts w:ascii="Arial" w:hAnsi="Arial" w:cs="Arial"/>
          <w:b/>
          <w:sz w:val="20"/>
          <w:szCs w:val="20"/>
        </w:rPr>
        <w:fldChar w:fldCharType="end"/>
      </w:r>
    </w:p>
    <w:p w:rsidRPr="00150D68" w:rsidR="00150D68" w:rsidP="00F75283" w:rsidRDefault="00150D68" w14:paraId="7EEC8718" w14:textId="77777777">
      <w:pPr>
        <w:tabs>
          <w:tab w:val="left" w:pos="5040"/>
        </w:tabs>
        <w:ind w:left="720"/>
        <w:jc w:val="both"/>
        <w:rPr>
          <w:rFonts w:ascii="Arial" w:hAnsi="Arial" w:cs="Arial"/>
          <w:sz w:val="20"/>
          <w:szCs w:val="20"/>
        </w:rPr>
      </w:pPr>
      <w:r>
        <w:rPr>
          <w:rFonts w:ascii="Arial" w:hAnsi="Arial" w:cs="Arial"/>
          <w:b/>
          <w:sz w:val="20"/>
          <w:szCs w:val="20"/>
        </w:rPr>
        <w:t>Please note the conversion forms are at the bo</w:t>
      </w:r>
      <w:r w:rsidR="00105B25">
        <w:rPr>
          <w:rFonts w:ascii="Arial" w:hAnsi="Arial" w:cs="Arial"/>
          <w:b/>
          <w:sz w:val="20"/>
          <w:szCs w:val="20"/>
        </w:rPr>
        <w:t>ttom of the</w:t>
      </w:r>
      <w:r>
        <w:rPr>
          <w:rFonts w:ascii="Arial" w:hAnsi="Arial" w:cs="Arial"/>
          <w:b/>
          <w:sz w:val="20"/>
          <w:szCs w:val="20"/>
        </w:rPr>
        <w:t xml:space="preserve"> webpage.</w:t>
      </w:r>
      <w:r>
        <w:rPr>
          <w:rFonts w:ascii="Arial" w:hAnsi="Arial" w:cs="Arial"/>
          <w:sz w:val="20"/>
          <w:szCs w:val="20"/>
        </w:rPr>
        <w:t xml:space="preserve">  For questions regarding conversion of the Long Term Disability Plan, please call CIGNA directly at (800) 441-1832.</w:t>
      </w:r>
    </w:p>
    <w:p w:rsidRPr="00DA4EBC" w:rsidR="00DA4EBC" w:rsidP="00DA4EBC" w:rsidRDefault="00DA4EBC" w14:paraId="5307B1C8" w14:textId="77777777">
      <w:pPr>
        <w:pStyle w:val="ListParagraph"/>
        <w:tabs>
          <w:tab w:val="left" w:pos="5040"/>
        </w:tabs>
        <w:rPr>
          <w:rFonts w:ascii="Arial" w:hAnsi="Arial" w:cs="Arial"/>
          <w:sz w:val="20"/>
          <w:szCs w:val="20"/>
        </w:rPr>
      </w:pPr>
    </w:p>
    <w:p w:rsidR="006D4084" w:rsidP="006D4084" w:rsidRDefault="006D4084" w14:paraId="693C2E7B" w14:textId="77777777">
      <w:pPr>
        <w:pStyle w:val="ListParagraph"/>
        <w:numPr>
          <w:ilvl w:val="0"/>
          <w:numId w:val="2"/>
        </w:numPr>
        <w:tabs>
          <w:tab w:val="left" w:pos="5040"/>
        </w:tabs>
        <w:rPr>
          <w:rFonts w:ascii="Arial" w:hAnsi="Arial" w:cs="Arial"/>
          <w:b/>
          <w:sz w:val="20"/>
          <w:szCs w:val="20"/>
        </w:rPr>
      </w:pPr>
      <w:r>
        <w:rPr>
          <w:rFonts w:ascii="Arial" w:hAnsi="Arial" w:cs="Arial"/>
          <w:b/>
          <w:sz w:val="20"/>
          <w:szCs w:val="20"/>
        </w:rPr>
        <w:t>California S</w:t>
      </w:r>
      <w:r w:rsidR="002272D2">
        <w:rPr>
          <w:rFonts w:ascii="Arial" w:hAnsi="Arial" w:cs="Arial"/>
          <w:b/>
          <w:sz w:val="20"/>
          <w:szCs w:val="20"/>
        </w:rPr>
        <w:t>tate Disability Insurance – Leidos</w:t>
      </w:r>
      <w:r>
        <w:rPr>
          <w:rFonts w:ascii="Arial" w:hAnsi="Arial" w:cs="Arial"/>
          <w:b/>
          <w:sz w:val="20"/>
          <w:szCs w:val="20"/>
        </w:rPr>
        <w:t xml:space="preserve"> Voluntary Plan – (California Employees Only)</w:t>
      </w:r>
    </w:p>
    <w:p w:rsidR="00150D68" w:rsidP="00150D68" w:rsidRDefault="00150D68" w14:paraId="44D002F2" w14:textId="77777777">
      <w:pPr>
        <w:pStyle w:val="ListParagraph"/>
        <w:tabs>
          <w:tab w:val="left" w:pos="5040"/>
        </w:tabs>
        <w:rPr>
          <w:rFonts w:ascii="Arial" w:hAnsi="Arial" w:cs="Arial"/>
          <w:b/>
          <w:sz w:val="20"/>
          <w:szCs w:val="20"/>
        </w:rPr>
      </w:pPr>
    </w:p>
    <w:p w:rsidRPr="00150D68" w:rsidR="00150D68" w:rsidP="00F75283" w:rsidRDefault="00150D68" w14:paraId="7B0DC4B8" w14:textId="2472DB93">
      <w:pPr>
        <w:pStyle w:val="ListParagraph"/>
        <w:tabs>
          <w:tab w:val="left" w:pos="5040"/>
        </w:tabs>
        <w:jc w:val="both"/>
        <w:rPr>
          <w:rFonts w:ascii="Arial" w:hAnsi="Arial" w:cs="Arial"/>
          <w:sz w:val="20"/>
          <w:szCs w:val="20"/>
        </w:rPr>
      </w:pPr>
      <w:r>
        <w:rPr>
          <w:rFonts w:ascii="Arial" w:hAnsi="Arial" w:cs="Arial"/>
          <w:sz w:val="20"/>
          <w:szCs w:val="20"/>
        </w:rPr>
        <w:t>Coverage terminates at midnight at the end of the p</w:t>
      </w:r>
      <w:r w:rsidR="00914059">
        <w:rPr>
          <w:rFonts w:ascii="Arial" w:hAnsi="Arial" w:cs="Arial"/>
          <w:sz w:val="20"/>
          <w:szCs w:val="20"/>
        </w:rPr>
        <w:t>ay period in which you separate</w:t>
      </w:r>
      <w:r>
        <w:rPr>
          <w:rFonts w:ascii="Arial" w:hAnsi="Arial" w:cs="Arial"/>
          <w:sz w:val="20"/>
          <w:szCs w:val="20"/>
        </w:rPr>
        <w:t xml:space="preserve"> or, in the case of layoff, continues for fifteen days beyond the date of layoff.  State disability benefits may be available after the extended period.  No private plan conversion is available.  For information regarding disa</w:t>
      </w:r>
      <w:r w:rsidR="004A1781">
        <w:rPr>
          <w:rFonts w:ascii="Arial" w:hAnsi="Arial" w:cs="Arial"/>
          <w:sz w:val="20"/>
          <w:szCs w:val="20"/>
        </w:rPr>
        <w:t>bility programs in other states c</w:t>
      </w:r>
      <w:r w:rsidR="00CF1E91">
        <w:rPr>
          <w:rFonts w:ascii="Arial" w:hAnsi="Arial" w:cs="Arial"/>
          <w:sz w:val="20"/>
          <w:szCs w:val="20"/>
        </w:rPr>
        <w:t xml:space="preserve">ontact </w:t>
      </w:r>
      <w:r w:rsidR="00933635">
        <w:rPr>
          <w:rFonts w:ascii="Arial" w:hAnsi="Arial" w:cs="Arial"/>
          <w:sz w:val="20"/>
          <w:szCs w:val="20"/>
        </w:rPr>
        <w:t xml:space="preserve">Leidos </w:t>
      </w:r>
      <w:r w:rsidR="00CF1E91">
        <w:rPr>
          <w:rFonts w:ascii="Arial" w:hAnsi="Arial" w:cs="Arial"/>
          <w:sz w:val="20"/>
          <w:szCs w:val="20"/>
        </w:rPr>
        <w:t xml:space="preserve">Employee Services </w:t>
      </w:r>
      <w:r w:rsidR="004A1781">
        <w:rPr>
          <w:rFonts w:ascii="Arial" w:hAnsi="Arial" w:cs="Arial"/>
          <w:sz w:val="20"/>
          <w:szCs w:val="20"/>
        </w:rPr>
        <w:t xml:space="preserve">at </w:t>
      </w:r>
      <w:hyperlink w:history="1" r:id="rId13">
        <w:r w:rsidRPr="00BB2D38" w:rsidR="00CF1E91">
          <w:rPr>
            <w:rStyle w:val="Hyperlink"/>
            <w:rFonts w:ascii="Arial" w:hAnsi="Arial" w:cs="Arial"/>
            <w:sz w:val="20"/>
            <w:szCs w:val="20"/>
          </w:rPr>
          <w:t>AskHR@leidos.com</w:t>
        </w:r>
      </w:hyperlink>
      <w:r>
        <w:rPr>
          <w:rFonts w:ascii="Arial" w:hAnsi="Arial" w:cs="Arial"/>
          <w:sz w:val="20"/>
          <w:szCs w:val="20"/>
        </w:rPr>
        <w:t>.</w:t>
      </w:r>
    </w:p>
    <w:p w:rsidR="00150D68" w:rsidP="00150D68" w:rsidRDefault="00150D68" w14:paraId="5A40B9A2" w14:textId="77777777">
      <w:pPr>
        <w:pStyle w:val="ListParagraph"/>
        <w:tabs>
          <w:tab w:val="left" w:pos="5040"/>
        </w:tabs>
        <w:rPr>
          <w:rFonts w:ascii="Arial" w:hAnsi="Arial" w:cs="Arial"/>
          <w:b/>
          <w:sz w:val="20"/>
          <w:szCs w:val="20"/>
        </w:rPr>
      </w:pPr>
    </w:p>
    <w:p w:rsidR="006D4084" w:rsidP="006D4084" w:rsidRDefault="006D4084" w14:paraId="001E602F" w14:textId="77777777">
      <w:pPr>
        <w:pStyle w:val="ListParagraph"/>
        <w:numPr>
          <w:ilvl w:val="0"/>
          <w:numId w:val="2"/>
        </w:numPr>
        <w:tabs>
          <w:tab w:val="left" w:pos="5040"/>
        </w:tabs>
        <w:rPr>
          <w:rFonts w:ascii="Arial" w:hAnsi="Arial" w:cs="Arial"/>
          <w:b/>
          <w:sz w:val="20"/>
          <w:szCs w:val="20"/>
        </w:rPr>
      </w:pPr>
      <w:r>
        <w:rPr>
          <w:rFonts w:ascii="Arial" w:hAnsi="Arial" w:cs="Arial"/>
          <w:b/>
          <w:sz w:val="20"/>
          <w:szCs w:val="20"/>
        </w:rPr>
        <w:t>Voluntary Short Term Disability Insurance (VSDI)</w:t>
      </w:r>
    </w:p>
    <w:p w:rsidRPr="00F75283" w:rsidR="00F75283" w:rsidP="00F75283" w:rsidRDefault="00F75283" w14:paraId="285CA6DE" w14:textId="77777777">
      <w:pPr>
        <w:pStyle w:val="ListParagraph"/>
        <w:tabs>
          <w:tab w:val="left" w:pos="5040"/>
        </w:tabs>
        <w:rPr>
          <w:rFonts w:ascii="Arial" w:hAnsi="Arial" w:cs="Arial"/>
          <w:sz w:val="20"/>
          <w:szCs w:val="20"/>
        </w:rPr>
      </w:pPr>
    </w:p>
    <w:p w:rsidR="00F75283" w:rsidP="00F75283" w:rsidRDefault="00F75283" w14:paraId="057A6A8B" w14:textId="77777777">
      <w:pPr>
        <w:pStyle w:val="ListParagraph"/>
        <w:tabs>
          <w:tab w:val="left" w:pos="5040"/>
        </w:tabs>
        <w:jc w:val="both"/>
        <w:rPr>
          <w:rFonts w:ascii="Arial" w:hAnsi="Arial" w:cs="Arial"/>
          <w:sz w:val="20"/>
          <w:szCs w:val="20"/>
        </w:rPr>
      </w:pPr>
      <w:r>
        <w:rPr>
          <w:rFonts w:ascii="Arial" w:hAnsi="Arial" w:cs="Arial"/>
          <w:sz w:val="20"/>
          <w:szCs w:val="20"/>
        </w:rPr>
        <w:t>Coverage terminates at midnight at the end of the pay period in which</w:t>
      </w:r>
      <w:r w:rsidR="00914059">
        <w:rPr>
          <w:rFonts w:ascii="Arial" w:hAnsi="Arial" w:cs="Arial"/>
          <w:sz w:val="20"/>
          <w:szCs w:val="20"/>
        </w:rPr>
        <w:t xml:space="preserve"> you separate</w:t>
      </w:r>
      <w:r>
        <w:rPr>
          <w:rFonts w:ascii="Arial" w:hAnsi="Arial" w:cs="Arial"/>
          <w:sz w:val="20"/>
          <w:szCs w:val="20"/>
        </w:rPr>
        <w:t>.  No private plan conversion is available.</w:t>
      </w:r>
    </w:p>
    <w:p w:rsidRPr="00F75283" w:rsidR="00F75283" w:rsidP="00F75283" w:rsidRDefault="00F75283" w14:paraId="44561AD5" w14:textId="77777777">
      <w:pPr>
        <w:pStyle w:val="ListParagraph"/>
        <w:tabs>
          <w:tab w:val="left" w:pos="5040"/>
        </w:tabs>
        <w:rPr>
          <w:rFonts w:ascii="Arial" w:hAnsi="Arial" w:cs="Arial"/>
          <w:sz w:val="20"/>
          <w:szCs w:val="20"/>
        </w:rPr>
      </w:pPr>
    </w:p>
    <w:p w:rsidR="006D4084" w:rsidP="006D4084" w:rsidRDefault="006D4084" w14:paraId="36502A08" w14:textId="77777777">
      <w:pPr>
        <w:pStyle w:val="ListParagraph"/>
        <w:numPr>
          <w:ilvl w:val="0"/>
          <w:numId w:val="2"/>
        </w:numPr>
        <w:tabs>
          <w:tab w:val="left" w:pos="5040"/>
        </w:tabs>
        <w:rPr>
          <w:rFonts w:ascii="Arial" w:hAnsi="Arial" w:cs="Arial"/>
          <w:b/>
          <w:sz w:val="20"/>
          <w:szCs w:val="20"/>
        </w:rPr>
      </w:pPr>
      <w:r>
        <w:rPr>
          <w:rFonts w:ascii="Arial" w:hAnsi="Arial" w:cs="Arial"/>
          <w:b/>
          <w:sz w:val="20"/>
          <w:szCs w:val="20"/>
        </w:rPr>
        <w:t>Flexible Spending Accounts</w:t>
      </w:r>
    </w:p>
    <w:p w:rsidRPr="00F75283" w:rsidR="00F75283" w:rsidP="00F75283" w:rsidRDefault="00F75283" w14:paraId="3C6947C7" w14:textId="77777777">
      <w:pPr>
        <w:pStyle w:val="ListParagraph"/>
        <w:tabs>
          <w:tab w:val="left" w:pos="5040"/>
        </w:tabs>
        <w:rPr>
          <w:rFonts w:ascii="Arial" w:hAnsi="Arial" w:cs="Arial"/>
          <w:sz w:val="20"/>
          <w:szCs w:val="20"/>
        </w:rPr>
      </w:pPr>
    </w:p>
    <w:p w:rsidR="00F75283" w:rsidP="00F75283" w:rsidRDefault="00F75283" w14:paraId="2DF37316" w14:textId="77777777">
      <w:pPr>
        <w:pStyle w:val="ListParagraph"/>
        <w:tabs>
          <w:tab w:val="left" w:pos="5040"/>
        </w:tabs>
        <w:jc w:val="both"/>
        <w:rPr>
          <w:rFonts w:ascii="Arial" w:hAnsi="Arial" w:cs="Arial"/>
          <w:sz w:val="20"/>
          <w:szCs w:val="20"/>
        </w:rPr>
      </w:pPr>
      <w:r>
        <w:rPr>
          <w:rFonts w:ascii="Arial" w:hAnsi="Arial" w:cs="Arial"/>
          <w:sz w:val="20"/>
          <w:szCs w:val="20"/>
        </w:rPr>
        <w:t>If you participated in a Flexible Spending Account (Health Care</w:t>
      </w:r>
      <w:r w:rsidR="008A7E35">
        <w:rPr>
          <w:rFonts w:ascii="Arial" w:hAnsi="Arial" w:cs="Arial"/>
          <w:sz w:val="20"/>
          <w:szCs w:val="20"/>
        </w:rPr>
        <w:t>, Limited Purpose</w:t>
      </w:r>
      <w:r>
        <w:rPr>
          <w:rFonts w:ascii="Arial" w:hAnsi="Arial" w:cs="Arial"/>
          <w:sz w:val="20"/>
          <w:szCs w:val="20"/>
        </w:rPr>
        <w:t xml:space="preserve"> and/or Dependent Care) during calendar year</w:t>
      </w:r>
      <w:r w:rsidR="00AE2254">
        <w:t xml:space="preserve"> </w:t>
      </w:r>
      <w:sdt>
        <w:sdtPr>
          <w:id w:val="1979880903"/>
          <w:placeholder>
            <w:docPart w:val="DefaultPlaceholder_1082065158"/>
          </w:placeholder>
        </w:sdtPr>
        <w:sdtEndPr/>
        <w:sdtContent>
          <w:r w:rsidRPr="00AE2254" w:rsidR="00AE2254">
            <w:rPr>
              <w:rFonts w:ascii="Arial" w:hAnsi="Arial" w:cs="Arial"/>
              <w:sz w:val="20"/>
              <w:szCs w:val="20"/>
            </w:rPr>
            <w:t>2019</w:t>
          </w:r>
        </w:sdtContent>
      </w:sdt>
      <w:r>
        <w:rPr>
          <w:rFonts w:ascii="Arial" w:hAnsi="Arial" w:cs="Arial"/>
          <w:sz w:val="20"/>
          <w:szCs w:val="20"/>
        </w:rPr>
        <w:t xml:space="preserve">, you may continue to file claims through April 30, </w:t>
      </w:r>
      <w:sdt>
        <w:sdtPr>
          <w:rPr>
            <w:rFonts w:ascii="Arial" w:hAnsi="Arial" w:cs="Arial"/>
            <w:sz w:val="20"/>
            <w:szCs w:val="20"/>
          </w:rPr>
          <w:id w:val="1547484486"/>
          <w:placeholder>
            <w:docPart w:val="DefaultPlaceholder_1082065158"/>
          </w:placeholder>
        </w:sdtPr>
        <w:sdtEndPr/>
        <w:sdtContent>
          <w:r w:rsidRPr="00AE2254" w:rsidR="00AE2254">
            <w:rPr>
              <w:rFonts w:ascii="Arial" w:hAnsi="Arial" w:cs="Arial"/>
              <w:sz w:val="20"/>
              <w:szCs w:val="20"/>
            </w:rPr>
            <w:t>2020</w:t>
          </w:r>
        </w:sdtContent>
      </w:sdt>
      <w:r>
        <w:rPr>
          <w:rFonts w:ascii="Arial" w:hAnsi="Arial" w:cs="Arial"/>
          <w:sz w:val="20"/>
          <w:szCs w:val="20"/>
        </w:rPr>
        <w:t>, for expenses incurred during the time you were an active participant.  “Active Plan Participant” means being actively at work or in a leave without pay status (not including consulting employee status or after date of termination of benefits).</w:t>
      </w:r>
    </w:p>
    <w:p w:rsidR="00F75283" w:rsidP="00F75283" w:rsidRDefault="00F75283" w14:paraId="6F92EC01" w14:textId="77777777">
      <w:pPr>
        <w:pStyle w:val="ListParagraph"/>
        <w:tabs>
          <w:tab w:val="left" w:pos="5040"/>
        </w:tabs>
        <w:rPr>
          <w:rFonts w:ascii="Arial" w:hAnsi="Arial" w:cs="Arial"/>
          <w:sz w:val="20"/>
          <w:szCs w:val="20"/>
        </w:rPr>
      </w:pPr>
    </w:p>
    <w:p w:rsidR="00F75283" w:rsidP="00F75283" w:rsidRDefault="00BC1F9B" w14:paraId="7274DA78" w14:textId="77777777">
      <w:pPr>
        <w:pStyle w:val="ListParagraph"/>
        <w:tabs>
          <w:tab w:val="left" w:pos="5040"/>
        </w:tabs>
        <w:jc w:val="both"/>
        <w:rPr>
          <w:rFonts w:ascii="Arial" w:hAnsi="Arial" w:cs="Arial"/>
          <w:sz w:val="20"/>
          <w:szCs w:val="20"/>
        </w:rPr>
      </w:pPr>
      <w:r>
        <w:rPr>
          <w:rFonts w:ascii="Arial" w:hAnsi="Arial" w:cs="Arial"/>
          <w:sz w:val="20"/>
          <w:szCs w:val="20"/>
        </w:rPr>
        <w:t xml:space="preserve">For </w:t>
      </w:r>
      <w:r w:rsidR="002E73A3">
        <w:rPr>
          <w:rFonts w:ascii="Arial" w:hAnsi="Arial" w:cs="Arial"/>
          <w:sz w:val="20"/>
          <w:szCs w:val="20"/>
        </w:rPr>
        <w:t>reimbursements contact HealthEquity at (844) 373-6981</w:t>
      </w:r>
      <w:r w:rsidR="00F75283">
        <w:rPr>
          <w:rFonts w:ascii="Arial" w:hAnsi="Arial" w:cs="Arial"/>
          <w:sz w:val="20"/>
          <w:szCs w:val="20"/>
        </w:rPr>
        <w:t xml:space="preserve"> or </w:t>
      </w:r>
      <w:hyperlink w:history="1" r:id="rId14">
        <w:r w:rsidRPr="004136AD" w:rsidR="002E73A3">
          <w:rPr>
            <w:rStyle w:val="Hyperlink"/>
            <w:rFonts w:ascii="Arial" w:hAnsi="Arial" w:cs="Arial"/>
            <w:sz w:val="20"/>
            <w:szCs w:val="20"/>
          </w:rPr>
          <w:t>www.myhealthequity.com</w:t>
        </w:r>
      </w:hyperlink>
      <w:r w:rsidR="00875E21">
        <w:rPr>
          <w:rFonts w:ascii="Arial" w:hAnsi="Arial" w:cs="Arial"/>
          <w:sz w:val="20"/>
          <w:szCs w:val="20"/>
        </w:rPr>
        <w:t>.</w:t>
      </w:r>
    </w:p>
    <w:p w:rsidR="00875E21" w:rsidP="00F75283" w:rsidRDefault="00875E21" w14:paraId="07EE3465" w14:textId="77777777">
      <w:pPr>
        <w:pStyle w:val="ListParagraph"/>
        <w:tabs>
          <w:tab w:val="left" w:pos="5040"/>
        </w:tabs>
        <w:jc w:val="both"/>
        <w:rPr>
          <w:rFonts w:ascii="Arial" w:hAnsi="Arial" w:cs="Arial"/>
          <w:sz w:val="20"/>
          <w:szCs w:val="20"/>
        </w:rPr>
      </w:pPr>
    </w:p>
    <w:p w:rsidR="00220633" w:rsidP="00220633" w:rsidRDefault="00875E21" w14:paraId="585CB179" w14:textId="655E4EF9">
      <w:pPr>
        <w:pStyle w:val="ListParagraph"/>
        <w:tabs>
          <w:tab w:val="left" w:pos="5040"/>
        </w:tabs>
        <w:jc w:val="both"/>
        <w:rPr>
          <w:rFonts w:ascii="Arial" w:hAnsi="Arial" w:cs="Arial"/>
          <w:sz w:val="20"/>
          <w:szCs w:val="20"/>
        </w:rPr>
      </w:pPr>
      <w:r>
        <w:rPr>
          <w:rFonts w:ascii="Arial" w:hAnsi="Arial" w:cs="Arial"/>
          <w:sz w:val="20"/>
          <w:szCs w:val="20"/>
        </w:rPr>
        <w:t>Under limited circumstances, you may be eligible to continue participation in the Health Care</w:t>
      </w:r>
      <w:r w:rsidR="008A7E35">
        <w:rPr>
          <w:rFonts w:ascii="Arial" w:hAnsi="Arial" w:cs="Arial"/>
          <w:sz w:val="20"/>
          <w:szCs w:val="20"/>
        </w:rPr>
        <w:t xml:space="preserve"> Flexible</w:t>
      </w:r>
      <w:r>
        <w:rPr>
          <w:rFonts w:ascii="Arial" w:hAnsi="Arial" w:cs="Arial"/>
          <w:sz w:val="20"/>
          <w:szCs w:val="20"/>
        </w:rPr>
        <w:t xml:space="preserve"> Spending Account</w:t>
      </w:r>
      <w:r w:rsidR="008A7E35">
        <w:rPr>
          <w:rFonts w:ascii="Arial" w:hAnsi="Arial" w:cs="Arial"/>
          <w:sz w:val="20"/>
          <w:szCs w:val="20"/>
        </w:rPr>
        <w:t xml:space="preserve"> or Limited Purpose </w:t>
      </w:r>
      <w:r w:rsidR="00933635">
        <w:rPr>
          <w:rFonts w:ascii="Arial" w:hAnsi="Arial" w:cs="Arial"/>
          <w:sz w:val="20"/>
          <w:szCs w:val="20"/>
        </w:rPr>
        <w:t xml:space="preserve">Health Care </w:t>
      </w:r>
      <w:r w:rsidR="008A7E35">
        <w:rPr>
          <w:rFonts w:ascii="Arial" w:hAnsi="Arial" w:cs="Arial"/>
          <w:sz w:val="20"/>
          <w:szCs w:val="20"/>
        </w:rPr>
        <w:t>Flexible Spending Account</w:t>
      </w:r>
      <w:r>
        <w:rPr>
          <w:rFonts w:ascii="Arial" w:hAnsi="Arial" w:cs="Arial"/>
          <w:sz w:val="20"/>
          <w:szCs w:val="20"/>
        </w:rPr>
        <w:t xml:space="preserve"> on an after-tax basis for the duration of the calendar year.  To qualify for the extension opportunity, Internal Revenue Service regulations stipulate that year-to-date reimbursements cannot exceed the amount of employee contributions to the plan at the time participation in the plan ends.  Please contact </w:t>
      </w:r>
      <w:r w:rsidR="00933635">
        <w:rPr>
          <w:rFonts w:ascii="Arial" w:hAnsi="Arial" w:cs="Arial"/>
          <w:sz w:val="20"/>
          <w:szCs w:val="20"/>
        </w:rPr>
        <w:t xml:space="preserve">Wageworks </w:t>
      </w:r>
      <w:r>
        <w:rPr>
          <w:rFonts w:ascii="Arial" w:hAnsi="Arial" w:cs="Arial"/>
          <w:sz w:val="20"/>
          <w:szCs w:val="20"/>
        </w:rPr>
        <w:t xml:space="preserve">directly at (877) 722-2667 if you are interested in confirming your eligibility to continue participation in the Health Care </w:t>
      </w:r>
      <w:r w:rsidR="008A7E35">
        <w:rPr>
          <w:rFonts w:ascii="Arial" w:hAnsi="Arial" w:cs="Arial"/>
          <w:sz w:val="20"/>
          <w:szCs w:val="20"/>
        </w:rPr>
        <w:t xml:space="preserve">or Limited Purpose </w:t>
      </w:r>
      <w:r w:rsidR="00933635">
        <w:rPr>
          <w:rFonts w:ascii="Arial" w:hAnsi="Arial" w:cs="Arial"/>
          <w:sz w:val="20"/>
          <w:szCs w:val="20"/>
        </w:rPr>
        <w:t xml:space="preserve">Health Care </w:t>
      </w:r>
      <w:r w:rsidR="008A7E35">
        <w:rPr>
          <w:rFonts w:ascii="Arial" w:hAnsi="Arial" w:cs="Arial"/>
          <w:sz w:val="20"/>
          <w:szCs w:val="20"/>
        </w:rPr>
        <w:t xml:space="preserve">Flexible </w:t>
      </w:r>
      <w:r>
        <w:rPr>
          <w:rFonts w:ascii="Arial" w:hAnsi="Arial" w:cs="Arial"/>
          <w:sz w:val="20"/>
          <w:szCs w:val="20"/>
        </w:rPr>
        <w:t>Spending Account</w:t>
      </w:r>
      <w:r w:rsidR="008A7E35">
        <w:rPr>
          <w:rFonts w:ascii="Arial" w:hAnsi="Arial" w:cs="Arial"/>
          <w:sz w:val="20"/>
          <w:szCs w:val="20"/>
        </w:rPr>
        <w:t>s</w:t>
      </w:r>
      <w:r>
        <w:rPr>
          <w:rFonts w:ascii="Arial" w:hAnsi="Arial" w:cs="Arial"/>
          <w:sz w:val="20"/>
          <w:szCs w:val="20"/>
        </w:rPr>
        <w:t>.  (An extension for Dependent Care Spending Accounts is not permitted under IRS regulations.)</w:t>
      </w:r>
    </w:p>
    <w:p w:rsidR="00220633" w:rsidP="00220633" w:rsidRDefault="00220633" w14:paraId="7711644B" w14:textId="77777777">
      <w:pPr>
        <w:pStyle w:val="ListParagraph"/>
        <w:tabs>
          <w:tab w:val="left" w:pos="5040"/>
        </w:tabs>
        <w:jc w:val="both"/>
        <w:rPr>
          <w:rFonts w:ascii="Arial" w:hAnsi="Arial" w:cs="Arial"/>
          <w:sz w:val="20"/>
          <w:szCs w:val="20"/>
        </w:rPr>
      </w:pPr>
    </w:p>
    <w:p w:rsidRPr="00220633" w:rsidR="00220633" w:rsidP="00220633" w:rsidRDefault="00220633" w14:paraId="71417C51" w14:textId="77777777">
      <w:pPr>
        <w:pStyle w:val="ListParagraph"/>
        <w:numPr>
          <w:ilvl w:val="0"/>
          <w:numId w:val="2"/>
        </w:numPr>
        <w:tabs>
          <w:tab w:val="left" w:pos="5040"/>
        </w:tabs>
        <w:jc w:val="both"/>
        <w:rPr>
          <w:rFonts w:ascii="Arial" w:hAnsi="Arial" w:cs="Arial"/>
          <w:b/>
          <w:sz w:val="20"/>
          <w:szCs w:val="20"/>
        </w:rPr>
      </w:pPr>
      <w:r>
        <w:rPr>
          <w:rFonts w:ascii="Arial" w:hAnsi="Arial" w:cs="Arial"/>
          <w:b/>
          <w:sz w:val="20"/>
          <w:szCs w:val="20"/>
        </w:rPr>
        <w:t>Health Savings Account</w:t>
      </w:r>
    </w:p>
    <w:p w:rsidR="00875E21" w:rsidP="00F75283" w:rsidRDefault="00875E21" w14:paraId="784B1EFE" w14:textId="77777777">
      <w:pPr>
        <w:pStyle w:val="ListParagraph"/>
        <w:tabs>
          <w:tab w:val="left" w:pos="5040"/>
        </w:tabs>
        <w:jc w:val="both"/>
        <w:rPr>
          <w:rFonts w:ascii="Arial" w:hAnsi="Arial" w:cs="Arial"/>
          <w:sz w:val="20"/>
          <w:szCs w:val="20"/>
        </w:rPr>
      </w:pPr>
    </w:p>
    <w:p w:rsidR="00220633" w:rsidP="00220633" w:rsidRDefault="00220633" w14:paraId="74F0E1F1" w14:textId="77777777">
      <w:pPr>
        <w:pStyle w:val="ListParagraph"/>
        <w:tabs>
          <w:tab w:val="left" w:pos="720"/>
        </w:tabs>
        <w:jc w:val="both"/>
        <w:rPr>
          <w:rFonts w:ascii="Arial" w:hAnsi="Arial" w:cs="Arial"/>
          <w:sz w:val="20"/>
          <w:szCs w:val="20"/>
        </w:rPr>
      </w:pPr>
      <w:r>
        <w:rPr>
          <w:rFonts w:ascii="Arial" w:hAnsi="Arial" w:cs="Arial"/>
          <w:sz w:val="20"/>
          <w:szCs w:val="20"/>
        </w:rPr>
        <w:t>After your separation fr</w:t>
      </w:r>
      <w:r w:rsidR="002272D2">
        <w:rPr>
          <w:rFonts w:ascii="Arial" w:hAnsi="Arial" w:cs="Arial"/>
          <w:sz w:val="20"/>
          <w:szCs w:val="20"/>
        </w:rPr>
        <w:t>om Leidos</w:t>
      </w:r>
      <w:r w:rsidR="002E73A3">
        <w:rPr>
          <w:rFonts w:ascii="Arial" w:hAnsi="Arial" w:cs="Arial"/>
          <w:sz w:val="20"/>
          <w:szCs w:val="20"/>
        </w:rPr>
        <w:t>, HealthEquity initiates a Smart Saver Process</w:t>
      </w:r>
      <w:r>
        <w:rPr>
          <w:rFonts w:ascii="Arial" w:hAnsi="Arial" w:cs="Arial"/>
          <w:sz w:val="20"/>
          <w:szCs w:val="20"/>
        </w:rPr>
        <w:t>.  A letter will be mailed to you explaining your options.  Unlike an FSA, you will not lose any dollars that are in your HSA account when you separate, whether they wer</w:t>
      </w:r>
      <w:r w:rsidR="002272D2">
        <w:rPr>
          <w:rFonts w:ascii="Arial" w:hAnsi="Arial" w:cs="Arial"/>
          <w:sz w:val="20"/>
          <w:szCs w:val="20"/>
        </w:rPr>
        <w:t>e contributed by you or by Leidos</w:t>
      </w:r>
      <w:r>
        <w:rPr>
          <w:rFonts w:ascii="Arial" w:hAnsi="Arial" w:cs="Arial"/>
          <w:sz w:val="20"/>
          <w:szCs w:val="20"/>
        </w:rPr>
        <w:t>.  You may:</w:t>
      </w:r>
    </w:p>
    <w:p w:rsidR="00220633" w:rsidP="00F75283" w:rsidRDefault="00220633" w14:paraId="5818DB80" w14:textId="77777777">
      <w:pPr>
        <w:pStyle w:val="ListParagraph"/>
        <w:tabs>
          <w:tab w:val="left" w:pos="5040"/>
        </w:tabs>
        <w:jc w:val="both"/>
        <w:rPr>
          <w:rFonts w:ascii="Arial" w:hAnsi="Arial" w:cs="Arial"/>
          <w:sz w:val="20"/>
          <w:szCs w:val="20"/>
        </w:rPr>
      </w:pPr>
    </w:p>
    <w:p w:rsidR="00220633" w:rsidP="00220633" w:rsidRDefault="00220633" w14:paraId="4CA9AE91" w14:textId="77777777">
      <w:pPr>
        <w:pStyle w:val="ListParagraph"/>
        <w:numPr>
          <w:ilvl w:val="0"/>
          <w:numId w:val="7"/>
        </w:numPr>
        <w:tabs>
          <w:tab w:val="left" w:pos="5040"/>
        </w:tabs>
        <w:jc w:val="both"/>
        <w:rPr>
          <w:rFonts w:ascii="Arial" w:hAnsi="Arial" w:cs="Arial"/>
          <w:sz w:val="20"/>
          <w:szCs w:val="20"/>
        </w:rPr>
      </w:pPr>
      <w:r>
        <w:rPr>
          <w:rFonts w:ascii="Arial" w:hAnsi="Arial" w:cs="Arial"/>
          <w:sz w:val="20"/>
          <w:szCs w:val="20"/>
        </w:rPr>
        <w:t>Keep your HSA open</w:t>
      </w:r>
    </w:p>
    <w:p w:rsidR="00220633" w:rsidP="00220633" w:rsidRDefault="00220633" w14:paraId="249ACE30" w14:textId="77777777">
      <w:pPr>
        <w:pStyle w:val="ListParagraph"/>
        <w:numPr>
          <w:ilvl w:val="0"/>
          <w:numId w:val="7"/>
        </w:numPr>
        <w:tabs>
          <w:tab w:val="left" w:pos="5040"/>
        </w:tabs>
        <w:jc w:val="both"/>
        <w:rPr>
          <w:rFonts w:ascii="Arial" w:hAnsi="Arial" w:cs="Arial"/>
          <w:sz w:val="20"/>
          <w:szCs w:val="20"/>
        </w:rPr>
      </w:pPr>
      <w:r>
        <w:rPr>
          <w:rFonts w:ascii="Arial" w:hAnsi="Arial" w:cs="Arial"/>
          <w:sz w:val="20"/>
          <w:szCs w:val="20"/>
        </w:rPr>
        <w:t>Transfer your HSA to another custodian/account</w:t>
      </w:r>
    </w:p>
    <w:p w:rsidR="00220633" w:rsidP="00220633" w:rsidRDefault="00220633" w14:paraId="61E4D549" w14:textId="77777777">
      <w:pPr>
        <w:pStyle w:val="ListParagraph"/>
        <w:numPr>
          <w:ilvl w:val="0"/>
          <w:numId w:val="7"/>
        </w:numPr>
        <w:tabs>
          <w:tab w:val="left" w:pos="5040"/>
        </w:tabs>
        <w:jc w:val="both"/>
        <w:rPr>
          <w:rFonts w:ascii="Arial" w:hAnsi="Arial" w:cs="Arial"/>
          <w:sz w:val="20"/>
          <w:szCs w:val="20"/>
        </w:rPr>
      </w:pPr>
      <w:r>
        <w:rPr>
          <w:rFonts w:ascii="Arial" w:hAnsi="Arial" w:cs="Arial"/>
          <w:sz w:val="20"/>
          <w:szCs w:val="20"/>
        </w:rPr>
        <w:lastRenderedPageBreak/>
        <w:t>Close your HSA</w:t>
      </w:r>
    </w:p>
    <w:p w:rsidR="00220633" w:rsidP="00220633" w:rsidRDefault="00220633" w14:paraId="22D74729" w14:textId="77777777">
      <w:pPr>
        <w:tabs>
          <w:tab w:val="left" w:pos="5040"/>
        </w:tabs>
        <w:jc w:val="both"/>
        <w:rPr>
          <w:rFonts w:ascii="Arial" w:hAnsi="Arial" w:cs="Arial"/>
          <w:sz w:val="20"/>
          <w:szCs w:val="20"/>
        </w:rPr>
      </w:pPr>
    </w:p>
    <w:p w:rsidR="00220633" w:rsidP="00220633" w:rsidRDefault="00220633" w14:paraId="37D1AA1D" w14:textId="77777777">
      <w:pPr>
        <w:tabs>
          <w:tab w:val="left" w:pos="720"/>
        </w:tabs>
        <w:jc w:val="both"/>
        <w:rPr>
          <w:rFonts w:ascii="Arial" w:hAnsi="Arial" w:cs="Arial"/>
          <w:sz w:val="20"/>
          <w:szCs w:val="20"/>
        </w:rPr>
      </w:pPr>
      <w:r>
        <w:rPr>
          <w:rFonts w:ascii="Arial" w:hAnsi="Arial" w:cs="Arial"/>
          <w:sz w:val="20"/>
          <w:szCs w:val="20"/>
        </w:rPr>
        <w:tab/>
        <w:t>If you choose to keep your HSA open:</w:t>
      </w:r>
    </w:p>
    <w:p w:rsidR="00220633" w:rsidP="00220633" w:rsidRDefault="00220633" w14:paraId="0177F98C" w14:textId="77777777">
      <w:pPr>
        <w:tabs>
          <w:tab w:val="left" w:pos="720"/>
        </w:tabs>
        <w:jc w:val="both"/>
        <w:rPr>
          <w:rFonts w:ascii="Arial" w:hAnsi="Arial" w:cs="Arial"/>
          <w:sz w:val="20"/>
          <w:szCs w:val="20"/>
        </w:rPr>
      </w:pPr>
    </w:p>
    <w:p w:rsidR="00220633" w:rsidP="00220633" w:rsidRDefault="00220633" w14:paraId="72AD2F9F" w14:textId="77777777">
      <w:pPr>
        <w:pStyle w:val="ListParagraph"/>
        <w:numPr>
          <w:ilvl w:val="0"/>
          <w:numId w:val="8"/>
        </w:numPr>
        <w:tabs>
          <w:tab w:val="left" w:pos="720"/>
          <w:tab w:val="left" w:pos="1440"/>
        </w:tabs>
        <w:ind w:left="1440"/>
        <w:jc w:val="both"/>
        <w:rPr>
          <w:rFonts w:ascii="Arial" w:hAnsi="Arial" w:cs="Arial"/>
          <w:sz w:val="20"/>
          <w:szCs w:val="20"/>
        </w:rPr>
      </w:pPr>
      <w:r>
        <w:rPr>
          <w:rFonts w:ascii="Arial" w:hAnsi="Arial" w:cs="Arial"/>
          <w:sz w:val="20"/>
          <w:szCs w:val="20"/>
        </w:rPr>
        <w:t xml:space="preserve">You will be responsible for the monthly </w:t>
      </w:r>
      <w:r w:rsidR="002E73A3">
        <w:rPr>
          <w:rFonts w:ascii="Arial" w:hAnsi="Arial" w:cs="Arial"/>
          <w:sz w:val="20"/>
          <w:szCs w:val="20"/>
        </w:rPr>
        <w:t>administration fee (currently $3</w:t>
      </w:r>
      <w:r>
        <w:rPr>
          <w:rFonts w:ascii="Arial" w:hAnsi="Arial" w:cs="Arial"/>
          <w:sz w:val="20"/>
          <w:szCs w:val="20"/>
        </w:rPr>
        <w:t>.95/month</w:t>
      </w:r>
      <w:r w:rsidR="002E73A3">
        <w:rPr>
          <w:rFonts w:ascii="Arial" w:hAnsi="Arial" w:cs="Arial"/>
          <w:sz w:val="20"/>
          <w:szCs w:val="20"/>
        </w:rPr>
        <w:t xml:space="preserve"> for balances less than $2,500</w:t>
      </w:r>
      <w:r>
        <w:rPr>
          <w:rFonts w:ascii="Arial" w:hAnsi="Arial" w:cs="Arial"/>
          <w:sz w:val="20"/>
          <w:szCs w:val="20"/>
        </w:rPr>
        <w:t>)</w:t>
      </w:r>
    </w:p>
    <w:p w:rsidRPr="002E73A3" w:rsidR="00220633" w:rsidP="002E73A3" w:rsidRDefault="00220633" w14:paraId="7908D6B4" w14:textId="77777777">
      <w:pPr>
        <w:pStyle w:val="ListParagraph"/>
        <w:numPr>
          <w:ilvl w:val="0"/>
          <w:numId w:val="8"/>
        </w:numPr>
        <w:tabs>
          <w:tab w:val="left" w:pos="720"/>
          <w:tab w:val="left" w:pos="1440"/>
        </w:tabs>
        <w:ind w:left="1440"/>
        <w:jc w:val="both"/>
        <w:rPr>
          <w:rFonts w:ascii="Arial" w:hAnsi="Arial" w:cs="Arial"/>
          <w:sz w:val="20"/>
          <w:szCs w:val="20"/>
        </w:rPr>
      </w:pPr>
      <w:r>
        <w:rPr>
          <w:rFonts w:ascii="Arial" w:hAnsi="Arial" w:cs="Arial"/>
          <w:sz w:val="20"/>
          <w:szCs w:val="20"/>
        </w:rPr>
        <w:t>You will continue to have access to your debit card, online tools, and investment options</w:t>
      </w:r>
    </w:p>
    <w:p w:rsidR="00220633" w:rsidP="00220633" w:rsidRDefault="00220633" w14:paraId="6321AB01" w14:textId="77777777">
      <w:pPr>
        <w:tabs>
          <w:tab w:val="left" w:pos="720"/>
          <w:tab w:val="left" w:pos="1800"/>
        </w:tabs>
        <w:jc w:val="both"/>
        <w:rPr>
          <w:rFonts w:ascii="Arial" w:hAnsi="Arial" w:cs="Arial"/>
          <w:sz w:val="20"/>
          <w:szCs w:val="20"/>
        </w:rPr>
      </w:pPr>
    </w:p>
    <w:p w:rsidR="00220633" w:rsidP="00220633" w:rsidRDefault="00220633" w14:paraId="1DAA29B2" w14:textId="77777777">
      <w:pPr>
        <w:tabs>
          <w:tab w:val="left" w:pos="720"/>
        </w:tabs>
        <w:jc w:val="both"/>
        <w:rPr>
          <w:rFonts w:ascii="Arial" w:hAnsi="Arial" w:cs="Arial"/>
          <w:sz w:val="20"/>
          <w:szCs w:val="20"/>
        </w:rPr>
      </w:pPr>
      <w:r>
        <w:rPr>
          <w:rFonts w:ascii="Arial" w:hAnsi="Arial" w:cs="Arial"/>
          <w:sz w:val="20"/>
          <w:szCs w:val="20"/>
        </w:rPr>
        <w:tab/>
        <w:t>If you wish to close or roll over your HSA account:</w:t>
      </w:r>
    </w:p>
    <w:p w:rsidR="00220633" w:rsidP="00220633" w:rsidRDefault="00220633" w14:paraId="240E4D75" w14:textId="77777777">
      <w:pPr>
        <w:tabs>
          <w:tab w:val="left" w:pos="720"/>
        </w:tabs>
        <w:jc w:val="both"/>
        <w:rPr>
          <w:rFonts w:ascii="Arial" w:hAnsi="Arial" w:cs="Arial"/>
          <w:sz w:val="20"/>
          <w:szCs w:val="20"/>
        </w:rPr>
      </w:pPr>
    </w:p>
    <w:p w:rsidRPr="002E73A3" w:rsidR="008A7E35" w:rsidP="002E73A3" w:rsidRDefault="00220633" w14:paraId="48785401" w14:textId="57FACC19">
      <w:pPr>
        <w:pStyle w:val="ListParagraph"/>
        <w:numPr>
          <w:ilvl w:val="0"/>
          <w:numId w:val="8"/>
        </w:numPr>
        <w:tabs>
          <w:tab w:val="left" w:pos="720"/>
          <w:tab w:val="left" w:pos="1440"/>
        </w:tabs>
        <w:ind w:left="1440"/>
        <w:jc w:val="both"/>
        <w:rPr>
          <w:rFonts w:ascii="Arial" w:hAnsi="Arial" w:cs="Arial"/>
          <w:sz w:val="20"/>
          <w:szCs w:val="20"/>
        </w:rPr>
      </w:pPr>
      <w:r>
        <w:rPr>
          <w:rFonts w:ascii="Arial" w:hAnsi="Arial" w:cs="Arial"/>
          <w:sz w:val="20"/>
          <w:szCs w:val="20"/>
        </w:rPr>
        <w:t>Requests to close your account must be submitted di</w:t>
      </w:r>
      <w:r w:rsidR="002E73A3">
        <w:rPr>
          <w:rFonts w:ascii="Arial" w:hAnsi="Arial" w:cs="Arial"/>
          <w:sz w:val="20"/>
          <w:szCs w:val="20"/>
        </w:rPr>
        <w:t>rectly to HealthEquity</w:t>
      </w:r>
    </w:p>
    <w:p w:rsidRPr="00E934DD" w:rsidR="00220633" w:rsidP="00E934DD" w:rsidRDefault="002E73A3" w14:paraId="4B3B7BCF" w14:textId="77777777">
      <w:pPr>
        <w:pStyle w:val="ListParagraph"/>
        <w:numPr>
          <w:ilvl w:val="1"/>
          <w:numId w:val="8"/>
        </w:numPr>
        <w:tabs>
          <w:tab w:val="left" w:pos="720"/>
          <w:tab w:val="left" w:pos="1440"/>
        </w:tabs>
        <w:ind w:left="1800"/>
        <w:jc w:val="both"/>
        <w:rPr>
          <w:rFonts w:ascii="Arial" w:hAnsi="Arial" w:cs="Arial"/>
          <w:sz w:val="20"/>
          <w:szCs w:val="20"/>
        </w:rPr>
      </w:pPr>
      <w:r w:rsidRPr="00E934DD">
        <w:rPr>
          <w:rFonts w:ascii="Arial" w:hAnsi="Arial" w:cs="Arial"/>
          <w:sz w:val="20"/>
          <w:szCs w:val="20"/>
        </w:rPr>
        <w:t>Use the HealthEquity HSA Closure Request form</w:t>
      </w:r>
    </w:p>
    <w:p w:rsidR="00BC1F9B" w:rsidP="00BC1F9B" w:rsidRDefault="00BC1F9B" w14:paraId="44099F0C" w14:textId="77777777">
      <w:pPr>
        <w:tabs>
          <w:tab w:val="left" w:pos="720"/>
          <w:tab w:val="left" w:pos="1800"/>
        </w:tabs>
        <w:jc w:val="both"/>
        <w:rPr>
          <w:rFonts w:ascii="Arial" w:hAnsi="Arial" w:cs="Arial"/>
          <w:sz w:val="20"/>
          <w:szCs w:val="20"/>
        </w:rPr>
      </w:pPr>
    </w:p>
    <w:p w:rsidRPr="002E73A3" w:rsidR="008A7E35" w:rsidP="002E73A3" w:rsidRDefault="002E73A3" w14:paraId="431859E8" w14:textId="4B74C2DB">
      <w:pPr>
        <w:pStyle w:val="ListParagraph"/>
        <w:numPr>
          <w:ilvl w:val="0"/>
          <w:numId w:val="8"/>
        </w:numPr>
        <w:tabs>
          <w:tab w:val="left" w:pos="720"/>
          <w:tab w:val="left" w:pos="1800"/>
        </w:tabs>
        <w:ind w:left="1440"/>
        <w:jc w:val="both"/>
        <w:rPr>
          <w:rFonts w:ascii="Arial" w:hAnsi="Arial" w:cs="Arial"/>
          <w:sz w:val="20"/>
          <w:szCs w:val="20"/>
        </w:rPr>
      </w:pPr>
      <w:r>
        <w:rPr>
          <w:rFonts w:ascii="Arial" w:hAnsi="Arial" w:cs="Arial"/>
          <w:sz w:val="20"/>
          <w:szCs w:val="20"/>
        </w:rPr>
        <w:t>Requests to roll over your account to a new custodian should be initiated through the new custodian</w:t>
      </w:r>
    </w:p>
    <w:p w:rsidRPr="00E934DD" w:rsidR="002E73A3" w:rsidP="00E934DD" w:rsidRDefault="002E73A3" w14:paraId="183DEFD4" w14:textId="77777777">
      <w:pPr>
        <w:pStyle w:val="ListParagraph"/>
        <w:numPr>
          <w:ilvl w:val="1"/>
          <w:numId w:val="8"/>
        </w:numPr>
        <w:tabs>
          <w:tab w:val="left" w:pos="720"/>
          <w:tab w:val="left" w:pos="1800"/>
        </w:tabs>
        <w:ind w:left="1800"/>
        <w:jc w:val="both"/>
        <w:rPr>
          <w:rFonts w:ascii="Arial" w:hAnsi="Arial" w:cs="Arial"/>
          <w:sz w:val="20"/>
          <w:szCs w:val="20"/>
        </w:rPr>
      </w:pPr>
      <w:r w:rsidRPr="00E934DD">
        <w:rPr>
          <w:rFonts w:ascii="Arial" w:hAnsi="Arial" w:cs="Arial"/>
          <w:sz w:val="20"/>
          <w:szCs w:val="20"/>
        </w:rPr>
        <w:t>Use the rollover form provided by the new custodian</w:t>
      </w:r>
    </w:p>
    <w:p w:rsidR="002E73A3" w:rsidP="00BC1F9B" w:rsidRDefault="002E73A3" w14:paraId="1B2643A0" w14:textId="77777777">
      <w:pPr>
        <w:tabs>
          <w:tab w:val="left" w:pos="720"/>
          <w:tab w:val="left" w:pos="1800"/>
        </w:tabs>
        <w:jc w:val="both"/>
        <w:rPr>
          <w:rFonts w:ascii="Arial" w:hAnsi="Arial" w:cs="Arial"/>
          <w:sz w:val="20"/>
          <w:szCs w:val="20"/>
        </w:rPr>
      </w:pPr>
    </w:p>
    <w:p w:rsidR="00BC1F9B" w:rsidP="00BC1F9B" w:rsidRDefault="00BC1F9B" w14:paraId="25FD2007" w14:textId="77777777">
      <w:pPr>
        <w:tabs>
          <w:tab w:val="left" w:pos="720"/>
          <w:tab w:val="left" w:pos="1800"/>
        </w:tabs>
        <w:jc w:val="both"/>
        <w:rPr>
          <w:rFonts w:ascii="Arial" w:hAnsi="Arial" w:cs="Arial"/>
          <w:sz w:val="20"/>
          <w:szCs w:val="20"/>
        </w:rPr>
      </w:pPr>
      <w:r>
        <w:rPr>
          <w:rFonts w:ascii="Arial" w:hAnsi="Arial" w:cs="Arial"/>
          <w:sz w:val="20"/>
          <w:szCs w:val="20"/>
        </w:rPr>
        <w:tab/>
        <w:t>Note that you may use HSA dollars to pay for your COBRA premiums, per IRS regulations.</w:t>
      </w:r>
    </w:p>
    <w:p w:rsidR="00BC1F9B" w:rsidP="00BC1F9B" w:rsidRDefault="00BC1F9B" w14:paraId="7AC26A48" w14:textId="77777777">
      <w:pPr>
        <w:tabs>
          <w:tab w:val="left" w:pos="720"/>
          <w:tab w:val="left" w:pos="1800"/>
        </w:tabs>
        <w:jc w:val="both"/>
        <w:rPr>
          <w:rFonts w:ascii="Arial" w:hAnsi="Arial" w:cs="Arial"/>
          <w:sz w:val="20"/>
          <w:szCs w:val="20"/>
        </w:rPr>
      </w:pPr>
    </w:p>
    <w:p w:rsidR="00BC1F9B" w:rsidP="00BC1F9B" w:rsidRDefault="002E73A3" w14:paraId="0F743FC6" w14:textId="59643B5A">
      <w:pPr>
        <w:pStyle w:val="ListParagraph"/>
        <w:numPr>
          <w:ilvl w:val="0"/>
          <w:numId w:val="9"/>
        </w:numPr>
        <w:tabs>
          <w:tab w:val="left" w:pos="720"/>
          <w:tab w:val="left" w:pos="1800"/>
        </w:tabs>
        <w:ind w:left="1440"/>
        <w:jc w:val="both"/>
        <w:rPr>
          <w:rFonts w:ascii="Arial" w:hAnsi="Arial" w:cs="Arial"/>
          <w:sz w:val="20"/>
          <w:szCs w:val="20"/>
        </w:rPr>
      </w:pPr>
      <w:r>
        <w:rPr>
          <w:rFonts w:ascii="Arial" w:hAnsi="Arial" w:cs="Arial"/>
          <w:sz w:val="20"/>
          <w:szCs w:val="20"/>
        </w:rPr>
        <w:t>You may use the Pay Doctor/Provider</w:t>
      </w:r>
      <w:r w:rsidR="00BC1F9B">
        <w:rPr>
          <w:rFonts w:ascii="Arial" w:hAnsi="Arial" w:cs="Arial"/>
          <w:sz w:val="20"/>
          <w:szCs w:val="20"/>
        </w:rPr>
        <w:t xml:space="preserve"> to have premiums directly remitted directly to </w:t>
      </w:r>
      <w:r w:rsidR="00933635">
        <w:rPr>
          <w:rFonts w:ascii="Arial" w:hAnsi="Arial" w:cs="Arial"/>
          <w:sz w:val="20"/>
          <w:szCs w:val="20"/>
        </w:rPr>
        <w:t>Wageworks</w:t>
      </w:r>
      <w:r w:rsidR="00BC1F9B">
        <w:rPr>
          <w:rFonts w:ascii="Arial" w:hAnsi="Arial" w:cs="Arial"/>
          <w:sz w:val="20"/>
          <w:szCs w:val="20"/>
        </w:rPr>
        <w:t>.</w:t>
      </w:r>
    </w:p>
    <w:p w:rsidR="00BC1F9B" w:rsidP="00BC1F9B" w:rsidRDefault="00BC1F9B" w14:paraId="79BF4CE4" w14:textId="77777777">
      <w:pPr>
        <w:tabs>
          <w:tab w:val="left" w:pos="720"/>
          <w:tab w:val="left" w:pos="1800"/>
        </w:tabs>
        <w:jc w:val="both"/>
        <w:rPr>
          <w:rFonts w:ascii="Arial" w:hAnsi="Arial" w:cs="Arial"/>
          <w:sz w:val="20"/>
          <w:szCs w:val="20"/>
        </w:rPr>
      </w:pPr>
    </w:p>
    <w:p w:rsidRPr="00BC1F9B" w:rsidR="00BC1F9B" w:rsidP="00BC1F9B" w:rsidRDefault="002E73A3" w14:paraId="3AF5CF59" w14:textId="77777777">
      <w:pPr>
        <w:tabs>
          <w:tab w:val="left" w:pos="720"/>
          <w:tab w:val="left" w:pos="1800"/>
        </w:tabs>
        <w:jc w:val="both"/>
        <w:rPr>
          <w:rFonts w:ascii="Arial" w:hAnsi="Arial" w:cs="Arial"/>
          <w:sz w:val="20"/>
          <w:szCs w:val="20"/>
        </w:rPr>
      </w:pPr>
      <w:r>
        <w:rPr>
          <w:rFonts w:ascii="Arial" w:hAnsi="Arial" w:cs="Arial"/>
          <w:sz w:val="20"/>
          <w:szCs w:val="20"/>
        </w:rPr>
        <w:tab/>
        <w:t>Contact HealthEquity at (844) 373-6981</w:t>
      </w:r>
      <w:r w:rsidR="00BC1F9B">
        <w:rPr>
          <w:rFonts w:ascii="Arial" w:hAnsi="Arial" w:cs="Arial"/>
          <w:sz w:val="20"/>
          <w:szCs w:val="20"/>
        </w:rPr>
        <w:t xml:space="preserve"> for the specific amount remaining in your account.</w:t>
      </w:r>
    </w:p>
    <w:p w:rsidRPr="006D4084" w:rsidR="006D4084" w:rsidP="006D4084" w:rsidRDefault="006D4084" w14:paraId="03206160" w14:textId="77777777">
      <w:pPr>
        <w:pStyle w:val="ListParagraph"/>
        <w:tabs>
          <w:tab w:val="left" w:pos="5040"/>
        </w:tabs>
        <w:ind w:left="360"/>
        <w:rPr>
          <w:rFonts w:ascii="Arial" w:hAnsi="Arial" w:cs="Arial"/>
          <w:sz w:val="20"/>
          <w:szCs w:val="20"/>
        </w:rPr>
      </w:pPr>
    </w:p>
    <w:p w:rsidR="00DF17AD" w:rsidP="00DF17AD" w:rsidRDefault="00DF17AD" w14:paraId="0C4463C3" w14:textId="77777777">
      <w:pPr>
        <w:pStyle w:val="ListParagraph"/>
        <w:numPr>
          <w:ilvl w:val="0"/>
          <w:numId w:val="1"/>
        </w:numPr>
        <w:tabs>
          <w:tab w:val="left" w:pos="5040"/>
        </w:tabs>
        <w:ind w:left="360" w:hanging="360"/>
        <w:rPr>
          <w:rFonts w:ascii="Arial" w:hAnsi="Arial" w:cs="Arial"/>
          <w:b/>
          <w:sz w:val="20"/>
          <w:szCs w:val="20"/>
        </w:rPr>
      </w:pPr>
      <w:r>
        <w:rPr>
          <w:rFonts w:ascii="Arial" w:hAnsi="Arial" w:cs="Arial"/>
          <w:b/>
          <w:sz w:val="20"/>
          <w:szCs w:val="20"/>
        </w:rPr>
        <w:t>ADDITIONAL BENEFIT INFORMATION</w:t>
      </w:r>
    </w:p>
    <w:p w:rsidR="006D4084" w:rsidP="006D4084" w:rsidRDefault="006D4084" w14:paraId="36B3F90C" w14:textId="77777777">
      <w:pPr>
        <w:pStyle w:val="ListParagraph"/>
        <w:tabs>
          <w:tab w:val="left" w:pos="5040"/>
        </w:tabs>
        <w:ind w:left="360"/>
        <w:rPr>
          <w:rFonts w:ascii="Arial" w:hAnsi="Arial" w:cs="Arial"/>
          <w:b/>
          <w:sz w:val="20"/>
          <w:szCs w:val="20"/>
        </w:rPr>
      </w:pPr>
    </w:p>
    <w:p w:rsidR="006D4084" w:rsidP="006D4084" w:rsidRDefault="008A7E35" w14:paraId="31661D97" w14:textId="7545C5D5">
      <w:pPr>
        <w:pStyle w:val="ListParagraph"/>
        <w:numPr>
          <w:ilvl w:val="0"/>
          <w:numId w:val="3"/>
        </w:numPr>
        <w:tabs>
          <w:tab w:val="left" w:pos="5040"/>
        </w:tabs>
        <w:rPr>
          <w:rFonts w:ascii="Arial" w:hAnsi="Arial" w:cs="Arial"/>
          <w:b/>
          <w:sz w:val="20"/>
          <w:szCs w:val="20"/>
        </w:rPr>
      </w:pPr>
      <w:r>
        <w:rPr>
          <w:rFonts w:ascii="Arial" w:hAnsi="Arial" w:cs="Arial"/>
          <w:b/>
          <w:sz w:val="20"/>
          <w:szCs w:val="20"/>
        </w:rPr>
        <w:t>Paid Time Off (PTO)</w:t>
      </w:r>
    </w:p>
    <w:p w:rsidR="00F75283" w:rsidP="00F75283" w:rsidRDefault="00F75283" w14:paraId="3589E50D" w14:textId="77777777">
      <w:pPr>
        <w:pStyle w:val="ListParagraph"/>
        <w:tabs>
          <w:tab w:val="left" w:pos="5040"/>
        </w:tabs>
        <w:jc w:val="both"/>
        <w:rPr>
          <w:rFonts w:ascii="Arial" w:hAnsi="Arial" w:cs="Arial"/>
          <w:sz w:val="20"/>
          <w:szCs w:val="20"/>
        </w:rPr>
      </w:pPr>
    </w:p>
    <w:p w:rsidR="00F75283" w:rsidP="00F75283" w:rsidRDefault="00F457EF" w14:paraId="0624EA3C" w14:textId="58E81005">
      <w:pPr>
        <w:pStyle w:val="ListParagraph"/>
        <w:tabs>
          <w:tab w:val="left" w:pos="5040"/>
        </w:tabs>
        <w:jc w:val="both"/>
        <w:rPr>
          <w:rFonts w:ascii="Arial" w:hAnsi="Arial" w:cs="Arial"/>
          <w:sz w:val="20"/>
          <w:szCs w:val="20"/>
        </w:rPr>
      </w:pPr>
      <w:r>
        <w:rPr>
          <w:rFonts w:ascii="Arial" w:hAnsi="Arial" w:cs="Arial"/>
          <w:sz w:val="20"/>
          <w:szCs w:val="20"/>
        </w:rPr>
        <w:t>Following your separation</w:t>
      </w:r>
      <w:r w:rsidR="006B62C8">
        <w:rPr>
          <w:rFonts w:ascii="Arial" w:hAnsi="Arial" w:cs="Arial"/>
          <w:sz w:val="20"/>
          <w:szCs w:val="20"/>
        </w:rPr>
        <w:t xml:space="preserve">, you may </w:t>
      </w:r>
      <w:r w:rsidR="00F75283">
        <w:rPr>
          <w:rFonts w:ascii="Arial" w:hAnsi="Arial" w:cs="Arial"/>
          <w:sz w:val="20"/>
          <w:szCs w:val="20"/>
        </w:rPr>
        <w:t xml:space="preserve">receive a separate check (or direct deposit as applicable) to include payout of all accrued </w:t>
      </w:r>
      <w:r w:rsidR="00107588">
        <w:rPr>
          <w:rFonts w:ascii="Arial" w:hAnsi="Arial" w:cs="Arial"/>
          <w:sz w:val="20"/>
          <w:szCs w:val="20"/>
        </w:rPr>
        <w:t>PTO</w:t>
      </w:r>
      <w:r w:rsidR="00F75283">
        <w:rPr>
          <w:rFonts w:ascii="Arial" w:hAnsi="Arial" w:cs="Arial"/>
          <w:sz w:val="20"/>
          <w:szCs w:val="20"/>
        </w:rPr>
        <w:t xml:space="preserve"> (accruals stop on the last day of actual work).  Unused </w:t>
      </w:r>
      <w:r w:rsidR="00107588">
        <w:rPr>
          <w:rFonts w:ascii="Arial" w:hAnsi="Arial" w:cs="Arial"/>
          <w:sz w:val="20"/>
          <w:szCs w:val="20"/>
        </w:rPr>
        <w:t>PTO</w:t>
      </w:r>
      <w:r w:rsidR="00F75283">
        <w:rPr>
          <w:rFonts w:ascii="Arial" w:hAnsi="Arial" w:cs="Arial"/>
          <w:sz w:val="20"/>
          <w:szCs w:val="20"/>
        </w:rPr>
        <w:t xml:space="preserve"> is paid at the pay rate in </w:t>
      </w:r>
      <w:r w:rsidR="00985918">
        <w:rPr>
          <w:rFonts w:ascii="Arial" w:hAnsi="Arial" w:cs="Arial"/>
          <w:sz w:val="20"/>
          <w:szCs w:val="20"/>
        </w:rPr>
        <w:t>effect on the day of separation</w:t>
      </w:r>
      <w:r w:rsidR="00F75283">
        <w:rPr>
          <w:rFonts w:ascii="Arial" w:hAnsi="Arial" w:cs="Arial"/>
          <w:sz w:val="20"/>
          <w:szCs w:val="20"/>
        </w:rPr>
        <w:t xml:space="preserve">.  If rehired within a year, your prior </w:t>
      </w:r>
      <w:r w:rsidR="00107588">
        <w:rPr>
          <w:rFonts w:ascii="Arial" w:hAnsi="Arial" w:cs="Arial"/>
          <w:sz w:val="20"/>
          <w:szCs w:val="20"/>
        </w:rPr>
        <w:t>PTO</w:t>
      </w:r>
      <w:r w:rsidR="00F75283">
        <w:rPr>
          <w:rFonts w:ascii="Arial" w:hAnsi="Arial" w:cs="Arial"/>
          <w:sz w:val="20"/>
          <w:szCs w:val="20"/>
        </w:rPr>
        <w:t xml:space="preserve"> accrual rate and previous service may be reinstated.  </w:t>
      </w:r>
      <w:r>
        <w:rPr>
          <w:rFonts w:ascii="Arial" w:hAnsi="Arial" w:cs="Arial"/>
          <w:sz w:val="20"/>
          <w:szCs w:val="20"/>
        </w:rPr>
        <w:t>The time between the separation</w:t>
      </w:r>
      <w:r w:rsidR="00F75283">
        <w:rPr>
          <w:rFonts w:ascii="Arial" w:hAnsi="Arial" w:cs="Arial"/>
          <w:sz w:val="20"/>
          <w:szCs w:val="20"/>
        </w:rPr>
        <w:t xml:space="preserve"> date and rehire date will not count toward years of services for determining </w:t>
      </w:r>
      <w:r w:rsidR="00107588">
        <w:rPr>
          <w:rFonts w:ascii="Arial" w:hAnsi="Arial" w:cs="Arial"/>
          <w:sz w:val="20"/>
          <w:szCs w:val="20"/>
        </w:rPr>
        <w:t>PTO</w:t>
      </w:r>
      <w:r w:rsidR="00F75283">
        <w:rPr>
          <w:rFonts w:ascii="Arial" w:hAnsi="Arial" w:cs="Arial"/>
          <w:sz w:val="20"/>
          <w:szCs w:val="20"/>
        </w:rPr>
        <w:t xml:space="preserve"> accrual rate</w:t>
      </w:r>
      <w:r w:rsidR="006B62C8">
        <w:rPr>
          <w:rFonts w:ascii="Arial" w:hAnsi="Arial" w:cs="Arial"/>
          <w:sz w:val="20"/>
          <w:szCs w:val="20"/>
        </w:rPr>
        <w:t xml:space="preserve"> changes.</w:t>
      </w:r>
    </w:p>
    <w:p w:rsidRPr="00F75283" w:rsidR="00F75283" w:rsidP="00F75283" w:rsidRDefault="00F75283" w14:paraId="513AB05A" w14:textId="77777777">
      <w:pPr>
        <w:pStyle w:val="ListParagraph"/>
        <w:tabs>
          <w:tab w:val="left" w:pos="5040"/>
        </w:tabs>
        <w:jc w:val="both"/>
        <w:rPr>
          <w:rFonts w:ascii="Arial" w:hAnsi="Arial" w:cs="Arial"/>
          <w:sz w:val="20"/>
          <w:szCs w:val="20"/>
        </w:rPr>
      </w:pPr>
    </w:p>
    <w:p w:rsidR="006D4084" w:rsidP="006D4084" w:rsidRDefault="006D4084" w14:paraId="538C3B25" w14:textId="77777777">
      <w:pPr>
        <w:pStyle w:val="ListParagraph"/>
        <w:numPr>
          <w:ilvl w:val="0"/>
          <w:numId w:val="3"/>
        </w:numPr>
        <w:tabs>
          <w:tab w:val="left" w:pos="5040"/>
        </w:tabs>
        <w:rPr>
          <w:rFonts w:ascii="Arial" w:hAnsi="Arial" w:cs="Arial"/>
          <w:b/>
          <w:sz w:val="20"/>
          <w:szCs w:val="20"/>
        </w:rPr>
      </w:pPr>
      <w:r>
        <w:rPr>
          <w:rFonts w:ascii="Arial" w:hAnsi="Arial" w:cs="Arial"/>
          <w:b/>
          <w:sz w:val="20"/>
          <w:szCs w:val="20"/>
        </w:rPr>
        <w:t>Retirement Plans</w:t>
      </w:r>
    </w:p>
    <w:p w:rsidR="00A32A12" w:rsidP="00A32A12" w:rsidRDefault="00A32A12" w14:paraId="45C5DB19" w14:textId="77777777">
      <w:pPr>
        <w:pStyle w:val="ListParagraph"/>
        <w:tabs>
          <w:tab w:val="left" w:pos="5040"/>
        </w:tabs>
        <w:jc w:val="both"/>
        <w:rPr>
          <w:rFonts w:ascii="Arial" w:hAnsi="Arial" w:cs="Arial"/>
          <w:sz w:val="20"/>
          <w:szCs w:val="20"/>
        </w:rPr>
      </w:pPr>
    </w:p>
    <w:p w:rsidR="00015D0C" w:rsidP="00015D0C" w:rsidRDefault="00015D0C" w14:paraId="133B8CCF" w14:textId="60001ED3">
      <w:pPr>
        <w:pStyle w:val="ListParagraph"/>
        <w:tabs>
          <w:tab w:val="left" w:pos="5040"/>
        </w:tabs>
        <w:jc w:val="both"/>
        <w:rPr>
          <w:rFonts w:ascii="Arial" w:hAnsi="Arial" w:cs="Arial"/>
          <w:sz w:val="20"/>
          <w:szCs w:val="20"/>
        </w:rPr>
      </w:pPr>
      <w:r w:rsidRPr="009E49D4">
        <w:rPr>
          <w:rFonts w:ascii="Arial" w:hAnsi="Arial" w:cs="Arial"/>
          <w:sz w:val="20"/>
          <w:szCs w:val="20"/>
        </w:rPr>
        <w:t>Within 30 days from separation, you will receive a mailing from Vanguard which will outline options for your Leidos, Inc. Retirement Plan benefit, and directions on how to connect with Vanguard for more information.  If your vested account balance</w:t>
      </w:r>
      <w:r w:rsidR="00906D3A">
        <w:rPr>
          <w:rFonts w:ascii="Arial" w:hAnsi="Arial" w:cs="Arial"/>
          <w:sz w:val="20"/>
          <w:szCs w:val="20"/>
        </w:rPr>
        <w:t xml:space="preserve"> is more than $1,000 but less than or equal to $5,000</w:t>
      </w:r>
      <w:r w:rsidRPr="009E49D4">
        <w:rPr>
          <w:rFonts w:ascii="Arial" w:hAnsi="Arial" w:cs="Arial"/>
          <w:sz w:val="20"/>
          <w:szCs w:val="20"/>
        </w:rPr>
        <w:t>, you must make an election</w:t>
      </w:r>
      <w:r w:rsidR="00906D3A">
        <w:rPr>
          <w:rFonts w:ascii="Arial" w:hAnsi="Arial" w:cs="Arial"/>
          <w:sz w:val="20"/>
          <w:szCs w:val="20"/>
        </w:rPr>
        <w:t xml:space="preserve"> to rollover or cash-out</w:t>
      </w:r>
      <w:r w:rsidRPr="009E49D4">
        <w:rPr>
          <w:rFonts w:ascii="Arial" w:hAnsi="Arial" w:cs="Arial"/>
          <w:sz w:val="20"/>
          <w:szCs w:val="20"/>
        </w:rPr>
        <w:t xml:space="preserve"> your Plan balance, or </w:t>
      </w:r>
      <w:r w:rsidR="00906D3A">
        <w:rPr>
          <w:rFonts w:ascii="Arial" w:hAnsi="Arial" w:cs="Arial"/>
          <w:sz w:val="20"/>
          <w:szCs w:val="20"/>
        </w:rPr>
        <w:t xml:space="preserve">your balance will automatically be rolled over to a Vanguard IRA following the one year anniversary of your termination.  If your vested balance is $1,000 or less, </w:t>
      </w:r>
      <w:r w:rsidRPr="009E49D4">
        <w:rPr>
          <w:rFonts w:ascii="Arial" w:hAnsi="Arial" w:cs="Arial"/>
          <w:sz w:val="20"/>
          <w:szCs w:val="20"/>
        </w:rPr>
        <w:t>you will receive a distribution</w:t>
      </w:r>
      <w:r w:rsidR="00906D3A">
        <w:rPr>
          <w:rFonts w:ascii="Arial" w:hAnsi="Arial" w:cs="Arial"/>
          <w:sz w:val="20"/>
          <w:szCs w:val="20"/>
        </w:rPr>
        <w:t xml:space="preserve"> following the one year anniversary of your termination, unless you make a rollover election</w:t>
      </w:r>
      <w:r w:rsidRPr="009E49D4">
        <w:rPr>
          <w:rFonts w:ascii="Arial" w:hAnsi="Arial" w:cs="Arial"/>
          <w:sz w:val="20"/>
          <w:szCs w:val="20"/>
        </w:rPr>
        <w:t>.  At age 70 ½ you must begin taking the required minimum distributions in accordance with IRS regulations.</w:t>
      </w:r>
    </w:p>
    <w:p w:rsidRPr="009E49D4" w:rsidR="00015D0C" w:rsidP="00015D0C" w:rsidRDefault="00015D0C" w14:paraId="6E95A143" w14:textId="77777777">
      <w:pPr>
        <w:pStyle w:val="ListParagraph"/>
        <w:tabs>
          <w:tab w:val="left" w:pos="5040"/>
        </w:tabs>
        <w:jc w:val="both"/>
        <w:rPr>
          <w:rFonts w:ascii="Arial" w:hAnsi="Arial" w:cs="Arial"/>
          <w:sz w:val="20"/>
          <w:szCs w:val="20"/>
        </w:rPr>
      </w:pPr>
    </w:p>
    <w:p w:rsidR="00015D0C" w:rsidP="00015D0C" w:rsidRDefault="00015D0C" w14:paraId="7D586CCA" w14:textId="16A3BABD">
      <w:pPr>
        <w:pStyle w:val="ListParagraph"/>
        <w:rPr>
          <w:rFonts w:ascii="Arial" w:hAnsi="Arial" w:cs="Arial"/>
          <w:sz w:val="20"/>
          <w:szCs w:val="20"/>
        </w:rPr>
      </w:pPr>
      <w:r w:rsidRPr="009E49D4">
        <w:rPr>
          <w:rFonts w:ascii="Arial" w:hAnsi="Arial" w:cs="Arial"/>
          <w:sz w:val="20"/>
          <w:szCs w:val="20"/>
        </w:rPr>
        <w:t>Employees with an outstanding retirement loan balance at separation must contact Vanguard for information regarding direct loan payment options after separation.  (See Section IV.C. below)</w:t>
      </w:r>
    </w:p>
    <w:p w:rsidR="00862C7D" w:rsidP="00015D0C" w:rsidRDefault="00862C7D" w14:paraId="223FA6F9" w14:textId="3F994150">
      <w:pPr>
        <w:pStyle w:val="ListParagraph"/>
        <w:rPr>
          <w:rFonts w:ascii="Arial" w:hAnsi="Arial" w:cs="Arial"/>
          <w:sz w:val="20"/>
          <w:szCs w:val="20"/>
        </w:rPr>
      </w:pPr>
    </w:p>
    <w:p w:rsidRPr="00862C7D" w:rsidR="00862C7D" w:rsidP="00862C7D" w:rsidRDefault="00862C7D" w14:paraId="756B8309" w14:textId="15A5B8E1">
      <w:pPr>
        <w:pStyle w:val="ListParagraph"/>
        <w:rPr>
          <w:rFonts w:ascii="Arial" w:hAnsi="Arial" w:cs="Arial"/>
          <w:sz w:val="20"/>
          <w:szCs w:val="20"/>
        </w:rPr>
      </w:pPr>
      <w:r>
        <w:rPr>
          <w:rFonts w:ascii="Arial" w:hAnsi="Arial" w:cs="Arial"/>
          <w:sz w:val="20"/>
          <w:szCs w:val="20"/>
        </w:rPr>
        <w:t>Please note, if you should leave the company and are rehired anytime later, your prior service will count towards vesting.  If you leave the Company prior to 100% vesting, any unvested portion of your Plan account will be forfeited after five (5) one-year breaks in service.  If you are rehired before five (5) one-year breaks in service and have not taken a distribution of your account, your unvested balance will continue to vest.  If you took a distribution and return to the company, you have the option to repay your distribution in order to restore any forfeited amounts.</w:t>
      </w:r>
    </w:p>
    <w:p w:rsidRPr="009E49D4" w:rsidR="00015D0C" w:rsidP="00015D0C" w:rsidRDefault="00015D0C" w14:paraId="44527F7D" w14:textId="77777777">
      <w:pPr>
        <w:pStyle w:val="ListParagraph"/>
        <w:rPr>
          <w:rFonts w:ascii="Arial" w:hAnsi="Arial" w:cs="Arial"/>
          <w:sz w:val="20"/>
          <w:szCs w:val="20"/>
        </w:rPr>
      </w:pPr>
    </w:p>
    <w:p w:rsidR="00906D3A" w:rsidP="00015D0C" w:rsidRDefault="00015D0C" w14:paraId="624236F4" w14:textId="77777777">
      <w:pPr>
        <w:pStyle w:val="ListParagraph"/>
        <w:rPr>
          <w:rFonts w:ascii="Arial" w:hAnsi="Arial" w:cs="Arial"/>
          <w:sz w:val="20"/>
          <w:szCs w:val="20"/>
        </w:rPr>
      </w:pPr>
      <w:r w:rsidRPr="009E49D4">
        <w:rPr>
          <w:rFonts w:ascii="Arial" w:hAnsi="Arial" w:cs="Arial"/>
          <w:sz w:val="20"/>
          <w:szCs w:val="20"/>
        </w:rPr>
        <w:t xml:space="preserve">If you have any questions regarding your retirement accounts, connect with Vanguard at (800) 523-1188 or access </w:t>
      </w:r>
      <w:hyperlink w:history="1" r:id="rId15">
        <w:r w:rsidRPr="009E49D4">
          <w:rPr>
            <w:rStyle w:val="Hyperlink"/>
            <w:rFonts w:ascii="Arial" w:hAnsi="Arial" w:cs="Arial"/>
            <w:sz w:val="20"/>
            <w:szCs w:val="20"/>
          </w:rPr>
          <w:t>www.vanguard.com</w:t>
        </w:r>
      </w:hyperlink>
      <w:r w:rsidRPr="009E49D4">
        <w:rPr>
          <w:rFonts w:ascii="Arial" w:hAnsi="Arial" w:cs="Arial"/>
          <w:sz w:val="20"/>
          <w:szCs w:val="20"/>
        </w:rPr>
        <w:t xml:space="preserve"> for 24-hour access to financial-planning tools and information.</w:t>
      </w:r>
    </w:p>
    <w:p w:rsidR="00906D3A" w:rsidP="00015D0C" w:rsidRDefault="00906D3A" w14:paraId="2E276E90" w14:textId="77777777">
      <w:pPr>
        <w:pStyle w:val="ListParagraph"/>
        <w:rPr>
          <w:rFonts w:ascii="Arial" w:hAnsi="Arial" w:cs="Arial"/>
          <w:sz w:val="20"/>
          <w:szCs w:val="20"/>
        </w:rPr>
      </w:pPr>
    </w:p>
    <w:p w:rsidRPr="009E49D4" w:rsidR="00015D0C" w:rsidP="00015D0C" w:rsidRDefault="00906D3A" w14:paraId="2BF1ACDD" w14:textId="25F10F20">
      <w:pPr>
        <w:pStyle w:val="ListParagraph"/>
        <w:rPr>
          <w:rFonts w:ascii="Arial" w:hAnsi="Arial" w:cs="Arial"/>
          <w:sz w:val="20"/>
          <w:szCs w:val="20"/>
        </w:rPr>
      </w:pPr>
      <w:r>
        <w:rPr>
          <w:rFonts w:ascii="Arial" w:hAnsi="Arial" w:cs="Arial"/>
          <w:sz w:val="20"/>
          <w:szCs w:val="20"/>
        </w:rPr>
        <w:t>For address and name changes former employees will need to go directly to Vanguard.  You will be able to update your information either by calling Vanguard at (800) 523-1188 or by logging on to your account at vanguard.com.</w:t>
      </w:r>
      <w:r w:rsidRPr="009E49D4" w:rsidR="00015D0C">
        <w:rPr>
          <w:rFonts w:ascii="Arial" w:hAnsi="Arial" w:cs="Arial"/>
          <w:sz w:val="20"/>
          <w:szCs w:val="20"/>
        </w:rPr>
        <w:t xml:space="preserve"> </w:t>
      </w:r>
    </w:p>
    <w:p w:rsidR="00A32A12" w:rsidP="00A32A12" w:rsidRDefault="00A32A12" w14:paraId="0AB02427" w14:textId="1AE936FA">
      <w:pPr>
        <w:pStyle w:val="ListParagraph"/>
        <w:tabs>
          <w:tab w:val="left" w:pos="5040"/>
        </w:tabs>
        <w:jc w:val="both"/>
        <w:rPr>
          <w:rFonts w:ascii="Arial" w:hAnsi="Arial" w:cs="Arial"/>
          <w:sz w:val="20"/>
          <w:szCs w:val="20"/>
        </w:rPr>
      </w:pPr>
    </w:p>
    <w:p w:rsidRPr="00A32A12" w:rsidR="00A32A12" w:rsidP="00A32A12" w:rsidRDefault="00A32A12" w14:paraId="22679169" w14:textId="77777777">
      <w:pPr>
        <w:pStyle w:val="ListParagraph"/>
        <w:tabs>
          <w:tab w:val="left" w:pos="5040"/>
        </w:tabs>
        <w:jc w:val="both"/>
        <w:rPr>
          <w:rFonts w:ascii="Arial" w:hAnsi="Arial" w:cs="Arial"/>
          <w:sz w:val="20"/>
          <w:szCs w:val="20"/>
        </w:rPr>
      </w:pPr>
    </w:p>
    <w:p w:rsidRPr="006B62C8" w:rsidR="00590A8B" w:rsidP="006B62C8" w:rsidRDefault="006B62C8" w14:paraId="7A42272F" w14:textId="77777777">
      <w:pPr>
        <w:pStyle w:val="ListParagraph"/>
        <w:numPr>
          <w:ilvl w:val="0"/>
          <w:numId w:val="3"/>
        </w:numPr>
        <w:tabs>
          <w:tab w:val="left" w:pos="5040"/>
        </w:tabs>
        <w:rPr>
          <w:rFonts w:ascii="Arial" w:hAnsi="Arial" w:cs="Arial"/>
          <w:b/>
          <w:sz w:val="20"/>
          <w:szCs w:val="20"/>
        </w:rPr>
      </w:pPr>
      <w:r>
        <w:rPr>
          <w:rFonts w:ascii="Arial" w:hAnsi="Arial" w:cs="Arial"/>
          <w:b/>
          <w:sz w:val="20"/>
          <w:szCs w:val="20"/>
        </w:rPr>
        <w:t>Company</w:t>
      </w:r>
      <w:r w:rsidR="006D4084">
        <w:rPr>
          <w:rFonts w:ascii="Arial" w:hAnsi="Arial" w:cs="Arial"/>
          <w:b/>
          <w:sz w:val="20"/>
          <w:szCs w:val="20"/>
        </w:rPr>
        <w:t xml:space="preserve"> Stock</w:t>
      </w:r>
      <w:r w:rsidRPr="006B62C8" w:rsidR="00590A8B">
        <w:rPr>
          <w:rFonts w:ascii="Arial" w:hAnsi="Arial" w:cs="Arial"/>
          <w:sz w:val="20"/>
          <w:szCs w:val="20"/>
        </w:rPr>
        <w:t>.</w:t>
      </w:r>
    </w:p>
    <w:p w:rsidR="00875E21" w:rsidP="00E934DD" w:rsidRDefault="00875E21" w14:paraId="56E61F33" w14:textId="77777777">
      <w:pPr>
        <w:pStyle w:val="ListParagraph"/>
        <w:tabs>
          <w:tab w:val="left" w:pos="5040"/>
        </w:tabs>
        <w:ind w:firstLine="720"/>
        <w:jc w:val="both"/>
        <w:rPr>
          <w:rFonts w:ascii="Arial" w:hAnsi="Arial" w:cs="Arial"/>
          <w:sz w:val="20"/>
          <w:szCs w:val="20"/>
        </w:rPr>
      </w:pPr>
    </w:p>
    <w:p w:rsidR="00875E21" w:rsidP="00A32A12" w:rsidRDefault="006B62C8" w14:paraId="5547BB5F" w14:textId="77777777">
      <w:pPr>
        <w:pStyle w:val="ListParagraph"/>
        <w:tabs>
          <w:tab w:val="left" w:pos="5040"/>
        </w:tabs>
        <w:jc w:val="both"/>
        <w:rPr>
          <w:rFonts w:ascii="Arial" w:hAnsi="Arial" w:cs="Arial"/>
          <w:sz w:val="20"/>
          <w:szCs w:val="20"/>
        </w:rPr>
      </w:pPr>
      <w:r>
        <w:rPr>
          <w:rFonts w:ascii="Arial" w:hAnsi="Arial" w:cs="Arial"/>
          <w:sz w:val="20"/>
          <w:szCs w:val="20"/>
        </w:rPr>
        <w:t>The below</w:t>
      </w:r>
      <w:r w:rsidR="00875E21">
        <w:rPr>
          <w:rFonts w:ascii="Arial" w:hAnsi="Arial" w:cs="Arial"/>
          <w:sz w:val="20"/>
          <w:szCs w:val="20"/>
        </w:rPr>
        <w:t xml:space="preserve"> information is summary only.  Please refer to th</w:t>
      </w:r>
      <w:r>
        <w:rPr>
          <w:rFonts w:ascii="Arial" w:hAnsi="Arial" w:cs="Arial"/>
          <w:sz w:val="20"/>
          <w:szCs w:val="20"/>
        </w:rPr>
        <w:t>e appropriate plan or agreements for specific terms governing your equity awards.</w:t>
      </w:r>
    </w:p>
    <w:p w:rsidR="006B62C8" w:rsidP="00A32A12" w:rsidRDefault="006B62C8" w14:paraId="3BEC0F2B" w14:textId="77777777">
      <w:pPr>
        <w:pStyle w:val="ListParagraph"/>
        <w:tabs>
          <w:tab w:val="left" w:pos="5040"/>
        </w:tabs>
        <w:jc w:val="both"/>
        <w:rPr>
          <w:rFonts w:ascii="Arial" w:hAnsi="Arial" w:cs="Arial"/>
          <w:sz w:val="20"/>
          <w:szCs w:val="20"/>
        </w:rPr>
      </w:pPr>
    </w:p>
    <w:p w:rsidR="00651254" w:rsidP="00651254" w:rsidRDefault="00651254" w14:paraId="54B2AE76" w14:textId="326DF976">
      <w:pPr>
        <w:pStyle w:val="ListParagraph"/>
        <w:jc w:val="both"/>
        <w:rPr>
          <w:rFonts w:ascii="Arial" w:hAnsi="Arial" w:cs="Arial"/>
          <w:color w:val="1F497D"/>
          <w:sz w:val="20"/>
          <w:szCs w:val="20"/>
        </w:rPr>
      </w:pPr>
      <w:r w:rsidRPr="00E934DD">
        <w:rPr>
          <w:rFonts w:ascii="Arial" w:hAnsi="Arial" w:cs="Arial"/>
          <w:b/>
          <w:bCs/>
          <w:sz w:val="20"/>
          <w:szCs w:val="20"/>
        </w:rPr>
        <w:t xml:space="preserve">Equity Awards:  </w:t>
      </w:r>
      <w:r w:rsidRPr="00651254">
        <w:rPr>
          <w:rFonts w:ascii="Arial" w:hAnsi="Arial" w:cs="Arial"/>
          <w:sz w:val="20"/>
          <w:szCs w:val="20"/>
        </w:rPr>
        <w:t xml:space="preserve">If you have </w:t>
      </w:r>
      <w:r w:rsidRPr="00651254">
        <w:rPr>
          <w:rFonts w:ascii="Arial" w:hAnsi="Arial" w:cs="Arial"/>
          <w:b/>
          <w:bCs/>
          <w:sz w:val="20"/>
          <w:szCs w:val="20"/>
        </w:rPr>
        <w:t xml:space="preserve">vested </w:t>
      </w:r>
      <w:r w:rsidRPr="00651254">
        <w:rPr>
          <w:rFonts w:ascii="Arial" w:hAnsi="Arial" w:cs="Arial"/>
          <w:sz w:val="20"/>
          <w:szCs w:val="20"/>
        </w:rPr>
        <w:t>stock options, you will generally have 90 days to exercise your options with Computershare.  Option</w:t>
      </w:r>
      <w:r w:rsidRPr="00E934DD">
        <w:rPr>
          <w:rFonts w:ascii="Arial" w:hAnsi="Arial" w:cs="Arial"/>
          <w:sz w:val="20"/>
          <w:szCs w:val="20"/>
        </w:rPr>
        <w:t>s</w:t>
      </w:r>
      <w:r w:rsidRPr="00651254">
        <w:rPr>
          <w:rFonts w:ascii="Arial" w:hAnsi="Arial" w:cs="Arial"/>
          <w:sz w:val="20"/>
          <w:szCs w:val="20"/>
        </w:rPr>
        <w:t xml:space="preserve"> must be exercised prior to the expiration date or else they will be forfeited.</w:t>
      </w:r>
      <w:r w:rsidRPr="00E934DD">
        <w:rPr>
          <w:rFonts w:ascii="Arial" w:hAnsi="Arial" w:cs="Arial"/>
          <w:sz w:val="20"/>
          <w:szCs w:val="20"/>
        </w:rPr>
        <w:t>  Generally, a</w:t>
      </w:r>
      <w:r w:rsidRPr="00651254">
        <w:rPr>
          <w:rFonts w:ascii="Arial" w:hAnsi="Arial" w:cs="Arial"/>
          <w:sz w:val="20"/>
          <w:szCs w:val="20"/>
        </w:rPr>
        <w:t xml:space="preserve">ny </w:t>
      </w:r>
      <w:r w:rsidRPr="00651254">
        <w:rPr>
          <w:rFonts w:ascii="Arial" w:hAnsi="Arial" w:cs="Arial"/>
          <w:b/>
          <w:bCs/>
          <w:sz w:val="20"/>
          <w:szCs w:val="20"/>
        </w:rPr>
        <w:t xml:space="preserve">unvested </w:t>
      </w:r>
      <w:r w:rsidRPr="00E934DD">
        <w:rPr>
          <w:rFonts w:ascii="Arial" w:hAnsi="Arial" w:cs="Arial"/>
          <w:sz w:val="20"/>
          <w:szCs w:val="20"/>
        </w:rPr>
        <w:t>restricted stock units and/or stock options</w:t>
      </w:r>
      <w:r w:rsidRPr="00651254">
        <w:rPr>
          <w:rFonts w:ascii="Arial" w:hAnsi="Arial" w:cs="Arial"/>
          <w:sz w:val="20"/>
          <w:szCs w:val="20"/>
        </w:rPr>
        <w:t xml:space="preserve"> held</w:t>
      </w:r>
      <w:r w:rsidR="00906D3A">
        <w:rPr>
          <w:rFonts w:ascii="Arial" w:hAnsi="Arial" w:cs="Arial"/>
          <w:sz w:val="20"/>
          <w:szCs w:val="20"/>
        </w:rPr>
        <w:t xml:space="preserve"> upon voluntary termination </w:t>
      </w:r>
      <w:r w:rsidRPr="00651254">
        <w:rPr>
          <w:rFonts w:ascii="Arial" w:hAnsi="Arial" w:cs="Arial"/>
          <w:sz w:val="20"/>
          <w:szCs w:val="20"/>
        </w:rPr>
        <w:t>will revert to the Company</w:t>
      </w:r>
      <w:r w:rsidRPr="00E934DD">
        <w:rPr>
          <w:rFonts w:ascii="Arial" w:hAnsi="Arial" w:cs="Arial"/>
          <w:sz w:val="20"/>
          <w:szCs w:val="20"/>
        </w:rPr>
        <w:t>.</w:t>
      </w:r>
      <w:r w:rsidR="00906D3A">
        <w:rPr>
          <w:rFonts w:ascii="Arial" w:hAnsi="Arial" w:cs="Arial"/>
          <w:sz w:val="20"/>
          <w:szCs w:val="20"/>
        </w:rPr>
        <w:t xml:space="preserve">  For terminations due to Special Retirement or Involuntary Termination without Cause, please</w:t>
      </w:r>
      <w:r w:rsidRPr="00E934DD">
        <w:rPr>
          <w:rFonts w:ascii="Arial" w:hAnsi="Arial" w:cs="Arial"/>
          <w:sz w:val="20"/>
          <w:szCs w:val="20"/>
        </w:rPr>
        <w:t xml:space="preserve"> refer to the details contained in your equity award agreements for additional details.</w:t>
      </w:r>
      <w:r w:rsidR="00906D3A">
        <w:rPr>
          <w:rFonts w:ascii="Arial" w:hAnsi="Arial" w:cs="Arial"/>
          <w:sz w:val="20"/>
          <w:szCs w:val="20"/>
        </w:rPr>
        <w:t xml:space="preserve">  You may find details of your awards including agreements online by visiting the Employee Online Portal at </w:t>
      </w:r>
      <w:hyperlink w:history="1" r:id="rId16">
        <w:r w:rsidRPr="00696045" w:rsidR="00906D3A">
          <w:rPr>
            <w:rStyle w:val="Hyperlink"/>
            <w:rFonts w:ascii="Arial" w:hAnsi="Arial" w:cs="Arial"/>
            <w:sz w:val="20"/>
            <w:szCs w:val="20"/>
          </w:rPr>
          <w:t>www.computershare.com/Leidos</w:t>
        </w:r>
      </w:hyperlink>
      <w:r w:rsidR="00906D3A">
        <w:rPr>
          <w:rFonts w:ascii="Arial" w:hAnsi="Arial" w:cs="Arial"/>
          <w:sz w:val="20"/>
          <w:szCs w:val="20"/>
        </w:rPr>
        <w:t>.  The Global ID is your Leidos Employee ID number.  A representative from Computershare can update your email address and email you a PIN/password.  For more information, please contact Computershare at (855)</w:t>
      </w:r>
      <w:r w:rsidR="00BE114B">
        <w:rPr>
          <w:rFonts w:ascii="Arial" w:hAnsi="Arial" w:cs="Arial"/>
          <w:sz w:val="20"/>
          <w:szCs w:val="20"/>
        </w:rPr>
        <w:t xml:space="preserve"> </w:t>
      </w:r>
      <w:r w:rsidR="00906D3A">
        <w:rPr>
          <w:rFonts w:ascii="Arial" w:hAnsi="Arial" w:cs="Arial"/>
          <w:sz w:val="20"/>
          <w:szCs w:val="20"/>
        </w:rPr>
        <w:t>894-5367</w:t>
      </w:r>
      <w:r w:rsidR="00BE114B">
        <w:rPr>
          <w:rFonts w:ascii="Arial" w:hAnsi="Arial" w:cs="Arial"/>
          <w:sz w:val="20"/>
          <w:szCs w:val="20"/>
        </w:rPr>
        <w:t xml:space="preserve"> or (201) 680-6961.  Representatives are available Monday through Friday from 3 am to 9 pm ET (excluding stock market holidays).</w:t>
      </w:r>
      <w:r w:rsidRPr="00E934DD">
        <w:rPr>
          <w:rFonts w:ascii="Arial" w:hAnsi="Arial" w:cs="Arial"/>
          <w:sz w:val="20"/>
          <w:szCs w:val="20"/>
        </w:rPr>
        <w:t>  If you have any questions with respect to a particular award and your termination with the company, please contact Leidos Stock Programs at</w:t>
      </w:r>
      <w:r>
        <w:rPr>
          <w:rFonts w:ascii="Arial" w:hAnsi="Arial" w:cs="Arial"/>
          <w:color w:val="1F497D"/>
          <w:sz w:val="20"/>
          <w:szCs w:val="20"/>
        </w:rPr>
        <w:t xml:space="preserve"> </w:t>
      </w:r>
      <w:hyperlink w:history="1" r:id="rId17">
        <w:r>
          <w:rPr>
            <w:rStyle w:val="Hyperlink"/>
            <w:rFonts w:ascii="Arial" w:hAnsi="Arial" w:cs="Arial"/>
            <w:sz w:val="20"/>
            <w:szCs w:val="20"/>
          </w:rPr>
          <w:t>stockprograms@leidos.com</w:t>
        </w:r>
      </w:hyperlink>
      <w:r>
        <w:rPr>
          <w:rFonts w:ascii="Arial" w:hAnsi="Arial" w:cs="Arial"/>
          <w:color w:val="1F497D"/>
          <w:sz w:val="20"/>
          <w:szCs w:val="20"/>
        </w:rPr>
        <w:t>.     </w:t>
      </w:r>
      <w:r>
        <w:rPr>
          <w:rFonts w:ascii="Arial" w:hAnsi="Arial" w:cs="Arial"/>
          <w:sz w:val="20"/>
          <w:szCs w:val="20"/>
        </w:rPr>
        <w:t> </w:t>
      </w:r>
    </w:p>
    <w:p w:rsidRPr="0083648B" w:rsidR="0046449C" w:rsidP="0083648B" w:rsidRDefault="0046449C" w14:paraId="5F92EBA9" w14:textId="77777777">
      <w:pPr>
        <w:jc w:val="both"/>
        <w:rPr>
          <w:rFonts w:ascii="Arial" w:hAnsi="Arial" w:cs="Arial"/>
          <w:b/>
          <w:bCs/>
          <w:sz w:val="20"/>
          <w:szCs w:val="20"/>
        </w:rPr>
      </w:pPr>
    </w:p>
    <w:p w:rsidRPr="00E934DD" w:rsidR="00651254" w:rsidP="00651254" w:rsidRDefault="00651254" w14:paraId="3DD918BB" w14:textId="04EA49E0">
      <w:pPr>
        <w:pStyle w:val="ListParagraph"/>
        <w:jc w:val="both"/>
        <w:rPr>
          <w:rFonts w:ascii="Arial" w:hAnsi="Arial" w:cs="Arial"/>
          <w:sz w:val="20"/>
          <w:szCs w:val="20"/>
        </w:rPr>
      </w:pPr>
      <w:r w:rsidRPr="00E934DD">
        <w:rPr>
          <w:rFonts w:ascii="Arial" w:hAnsi="Arial" w:cs="Arial"/>
          <w:b/>
          <w:bCs/>
          <w:sz w:val="20"/>
          <w:szCs w:val="20"/>
        </w:rPr>
        <w:t xml:space="preserve">Common Stock:  </w:t>
      </w:r>
      <w:r w:rsidRPr="00651254">
        <w:rPr>
          <w:rFonts w:ascii="Arial" w:hAnsi="Arial" w:cs="Arial"/>
          <w:sz w:val="20"/>
          <w:szCs w:val="20"/>
        </w:rPr>
        <w:t xml:space="preserve">Any stock that you hold will remain in your account at Computershare unless you </w:t>
      </w:r>
      <w:r w:rsidR="00BE114B">
        <w:rPr>
          <w:rFonts w:ascii="Arial" w:hAnsi="Arial" w:cs="Arial"/>
          <w:sz w:val="20"/>
          <w:szCs w:val="20"/>
        </w:rPr>
        <w:t>sell</w:t>
      </w:r>
      <w:r w:rsidRPr="00651254">
        <w:rPr>
          <w:rFonts w:ascii="Arial" w:hAnsi="Arial" w:cs="Arial"/>
          <w:sz w:val="20"/>
          <w:szCs w:val="20"/>
        </w:rPr>
        <w:t xml:space="preserve"> or move your shares to </w:t>
      </w:r>
      <w:r w:rsidR="00BE114B">
        <w:rPr>
          <w:rFonts w:ascii="Arial" w:hAnsi="Arial" w:cs="Arial"/>
          <w:sz w:val="20"/>
          <w:szCs w:val="20"/>
        </w:rPr>
        <w:t>a</w:t>
      </w:r>
      <w:r w:rsidRPr="00651254">
        <w:rPr>
          <w:rFonts w:ascii="Arial" w:hAnsi="Arial" w:cs="Arial"/>
          <w:sz w:val="20"/>
          <w:szCs w:val="20"/>
        </w:rPr>
        <w:t xml:space="preserve"> broker.  </w:t>
      </w:r>
      <w:r w:rsidRPr="00E934DD">
        <w:rPr>
          <w:rFonts w:ascii="Arial" w:hAnsi="Arial" w:cs="Arial"/>
          <w:sz w:val="20"/>
          <w:szCs w:val="20"/>
        </w:rPr>
        <w:t xml:space="preserve">There is no fee to you for maintaining your shares with Computershare.  </w:t>
      </w:r>
      <w:r w:rsidRPr="00651254">
        <w:rPr>
          <w:rFonts w:ascii="Arial" w:hAnsi="Arial" w:cs="Arial"/>
          <w:sz w:val="20"/>
          <w:szCs w:val="20"/>
        </w:rPr>
        <w:t xml:space="preserve">For more information regarding your </w:t>
      </w:r>
      <w:r w:rsidRPr="00E934DD">
        <w:rPr>
          <w:rFonts w:ascii="Arial" w:hAnsi="Arial" w:cs="Arial"/>
          <w:sz w:val="20"/>
          <w:szCs w:val="20"/>
        </w:rPr>
        <w:t xml:space="preserve">Computershare account, please contact </w:t>
      </w:r>
      <w:r w:rsidRPr="00651254">
        <w:rPr>
          <w:rFonts w:ascii="Arial" w:hAnsi="Arial" w:cs="Arial"/>
          <w:sz w:val="20"/>
          <w:szCs w:val="20"/>
        </w:rPr>
        <w:t>Computershare at (855)</w:t>
      </w:r>
      <w:r w:rsidRPr="00E934DD">
        <w:rPr>
          <w:rFonts w:ascii="Arial" w:hAnsi="Arial" w:cs="Arial"/>
          <w:sz w:val="20"/>
          <w:szCs w:val="20"/>
        </w:rPr>
        <w:t xml:space="preserve"> </w:t>
      </w:r>
      <w:r w:rsidRPr="00651254">
        <w:rPr>
          <w:rFonts w:ascii="Arial" w:hAnsi="Arial" w:cs="Arial"/>
          <w:sz w:val="20"/>
          <w:szCs w:val="20"/>
        </w:rPr>
        <w:t>894-LDOS (5367)</w:t>
      </w:r>
      <w:r w:rsidR="00E43F23">
        <w:rPr>
          <w:rFonts w:ascii="Arial" w:hAnsi="Arial" w:cs="Arial"/>
          <w:sz w:val="20"/>
          <w:szCs w:val="20"/>
        </w:rPr>
        <w:t xml:space="preserve"> or (201) 680-6961</w:t>
      </w:r>
      <w:r w:rsidRPr="00651254">
        <w:rPr>
          <w:rFonts w:ascii="Arial" w:hAnsi="Arial" w:cs="Arial"/>
          <w:sz w:val="20"/>
          <w:szCs w:val="20"/>
        </w:rPr>
        <w:t>.</w:t>
      </w:r>
      <w:r w:rsidRPr="00E934DD">
        <w:rPr>
          <w:rFonts w:ascii="Arial" w:hAnsi="Arial" w:cs="Arial"/>
          <w:sz w:val="20"/>
          <w:szCs w:val="20"/>
        </w:rPr>
        <w:t>  Representatives are available Monday through Friday from 3</w:t>
      </w:r>
      <w:r w:rsidR="00BE114B">
        <w:rPr>
          <w:rFonts w:ascii="Arial" w:hAnsi="Arial" w:cs="Arial"/>
          <w:sz w:val="20"/>
          <w:szCs w:val="20"/>
        </w:rPr>
        <w:t xml:space="preserve"> am</w:t>
      </w:r>
      <w:r w:rsidRPr="00E934DD">
        <w:rPr>
          <w:rFonts w:ascii="Arial" w:hAnsi="Arial" w:cs="Arial"/>
          <w:sz w:val="20"/>
          <w:szCs w:val="20"/>
        </w:rPr>
        <w:t xml:space="preserve"> to 9</w:t>
      </w:r>
      <w:r w:rsidR="00BE114B">
        <w:rPr>
          <w:rFonts w:ascii="Arial" w:hAnsi="Arial" w:cs="Arial"/>
          <w:sz w:val="20"/>
          <w:szCs w:val="20"/>
        </w:rPr>
        <w:t xml:space="preserve"> </w:t>
      </w:r>
      <w:r w:rsidRPr="00E934DD">
        <w:rPr>
          <w:rFonts w:ascii="Arial" w:hAnsi="Arial" w:cs="Arial"/>
          <w:sz w:val="20"/>
          <w:szCs w:val="20"/>
        </w:rPr>
        <w:t>p</w:t>
      </w:r>
      <w:r w:rsidR="00BE114B">
        <w:rPr>
          <w:rFonts w:ascii="Arial" w:hAnsi="Arial" w:cs="Arial"/>
          <w:sz w:val="20"/>
          <w:szCs w:val="20"/>
        </w:rPr>
        <w:t>m</w:t>
      </w:r>
      <w:r w:rsidRPr="00E934DD">
        <w:rPr>
          <w:rFonts w:ascii="Arial" w:hAnsi="Arial" w:cs="Arial"/>
          <w:sz w:val="20"/>
          <w:szCs w:val="20"/>
        </w:rPr>
        <w:t xml:space="preserve"> ET (excluding stock market holidays).  Additionally, please keep Computershare updated directly of any changes to your current email and/or mailing address.</w:t>
      </w:r>
    </w:p>
    <w:p w:rsidRPr="00E934DD" w:rsidR="00651254" w:rsidP="00651254" w:rsidRDefault="00651254" w14:paraId="4C968E8E" w14:textId="77777777">
      <w:pPr>
        <w:pStyle w:val="ListParagraph"/>
        <w:ind w:left="0"/>
        <w:jc w:val="both"/>
        <w:rPr>
          <w:rFonts w:ascii="Calibri" w:hAnsi="Calibri" w:cs="Times New Roman"/>
        </w:rPr>
      </w:pPr>
    </w:p>
    <w:p w:rsidR="00651254" w:rsidP="00A32A12" w:rsidRDefault="00651254" w14:paraId="00BE67AA" w14:textId="57E4D1D3">
      <w:pPr>
        <w:pStyle w:val="ListParagraph"/>
        <w:tabs>
          <w:tab w:val="left" w:pos="5040"/>
        </w:tabs>
        <w:jc w:val="both"/>
        <w:rPr>
          <w:rFonts w:ascii="Arial" w:hAnsi="Arial" w:cs="Arial"/>
          <w:sz w:val="20"/>
          <w:szCs w:val="20"/>
        </w:rPr>
      </w:pPr>
      <w:r w:rsidRPr="00E934DD">
        <w:rPr>
          <w:rFonts w:ascii="Arial" w:hAnsi="Arial" w:cs="Arial"/>
          <w:b/>
          <w:bCs/>
          <w:sz w:val="20"/>
          <w:szCs w:val="20"/>
        </w:rPr>
        <w:t xml:space="preserve">Employee Stock Purchase Plan:  </w:t>
      </w:r>
      <w:r w:rsidRPr="00651254">
        <w:rPr>
          <w:rFonts w:ascii="Arial" w:hAnsi="Arial" w:cs="Arial"/>
          <w:sz w:val="20"/>
          <w:szCs w:val="20"/>
        </w:rPr>
        <w:t>Any contributions withheld through payroll that have not been previously used for a purchase, will be refunde</w:t>
      </w:r>
      <w:r>
        <w:rPr>
          <w:rFonts w:ascii="Arial" w:hAnsi="Arial" w:cs="Arial"/>
          <w:sz w:val="20"/>
          <w:szCs w:val="20"/>
        </w:rPr>
        <w:t xml:space="preserve">d to you through payroll.  Any shares purchased through the program will remain in your Computershare account and may be sold at any time.  You may also transfer the shares to a broker only after the </w:t>
      </w:r>
      <w:r w:rsidR="00BE114B">
        <w:rPr>
          <w:rFonts w:ascii="Arial" w:hAnsi="Arial" w:cs="Arial"/>
          <w:sz w:val="20"/>
          <w:szCs w:val="20"/>
        </w:rPr>
        <w:t>21 month</w:t>
      </w:r>
      <w:r>
        <w:rPr>
          <w:rFonts w:ascii="Arial" w:hAnsi="Arial" w:cs="Arial"/>
          <w:sz w:val="20"/>
          <w:szCs w:val="20"/>
        </w:rPr>
        <w:t xml:space="preserve"> restriction is lifted applicable to each purchase period.</w:t>
      </w:r>
    </w:p>
    <w:p w:rsidRPr="00A32A12" w:rsidR="00A32A12" w:rsidP="00A32A12" w:rsidRDefault="00A32A12" w14:paraId="7BD1A98A" w14:textId="77777777">
      <w:pPr>
        <w:pStyle w:val="ListParagraph"/>
        <w:tabs>
          <w:tab w:val="left" w:pos="5040"/>
        </w:tabs>
        <w:jc w:val="both"/>
        <w:rPr>
          <w:rFonts w:ascii="Arial" w:hAnsi="Arial" w:cs="Arial"/>
          <w:sz w:val="20"/>
          <w:szCs w:val="20"/>
        </w:rPr>
      </w:pPr>
    </w:p>
    <w:p w:rsidR="006D4084" w:rsidP="006D4084" w:rsidRDefault="006D4084" w14:paraId="356203E7" w14:textId="77777777">
      <w:pPr>
        <w:pStyle w:val="ListParagraph"/>
        <w:numPr>
          <w:ilvl w:val="0"/>
          <w:numId w:val="3"/>
        </w:numPr>
        <w:tabs>
          <w:tab w:val="left" w:pos="5040"/>
        </w:tabs>
        <w:rPr>
          <w:rFonts w:ascii="Arial" w:hAnsi="Arial" w:cs="Arial"/>
          <w:b/>
          <w:sz w:val="20"/>
          <w:szCs w:val="20"/>
        </w:rPr>
      </w:pPr>
      <w:r>
        <w:rPr>
          <w:rFonts w:ascii="Arial" w:hAnsi="Arial" w:cs="Arial"/>
          <w:b/>
          <w:sz w:val="20"/>
          <w:szCs w:val="20"/>
        </w:rPr>
        <w:t>Unemployment Benefits</w:t>
      </w:r>
    </w:p>
    <w:p w:rsidR="00590A8B" w:rsidP="00590A8B" w:rsidRDefault="00590A8B" w14:paraId="0C3C76A2" w14:textId="77777777">
      <w:pPr>
        <w:pStyle w:val="ListParagraph"/>
        <w:tabs>
          <w:tab w:val="left" w:pos="5040"/>
        </w:tabs>
        <w:jc w:val="both"/>
        <w:rPr>
          <w:rFonts w:ascii="Arial" w:hAnsi="Arial" w:cs="Arial"/>
          <w:sz w:val="20"/>
          <w:szCs w:val="20"/>
        </w:rPr>
      </w:pPr>
    </w:p>
    <w:p w:rsidR="00590A8B" w:rsidP="00590A8B" w:rsidRDefault="00590A8B" w14:paraId="069FE3CC" w14:textId="77777777">
      <w:pPr>
        <w:pStyle w:val="ListParagraph"/>
        <w:tabs>
          <w:tab w:val="left" w:pos="5040"/>
        </w:tabs>
        <w:jc w:val="both"/>
        <w:rPr>
          <w:rFonts w:ascii="Arial" w:hAnsi="Arial" w:cs="Arial"/>
          <w:sz w:val="20"/>
          <w:szCs w:val="20"/>
        </w:rPr>
      </w:pPr>
      <w:r>
        <w:rPr>
          <w:rFonts w:ascii="Arial" w:hAnsi="Arial" w:cs="Arial"/>
          <w:sz w:val="20"/>
          <w:szCs w:val="20"/>
        </w:rPr>
        <w:t>Employees being laid off are generally eligible to collect Unemployment Compensation benefits.</w:t>
      </w:r>
    </w:p>
    <w:p w:rsidR="00590A8B" w:rsidP="00590A8B" w:rsidRDefault="00590A8B" w14:paraId="3EF2AC67" w14:textId="77777777">
      <w:pPr>
        <w:pStyle w:val="ListParagraph"/>
        <w:tabs>
          <w:tab w:val="left" w:pos="5040"/>
        </w:tabs>
        <w:jc w:val="both"/>
        <w:rPr>
          <w:rFonts w:ascii="Arial" w:hAnsi="Arial" w:cs="Arial"/>
          <w:sz w:val="20"/>
          <w:szCs w:val="20"/>
        </w:rPr>
      </w:pPr>
    </w:p>
    <w:p w:rsidR="00590A8B" w:rsidP="00590A8B" w:rsidRDefault="00590A8B" w14:paraId="7ECCB418" w14:textId="169784F7">
      <w:pPr>
        <w:pStyle w:val="ListParagraph"/>
        <w:tabs>
          <w:tab w:val="left" w:pos="5040"/>
        </w:tabs>
        <w:jc w:val="both"/>
        <w:rPr>
          <w:rFonts w:ascii="Arial" w:hAnsi="Arial" w:cs="Arial"/>
          <w:sz w:val="20"/>
          <w:szCs w:val="20"/>
        </w:rPr>
      </w:pPr>
      <w:r>
        <w:rPr>
          <w:rFonts w:ascii="Arial" w:hAnsi="Arial" w:cs="Arial"/>
          <w:sz w:val="20"/>
          <w:szCs w:val="20"/>
        </w:rPr>
        <w:t xml:space="preserve">Lump sum payout of unused accrued </w:t>
      </w:r>
      <w:r w:rsidR="00107588">
        <w:rPr>
          <w:rFonts w:ascii="Arial" w:hAnsi="Arial" w:cs="Arial"/>
          <w:sz w:val="20"/>
          <w:szCs w:val="20"/>
        </w:rPr>
        <w:t>PTO</w:t>
      </w:r>
      <w:r>
        <w:rPr>
          <w:rFonts w:ascii="Arial" w:hAnsi="Arial" w:cs="Arial"/>
          <w:sz w:val="20"/>
          <w:szCs w:val="20"/>
        </w:rPr>
        <w:t xml:space="preserve"> may or may not affect unemployment compensation benefits.  You must contact your local unemployment office for that determination.</w:t>
      </w:r>
    </w:p>
    <w:p w:rsidRPr="00407D96" w:rsidR="00590A8B" w:rsidP="00407D96" w:rsidRDefault="00590A8B" w14:paraId="0E260444" w14:textId="77777777">
      <w:pPr>
        <w:tabs>
          <w:tab w:val="left" w:pos="5040"/>
        </w:tabs>
        <w:jc w:val="both"/>
        <w:rPr>
          <w:rFonts w:ascii="Arial" w:hAnsi="Arial" w:cs="Arial"/>
          <w:sz w:val="20"/>
          <w:szCs w:val="20"/>
        </w:rPr>
      </w:pPr>
    </w:p>
    <w:p w:rsidR="00590A8B" w:rsidP="00590A8B" w:rsidRDefault="00590A8B" w14:paraId="637E6ECE" w14:textId="77777777">
      <w:pPr>
        <w:pStyle w:val="ListParagraph"/>
        <w:tabs>
          <w:tab w:val="left" w:pos="5040"/>
        </w:tabs>
        <w:jc w:val="both"/>
        <w:rPr>
          <w:rFonts w:ascii="Arial" w:hAnsi="Arial" w:cs="Arial"/>
          <w:sz w:val="20"/>
          <w:szCs w:val="20"/>
        </w:rPr>
      </w:pPr>
      <w:r>
        <w:rPr>
          <w:rFonts w:ascii="Arial" w:hAnsi="Arial" w:cs="Arial"/>
          <w:sz w:val="20"/>
          <w:szCs w:val="20"/>
        </w:rPr>
        <w:t>For more information regarding unemployment compensation benefits, please contact your local state employment office immediately (in California, the Employment Development Department).</w:t>
      </w:r>
    </w:p>
    <w:p w:rsidR="00640E11" w:rsidP="00590A8B" w:rsidRDefault="00640E11" w14:paraId="30DEBDC5" w14:textId="77777777">
      <w:pPr>
        <w:pStyle w:val="ListParagraph"/>
        <w:tabs>
          <w:tab w:val="left" w:pos="5040"/>
        </w:tabs>
        <w:jc w:val="both"/>
        <w:rPr>
          <w:rFonts w:ascii="Arial" w:hAnsi="Arial" w:cs="Arial"/>
          <w:sz w:val="20"/>
          <w:szCs w:val="20"/>
        </w:rPr>
      </w:pPr>
    </w:p>
    <w:p w:rsidRPr="00640E11" w:rsidR="00640E11" w:rsidP="00640E11" w:rsidRDefault="00640E11" w14:paraId="6C22F4B2" w14:textId="21592B73">
      <w:pPr>
        <w:pStyle w:val="ListParagraph"/>
        <w:numPr>
          <w:ilvl w:val="0"/>
          <w:numId w:val="3"/>
        </w:numPr>
        <w:tabs>
          <w:tab w:val="left" w:pos="5040"/>
        </w:tabs>
        <w:jc w:val="both"/>
        <w:rPr>
          <w:rFonts w:ascii="Arial" w:hAnsi="Arial" w:cs="Arial"/>
          <w:b/>
          <w:sz w:val="20"/>
          <w:szCs w:val="20"/>
        </w:rPr>
      </w:pPr>
      <w:r w:rsidRPr="00640E11">
        <w:rPr>
          <w:rFonts w:ascii="Arial" w:hAnsi="Arial" w:cs="Arial"/>
          <w:b/>
          <w:sz w:val="20"/>
          <w:szCs w:val="20"/>
        </w:rPr>
        <w:t>Non-Qualified Deferred Compensation</w:t>
      </w:r>
    </w:p>
    <w:p w:rsidR="00640E11" w:rsidP="00640E11" w:rsidRDefault="00640E11" w14:paraId="3BC2202D" w14:textId="77777777">
      <w:pPr>
        <w:tabs>
          <w:tab w:val="left" w:pos="5040"/>
        </w:tabs>
        <w:jc w:val="both"/>
        <w:rPr>
          <w:rFonts w:ascii="Arial" w:hAnsi="Arial" w:cs="Arial"/>
          <w:sz w:val="20"/>
          <w:szCs w:val="20"/>
        </w:rPr>
      </w:pPr>
    </w:p>
    <w:p w:rsidR="006D4084" w:rsidP="00640E11" w:rsidRDefault="00640E11" w14:paraId="046DC755" w14:textId="0A3C5C4A">
      <w:pPr>
        <w:tabs>
          <w:tab w:val="left" w:pos="5040"/>
        </w:tabs>
        <w:ind w:left="720"/>
        <w:rPr>
          <w:rFonts w:ascii="Arial" w:hAnsi="Arial" w:cs="Arial"/>
          <w:sz w:val="20"/>
          <w:szCs w:val="20"/>
        </w:rPr>
      </w:pPr>
      <w:r w:rsidRPr="00640E11">
        <w:rPr>
          <w:rFonts w:ascii="Arial" w:hAnsi="Arial" w:cs="Arial"/>
          <w:sz w:val="20"/>
          <w:szCs w:val="20"/>
        </w:rPr>
        <w:t>If you have non-qualified deferred compensation managed by Newport Group, please contact Newport   Group for additional information.  Representatives are available 8 AM to 8 PM, Monday through Friday, by calling 800-230-3950.  If you have any questions regarding the timing of your payments, please contact </w:t>
      </w:r>
      <w:hyperlink w:history="1" r:id="rId18">
        <w:r w:rsidRPr="00640E11">
          <w:rPr>
            <w:rStyle w:val="Hyperlink"/>
            <w:rFonts w:ascii="Arial" w:hAnsi="Arial" w:cs="Arial"/>
            <w:sz w:val="20"/>
            <w:szCs w:val="20"/>
          </w:rPr>
          <w:t>deferredcompensation@leidos.com</w:t>
        </w:r>
      </w:hyperlink>
      <w:r w:rsidRPr="00640E11">
        <w:rPr>
          <w:rFonts w:ascii="Arial" w:hAnsi="Arial" w:cs="Arial"/>
          <w:sz w:val="20"/>
          <w:szCs w:val="20"/>
        </w:rPr>
        <w:t>. </w:t>
      </w:r>
    </w:p>
    <w:p w:rsidRPr="006D4084" w:rsidR="00640E11" w:rsidP="00640E11" w:rsidRDefault="00640E11" w14:paraId="04F07B19" w14:textId="77777777">
      <w:pPr>
        <w:tabs>
          <w:tab w:val="left" w:pos="5040"/>
        </w:tabs>
        <w:ind w:left="720"/>
        <w:rPr>
          <w:rFonts w:ascii="Arial" w:hAnsi="Arial" w:cs="Arial"/>
          <w:b/>
          <w:sz w:val="20"/>
          <w:szCs w:val="20"/>
        </w:rPr>
      </w:pPr>
    </w:p>
    <w:p w:rsidR="00DF17AD" w:rsidP="00DF17AD" w:rsidRDefault="00DF17AD" w14:paraId="0284A9FA" w14:textId="77777777">
      <w:pPr>
        <w:pStyle w:val="ListParagraph"/>
        <w:numPr>
          <w:ilvl w:val="0"/>
          <w:numId w:val="1"/>
        </w:numPr>
        <w:tabs>
          <w:tab w:val="left" w:pos="5040"/>
        </w:tabs>
        <w:ind w:left="360" w:hanging="360"/>
        <w:rPr>
          <w:rFonts w:ascii="Arial" w:hAnsi="Arial" w:cs="Arial"/>
          <w:b/>
          <w:sz w:val="20"/>
          <w:szCs w:val="20"/>
        </w:rPr>
      </w:pPr>
      <w:r>
        <w:rPr>
          <w:rFonts w:ascii="Arial" w:hAnsi="Arial" w:cs="Arial"/>
          <w:b/>
          <w:sz w:val="20"/>
          <w:szCs w:val="20"/>
        </w:rPr>
        <w:t>ADMINISTRATIVE ISSUES</w:t>
      </w:r>
    </w:p>
    <w:p w:rsidR="006D4084" w:rsidP="006D4084" w:rsidRDefault="006D4084" w14:paraId="367981BC" w14:textId="77777777">
      <w:pPr>
        <w:pStyle w:val="ListParagraph"/>
        <w:tabs>
          <w:tab w:val="left" w:pos="5040"/>
        </w:tabs>
        <w:ind w:left="360"/>
        <w:rPr>
          <w:rFonts w:ascii="Arial" w:hAnsi="Arial" w:cs="Arial"/>
          <w:b/>
          <w:sz w:val="20"/>
          <w:szCs w:val="20"/>
        </w:rPr>
      </w:pPr>
    </w:p>
    <w:p w:rsidR="00FA2806" w:rsidP="006D4084" w:rsidRDefault="00FA2806" w14:paraId="6E72DFB0" w14:textId="77777777">
      <w:pPr>
        <w:pStyle w:val="ListParagraph"/>
        <w:tabs>
          <w:tab w:val="left" w:pos="5040"/>
        </w:tabs>
        <w:ind w:left="360"/>
        <w:rPr>
          <w:rFonts w:ascii="Arial" w:hAnsi="Arial" w:cs="Arial"/>
          <w:b/>
          <w:sz w:val="20"/>
          <w:szCs w:val="20"/>
        </w:rPr>
      </w:pPr>
      <w:r>
        <w:rPr>
          <w:rFonts w:ascii="Arial" w:hAnsi="Arial" w:cs="Arial"/>
          <w:b/>
          <w:sz w:val="20"/>
          <w:szCs w:val="20"/>
        </w:rPr>
        <w:t>Prior to your last day of work please ensure the following items have been addressed:</w:t>
      </w:r>
    </w:p>
    <w:p w:rsidR="00FA2806" w:rsidP="006D4084" w:rsidRDefault="00FA2806" w14:paraId="47FC6457" w14:textId="77777777">
      <w:pPr>
        <w:pStyle w:val="ListParagraph"/>
        <w:tabs>
          <w:tab w:val="left" w:pos="5040"/>
        </w:tabs>
        <w:ind w:left="360"/>
        <w:rPr>
          <w:rFonts w:ascii="Arial" w:hAnsi="Arial" w:cs="Arial"/>
          <w:b/>
          <w:sz w:val="20"/>
          <w:szCs w:val="20"/>
        </w:rPr>
      </w:pPr>
    </w:p>
    <w:p w:rsidR="006D4084" w:rsidP="006D4084" w:rsidRDefault="006D4084" w14:paraId="38A22BC2" w14:textId="77777777">
      <w:pPr>
        <w:pStyle w:val="ListParagraph"/>
        <w:numPr>
          <w:ilvl w:val="0"/>
          <w:numId w:val="4"/>
        </w:numPr>
        <w:tabs>
          <w:tab w:val="left" w:pos="5040"/>
        </w:tabs>
        <w:rPr>
          <w:rFonts w:ascii="Arial" w:hAnsi="Arial" w:cs="Arial"/>
          <w:b/>
          <w:sz w:val="20"/>
          <w:szCs w:val="20"/>
        </w:rPr>
      </w:pPr>
      <w:r>
        <w:rPr>
          <w:rFonts w:ascii="Arial" w:hAnsi="Arial" w:cs="Arial"/>
          <w:b/>
          <w:sz w:val="20"/>
          <w:szCs w:val="20"/>
        </w:rPr>
        <w:t>Security</w:t>
      </w:r>
    </w:p>
    <w:p w:rsidR="00FA2806" w:rsidP="00FA2806" w:rsidRDefault="00FA2806" w14:paraId="40757643" w14:textId="77777777">
      <w:pPr>
        <w:pStyle w:val="ListParagraph"/>
        <w:tabs>
          <w:tab w:val="left" w:pos="5040"/>
        </w:tabs>
        <w:jc w:val="both"/>
        <w:rPr>
          <w:rFonts w:ascii="Arial" w:hAnsi="Arial" w:cs="Arial"/>
          <w:sz w:val="20"/>
          <w:szCs w:val="20"/>
        </w:rPr>
      </w:pPr>
    </w:p>
    <w:p w:rsidRPr="00685AA5" w:rsidR="00685AA5" w:rsidP="00685AA5" w:rsidRDefault="00FA2806" w14:paraId="42A08EE1" w14:textId="58EA4EA7">
      <w:pPr>
        <w:pStyle w:val="ListParagraph"/>
        <w:tabs>
          <w:tab w:val="left" w:pos="5040"/>
        </w:tabs>
        <w:jc w:val="both"/>
        <w:rPr>
          <w:rFonts w:ascii="Arial" w:hAnsi="Arial" w:cs="Arial"/>
          <w:sz w:val="20"/>
          <w:szCs w:val="20"/>
        </w:rPr>
      </w:pPr>
      <w:r>
        <w:rPr>
          <w:rFonts w:ascii="Arial" w:hAnsi="Arial" w:cs="Arial"/>
          <w:sz w:val="20"/>
          <w:szCs w:val="20"/>
        </w:rPr>
        <w:t>Employees holding a security clearance(s) must be debriefed at their local Security Office.  Contact a local member of the security team to make arrangements.</w:t>
      </w:r>
      <w:r w:rsidR="00685AA5">
        <w:rPr>
          <w:rFonts w:ascii="Arial" w:hAnsi="Arial" w:cs="Arial"/>
          <w:sz w:val="20"/>
          <w:szCs w:val="20"/>
        </w:rPr>
        <w:t xml:space="preserve">  </w:t>
      </w:r>
      <w:r w:rsidRPr="00685AA5" w:rsidR="00685AA5">
        <w:rPr>
          <w:rFonts w:ascii="Arial" w:hAnsi="Arial" w:cs="Arial"/>
          <w:b/>
          <w:bCs/>
          <w:sz w:val="20"/>
          <w:szCs w:val="20"/>
        </w:rPr>
        <w:t xml:space="preserve">If you do not know who your Security POC </w:t>
      </w:r>
      <w:r w:rsidRPr="00685AA5" w:rsidR="00685AA5">
        <w:rPr>
          <w:rFonts w:ascii="Arial" w:hAnsi="Arial" w:cs="Arial"/>
          <w:b/>
          <w:bCs/>
          <w:sz w:val="20"/>
          <w:szCs w:val="20"/>
        </w:rPr>
        <w:lastRenderedPageBreak/>
        <w:t>is</w:t>
      </w:r>
      <w:r w:rsidR="00D33E82">
        <w:rPr>
          <w:rFonts w:ascii="Arial" w:hAnsi="Arial" w:cs="Arial"/>
          <w:b/>
          <w:bCs/>
          <w:sz w:val="20"/>
          <w:szCs w:val="20"/>
        </w:rPr>
        <w:t xml:space="preserve">, </w:t>
      </w:r>
      <w:r w:rsidRPr="00685AA5" w:rsidR="002B039F">
        <w:rPr>
          <w:b/>
          <w:bCs/>
          <w:sz w:val="24"/>
          <w:szCs w:val="24"/>
        </w:rPr>
        <w:t xml:space="preserve">contact the </w:t>
      </w:r>
      <w:hyperlink w:history="1" r:id="rId19">
        <w:r w:rsidRPr="00685AA5" w:rsidR="002B039F">
          <w:rPr>
            <w:rStyle w:val="Hyperlink"/>
            <w:b/>
            <w:bCs/>
            <w:sz w:val="24"/>
            <w:szCs w:val="24"/>
          </w:rPr>
          <w:t>Security Service Center</w:t>
        </w:r>
      </w:hyperlink>
      <w:r w:rsidR="002B039F">
        <w:rPr>
          <w:b/>
          <w:bCs/>
          <w:sz w:val="24"/>
          <w:szCs w:val="24"/>
        </w:rPr>
        <w:t xml:space="preserve"> (</w:t>
      </w:r>
      <w:r w:rsidRPr="00685AA5" w:rsidR="002B039F">
        <w:rPr>
          <w:b/>
          <w:bCs/>
          <w:sz w:val="24"/>
          <w:szCs w:val="24"/>
        </w:rPr>
        <w:t>703-676-1800</w:t>
      </w:r>
      <w:r w:rsidR="002B039F">
        <w:rPr>
          <w:b/>
          <w:bCs/>
          <w:sz w:val="24"/>
          <w:szCs w:val="24"/>
        </w:rPr>
        <w:t xml:space="preserve">) </w:t>
      </w:r>
      <w:r w:rsidRPr="00685AA5" w:rsidR="002B039F">
        <w:rPr>
          <w:b/>
          <w:bCs/>
          <w:sz w:val="24"/>
          <w:szCs w:val="24"/>
        </w:rPr>
        <w:t>or refer to the Leidos Facility Security POC list found</w:t>
      </w:r>
      <w:r w:rsidR="002B039F">
        <w:rPr>
          <w:b/>
          <w:bCs/>
          <w:sz w:val="24"/>
          <w:szCs w:val="24"/>
        </w:rPr>
        <w:t xml:space="preserve"> </w:t>
      </w:r>
      <w:hyperlink w:history="1" r:id="rId20">
        <w:r w:rsidRPr="002B039F" w:rsidR="002B039F">
          <w:rPr>
            <w:rStyle w:val="Hyperlink"/>
            <w:b/>
            <w:bCs/>
            <w:sz w:val="24"/>
            <w:szCs w:val="24"/>
          </w:rPr>
          <w:t>here</w:t>
        </w:r>
      </w:hyperlink>
      <w:r w:rsidRPr="00685AA5" w:rsidR="002B039F">
        <w:rPr>
          <w:b/>
          <w:bCs/>
          <w:sz w:val="24"/>
          <w:szCs w:val="24"/>
        </w:rPr>
        <w:t>.</w:t>
      </w:r>
    </w:p>
    <w:p w:rsidRPr="00FA2806" w:rsidR="00FA2806" w:rsidP="00FA2806" w:rsidRDefault="00FA2806" w14:paraId="351E8132" w14:textId="77777777">
      <w:pPr>
        <w:pStyle w:val="ListParagraph"/>
        <w:tabs>
          <w:tab w:val="left" w:pos="5040"/>
        </w:tabs>
        <w:jc w:val="both"/>
        <w:rPr>
          <w:rFonts w:ascii="Arial" w:hAnsi="Arial" w:cs="Arial"/>
          <w:sz w:val="20"/>
          <w:szCs w:val="20"/>
        </w:rPr>
      </w:pPr>
    </w:p>
    <w:p w:rsidR="006D4084" w:rsidP="006D4084" w:rsidRDefault="006B62C8" w14:paraId="6E4F3334" w14:textId="77777777">
      <w:pPr>
        <w:pStyle w:val="ListParagraph"/>
        <w:numPr>
          <w:ilvl w:val="0"/>
          <w:numId w:val="4"/>
        </w:numPr>
        <w:tabs>
          <w:tab w:val="left" w:pos="5040"/>
        </w:tabs>
        <w:rPr>
          <w:rFonts w:ascii="Arial" w:hAnsi="Arial" w:cs="Arial"/>
          <w:b/>
          <w:sz w:val="20"/>
          <w:szCs w:val="20"/>
        </w:rPr>
      </w:pPr>
      <w:r>
        <w:rPr>
          <w:rFonts w:ascii="Arial" w:hAnsi="Arial" w:cs="Arial"/>
          <w:b/>
          <w:sz w:val="20"/>
          <w:szCs w:val="20"/>
        </w:rPr>
        <w:t>Final Time Sheet</w:t>
      </w:r>
    </w:p>
    <w:p w:rsidR="00FA2806" w:rsidP="00FA2806" w:rsidRDefault="00FA2806" w14:paraId="6F6C3C23" w14:textId="77777777">
      <w:pPr>
        <w:pStyle w:val="ListParagraph"/>
        <w:tabs>
          <w:tab w:val="left" w:pos="5040"/>
        </w:tabs>
        <w:jc w:val="both"/>
        <w:rPr>
          <w:rFonts w:ascii="Arial" w:hAnsi="Arial" w:cs="Arial"/>
          <w:sz w:val="20"/>
          <w:szCs w:val="20"/>
        </w:rPr>
      </w:pPr>
    </w:p>
    <w:p w:rsidR="00D75F54" w:rsidP="00D75F54" w:rsidRDefault="00BE114B" w14:paraId="458A6819" w14:textId="64229E18">
      <w:pPr>
        <w:pStyle w:val="ListParagraph"/>
        <w:tabs>
          <w:tab w:val="left" w:pos="5040"/>
        </w:tabs>
        <w:jc w:val="both"/>
        <w:rPr>
          <w:rFonts w:ascii="Arial" w:hAnsi="Arial" w:cs="Arial"/>
          <w:sz w:val="20"/>
          <w:szCs w:val="20"/>
        </w:rPr>
      </w:pPr>
      <w:r>
        <w:rPr>
          <w:rFonts w:ascii="Arial" w:hAnsi="Arial" w:cs="Arial"/>
          <w:sz w:val="20"/>
          <w:szCs w:val="20"/>
        </w:rPr>
        <w:t>In an effort to meet the payroll deadline, p</w:t>
      </w:r>
      <w:r w:rsidR="00FA2806">
        <w:rPr>
          <w:rFonts w:ascii="Arial" w:hAnsi="Arial" w:cs="Arial"/>
          <w:sz w:val="20"/>
          <w:szCs w:val="20"/>
        </w:rPr>
        <w:t>lease coordinate with your Time Sheet Administrator (TSA) to</w:t>
      </w:r>
      <w:r w:rsidR="006B62C8">
        <w:rPr>
          <w:rFonts w:ascii="Arial" w:hAnsi="Arial" w:cs="Arial"/>
          <w:sz w:val="20"/>
          <w:szCs w:val="20"/>
        </w:rPr>
        <w:t xml:space="preserve"> ensure that your final timesheet</w:t>
      </w:r>
      <w:r w:rsidR="00FA2806">
        <w:rPr>
          <w:rFonts w:ascii="Arial" w:hAnsi="Arial" w:cs="Arial"/>
          <w:sz w:val="20"/>
          <w:szCs w:val="20"/>
        </w:rPr>
        <w:t xml:space="preserve"> has been s</w:t>
      </w:r>
      <w:r w:rsidR="002272D2">
        <w:rPr>
          <w:rFonts w:ascii="Arial" w:hAnsi="Arial" w:cs="Arial"/>
          <w:sz w:val="20"/>
          <w:szCs w:val="20"/>
        </w:rPr>
        <w:t>ubmitted</w:t>
      </w:r>
      <w:r>
        <w:rPr>
          <w:rFonts w:ascii="Arial" w:hAnsi="Arial" w:cs="Arial"/>
          <w:sz w:val="20"/>
          <w:szCs w:val="20"/>
        </w:rPr>
        <w:t xml:space="preserve"> and approved</w:t>
      </w:r>
      <w:r w:rsidR="002272D2">
        <w:rPr>
          <w:rFonts w:ascii="Arial" w:hAnsi="Arial" w:cs="Arial"/>
          <w:sz w:val="20"/>
          <w:szCs w:val="20"/>
        </w:rPr>
        <w:t xml:space="preserve"> in accordance with Leidos</w:t>
      </w:r>
      <w:r w:rsidR="00FA2806">
        <w:rPr>
          <w:rFonts w:ascii="Arial" w:hAnsi="Arial" w:cs="Arial"/>
          <w:sz w:val="20"/>
          <w:szCs w:val="20"/>
        </w:rPr>
        <w:t xml:space="preserve"> timekeeping policies.</w:t>
      </w:r>
      <w:r w:rsidR="00D75F54">
        <w:rPr>
          <w:rFonts w:ascii="Arial" w:hAnsi="Arial" w:cs="Arial"/>
          <w:sz w:val="20"/>
          <w:szCs w:val="20"/>
        </w:rPr>
        <w:t xml:space="preserve"> Some states with immediate pay requirements require employees to enter their time in Deltek T&amp;E </w:t>
      </w:r>
      <w:r>
        <w:rPr>
          <w:rFonts w:ascii="Arial" w:hAnsi="Arial" w:cs="Arial"/>
          <w:sz w:val="20"/>
          <w:szCs w:val="20"/>
        </w:rPr>
        <w:t xml:space="preserve">three to </w:t>
      </w:r>
      <w:r w:rsidR="00D75F54">
        <w:rPr>
          <w:rFonts w:ascii="Arial" w:hAnsi="Arial" w:cs="Arial"/>
          <w:sz w:val="20"/>
          <w:szCs w:val="20"/>
        </w:rPr>
        <w:t>five business days prior to separation</w:t>
      </w:r>
      <w:r>
        <w:rPr>
          <w:rFonts w:ascii="Arial" w:hAnsi="Arial" w:cs="Arial"/>
          <w:sz w:val="20"/>
          <w:szCs w:val="20"/>
        </w:rPr>
        <w:t xml:space="preserve"> date in order to allow for proper processing</w:t>
      </w:r>
      <w:r w:rsidR="00D75F54">
        <w:rPr>
          <w:rFonts w:ascii="Arial" w:hAnsi="Arial" w:cs="Arial"/>
          <w:sz w:val="20"/>
          <w:szCs w:val="20"/>
        </w:rPr>
        <w:t>.</w:t>
      </w:r>
      <w:r>
        <w:rPr>
          <w:rFonts w:ascii="Arial" w:hAnsi="Arial" w:cs="Arial"/>
          <w:sz w:val="20"/>
          <w:szCs w:val="20"/>
        </w:rPr>
        <w:t xml:space="preserve">  Final timesheets need to be signed and approved by 12:00 pm PST (3:00 pm EST).  It is advisable that you submit your final Timesheet as soon as possible.</w:t>
      </w:r>
    </w:p>
    <w:p w:rsidR="00D75F54" w:rsidP="00D75F54" w:rsidRDefault="00D75F54" w14:paraId="69C85C0C" w14:textId="77777777">
      <w:pPr>
        <w:pStyle w:val="ListParagraph"/>
        <w:tabs>
          <w:tab w:val="left" w:pos="5040"/>
        </w:tabs>
        <w:jc w:val="both"/>
        <w:rPr>
          <w:rFonts w:ascii="Arial" w:hAnsi="Arial" w:cs="Arial"/>
          <w:sz w:val="20"/>
          <w:szCs w:val="20"/>
        </w:rPr>
      </w:pPr>
    </w:p>
    <w:p w:rsidR="00BE114B" w:rsidP="00D75F54" w:rsidRDefault="00D75F54" w14:paraId="7D3AFB56" w14:textId="77777777">
      <w:pPr>
        <w:pStyle w:val="ListParagraph"/>
        <w:tabs>
          <w:tab w:val="left" w:pos="5040"/>
        </w:tabs>
        <w:jc w:val="both"/>
        <w:rPr>
          <w:rFonts w:ascii="Arial" w:hAnsi="Arial" w:cs="Arial"/>
          <w:sz w:val="20"/>
          <w:szCs w:val="20"/>
        </w:rPr>
      </w:pPr>
      <w:r>
        <w:rPr>
          <w:rFonts w:ascii="Arial" w:hAnsi="Arial" w:cs="Arial"/>
          <w:sz w:val="20"/>
          <w:szCs w:val="20"/>
        </w:rPr>
        <w:t>For Deltek T&amp;E, if your last day is something other than Friday and you are a Salaried employee, you will need to record Term LWOP (</w:t>
      </w:r>
      <w:r w:rsidRPr="00640E11" w:rsidR="00640E11">
        <w:rPr>
          <w:rFonts w:ascii="Arial" w:hAnsi="Arial" w:cs="Arial"/>
          <w:sz w:val="20"/>
          <w:szCs w:val="20"/>
        </w:rPr>
        <w:t>ZLEAVE.TLW - </w:t>
      </w:r>
      <w:r>
        <w:rPr>
          <w:rFonts w:ascii="Arial" w:hAnsi="Arial" w:cs="Arial"/>
          <w:sz w:val="20"/>
          <w:szCs w:val="20"/>
        </w:rPr>
        <w:t>does not need to be in 8 hour increments) to bring you up to your standard hours for the week in your final week.</w:t>
      </w:r>
      <w:r w:rsidR="00BE114B">
        <w:rPr>
          <w:rFonts w:ascii="Arial" w:hAnsi="Arial" w:cs="Arial"/>
          <w:sz w:val="20"/>
          <w:szCs w:val="20"/>
        </w:rPr>
        <w:t xml:space="preserve">  This time charge code is found under Leave &gt; Term LWOP.  Do not record any hours (including LWOP, PTO, and/or Holiday hours) after your final day of employment.  If no hours are worked the final week, final timesheet needs to be submitted with termed LWOP to trigger termination with ADP.</w:t>
      </w:r>
    </w:p>
    <w:p w:rsidR="00BE114B" w:rsidP="00D75F54" w:rsidRDefault="00BE114B" w14:paraId="0931F9C3" w14:textId="77777777">
      <w:pPr>
        <w:pStyle w:val="ListParagraph"/>
        <w:tabs>
          <w:tab w:val="left" w:pos="5040"/>
        </w:tabs>
        <w:jc w:val="both"/>
        <w:rPr>
          <w:rFonts w:ascii="Arial" w:hAnsi="Arial" w:cs="Arial"/>
          <w:sz w:val="20"/>
          <w:szCs w:val="20"/>
        </w:rPr>
      </w:pPr>
    </w:p>
    <w:p w:rsidR="00D75F54" w:rsidP="00D75F54" w:rsidRDefault="00BE114B" w14:paraId="468037D0" w14:textId="4D463D72">
      <w:pPr>
        <w:pStyle w:val="ListParagraph"/>
        <w:tabs>
          <w:tab w:val="left" w:pos="5040"/>
        </w:tabs>
        <w:jc w:val="both"/>
        <w:rPr>
          <w:rFonts w:ascii="Arial" w:hAnsi="Arial" w:cs="Arial"/>
          <w:sz w:val="20"/>
          <w:szCs w:val="20"/>
        </w:rPr>
      </w:pPr>
      <w:r>
        <w:rPr>
          <w:rFonts w:ascii="Arial" w:hAnsi="Arial" w:cs="Arial"/>
          <w:sz w:val="20"/>
          <w:szCs w:val="20"/>
        </w:rPr>
        <w:t>If you are a Non-Exempt employee (OTE) Termed LWOP (ZLEAVE.TLW) needs to be recorded only if no labor hours are on the final timesheet.  Final timesheet needs to be submitted with 8 hours Termed LWOP to trigger termination with ADP.</w:t>
      </w:r>
      <w:r w:rsidR="00D75F54">
        <w:rPr>
          <w:rFonts w:ascii="Arial" w:hAnsi="Arial" w:cs="Arial"/>
          <w:sz w:val="20"/>
          <w:szCs w:val="20"/>
        </w:rPr>
        <w:t xml:space="preserve">  Please contact the Timesheet Service Center if you have questions regarding this process, 855-553-4367, option 5.</w:t>
      </w:r>
    </w:p>
    <w:p w:rsidR="00D75F54" w:rsidP="00D75F54" w:rsidRDefault="00D75F54" w14:paraId="3FE9FF47" w14:textId="77777777">
      <w:pPr>
        <w:pStyle w:val="ListParagraph"/>
        <w:tabs>
          <w:tab w:val="left" w:pos="5040"/>
        </w:tabs>
        <w:jc w:val="both"/>
        <w:rPr>
          <w:rFonts w:ascii="Arial" w:hAnsi="Arial" w:cs="Arial"/>
          <w:sz w:val="20"/>
          <w:szCs w:val="20"/>
        </w:rPr>
      </w:pPr>
    </w:p>
    <w:p w:rsidR="00D75F54" w:rsidP="00D75F54" w:rsidRDefault="00D75F54" w14:paraId="0EF32308" w14:textId="0D7A5C10">
      <w:pPr>
        <w:pStyle w:val="ListParagraph"/>
        <w:tabs>
          <w:tab w:val="left" w:pos="5040"/>
        </w:tabs>
        <w:jc w:val="both"/>
        <w:rPr>
          <w:rFonts w:ascii="Arial" w:hAnsi="Arial" w:cs="Arial"/>
          <w:sz w:val="20"/>
          <w:szCs w:val="20"/>
        </w:rPr>
      </w:pPr>
      <w:r>
        <w:rPr>
          <w:rFonts w:ascii="Arial" w:hAnsi="Arial" w:cs="Arial"/>
          <w:sz w:val="20"/>
          <w:szCs w:val="20"/>
        </w:rPr>
        <w:t>The use of Paid Time Off during your final week of employment may result in an overpayment in your final paycheck depending on the week in which you terminate (Week 1 or 2 of the pay period).  Therefore, the use of Paid Time Off during your final week of employment is discouraged.  In addition, the use of Terminal Paid Time Off (i.e. PTO hours and/or Holiday hours on your final day of employment), is not permitted.</w:t>
      </w:r>
      <w:r w:rsidR="00BE114B">
        <w:rPr>
          <w:rFonts w:ascii="Arial" w:hAnsi="Arial" w:cs="Arial"/>
          <w:sz w:val="20"/>
          <w:szCs w:val="20"/>
        </w:rPr>
        <w:t xml:space="preserve">  Any remaining PTO balance will be paid out.</w:t>
      </w:r>
      <w:r>
        <w:rPr>
          <w:rFonts w:ascii="Arial" w:hAnsi="Arial" w:cs="Arial"/>
          <w:sz w:val="20"/>
          <w:szCs w:val="20"/>
        </w:rPr>
        <w:t xml:space="preserve">  </w:t>
      </w:r>
    </w:p>
    <w:p w:rsidR="00FA2806" w:rsidP="00FA2806" w:rsidRDefault="00FA2806" w14:paraId="264BFA6F" w14:textId="7206B349">
      <w:pPr>
        <w:pStyle w:val="ListParagraph"/>
        <w:tabs>
          <w:tab w:val="left" w:pos="5040"/>
        </w:tabs>
        <w:jc w:val="both"/>
        <w:rPr>
          <w:rFonts w:ascii="Arial" w:hAnsi="Arial" w:cs="Arial"/>
          <w:sz w:val="20"/>
          <w:szCs w:val="20"/>
        </w:rPr>
      </w:pPr>
    </w:p>
    <w:p w:rsidRPr="00FA2806" w:rsidR="00FA2806" w:rsidP="00FA2806" w:rsidRDefault="00FA2806" w14:paraId="4BD34792" w14:textId="77777777">
      <w:pPr>
        <w:pStyle w:val="ListParagraph"/>
        <w:tabs>
          <w:tab w:val="left" w:pos="5040"/>
        </w:tabs>
        <w:jc w:val="both"/>
        <w:rPr>
          <w:rFonts w:ascii="Arial" w:hAnsi="Arial" w:cs="Arial"/>
          <w:sz w:val="20"/>
          <w:szCs w:val="20"/>
        </w:rPr>
      </w:pPr>
    </w:p>
    <w:p w:rsidR="006D4084" w:rsidP="006D4084" w:rsidRDefault="006D4084" w14:paraId="036D7E50" w14:textId="77777777">
      <w:pPr>
        <w:pStyle w:val="ListParagraph"/>
        <w:numPr>
          <w:ilvl w:val="0"/>
          <w:numId w:val="4"/>
        </w:numPr>
        <w:tabs>
          <w:tab w:val="left" w:pos="5040"/>
        </w:tabs>
        <w:rPr>
          <w:rFonts w:ascii="Arial" w:hAnsi="Arial" w:cs="Arial"/>
          <w:b/>
          <w:sz w:val="20"/>
          <w:szCs w:val="20"/>
        </w:rPr>
      </w:pPr>
      <w:r>
        <w:rPr>
          <w:rFonts w:ascii="Arial" w:hAnsi="Arial" w:cs="Arial"/>
          <w:b/>
          <w:sz w:val="20"/>
          <w:szCs w:val="20"/>
        </w:rPr>
        <w:t>Advances and Loans</w:t>
      </w:r>
    </w:p>
    <w:p w:rsidR="00FA2806" w:rsidP="00FA2806" w:rsidRDefault="00FA2806" w14:paraId="1A93877A" w14:textId="77777777">
      <w:pPr>
        <w:pStyle w:val="ListParagraph"/>
        <w:tabs>
          <w:tab w:val="left" w:pos="5040"/>
        </w:tabs>
        <w:jc w:val="both"/>
        <w:rPr>
          <w:rFonts w:ascii="Arial" w:hAnsi="Arial" w:cs="Arial"/>
          <w:sz w:val="20"/>
          <w:szCs w:val="20"/>
        </w:rPr>
      </w:pPr>
    </w:p>
    <w:p w:rsidR="00FA2806" w:rsidP="00FA2806" w:rsidRDefault="00FA2806" w14:paraId="28C10094" w14:textId="4DD4B52C">
      <w:pPr>
        <w:pStyle w:val="ListParagraph"/>
        <w:tabs>
          <w:tab w:val="left" w:pos="5040"/>
        </w:tabs>
        <w:jc w:val="both"/>
        <w:rPr>
          <w:rFonts w:ascii="Arial" w:hAnsi="Arial" w:cs="Arial"/>
          <w:sz w:val="20"/>
          <w:szCs w:val="20"/>
        </w:rPr>
      </w:pPr>
      <w:r>
        <w:rPr>
          <w:rFonts w:ascii="Arial" w:hAnsi="Arial" w:cs="Arial"/>
          <w:sz w:val="20"/>
          <w:szCs w:val="20"/>
        </w:rPr>
        <w:t xml:space="preserve">All loans and </w:t>
      </w:r>
      <w:r w:rsidR="00CE75F8">
        <w:rPr>
          <w:rFonts w:ascii="Arial" w:hAnsi="Arial" w:cs="Arial"/>
          <w:sz w:val="20"/>
          <w:szCs w:val="20"/>
        </w:rPr>
        <w:t>advances must be re</w:t>
      </w:r>
      <w:r w:rsidR="002272D2">
        <w:rPr>
          <w:rFonts w:ascii="Arial" w:hAnsi="Arial" w:cs="Arial"/>
          <w:sz w:val="20"/>
          <w:szCs w:val="20"/>
        </w:rPr>
        <w:t>paid to Leidos</w:t>
      </w:r>
      <w:r>
        <w:rPr>
          <w:rFonts w:ascii="Arial" w:hAnsi="Arial" w:cs="Arial"/>
          <w:sz w:val="20"/>
          <w:szCs w:val="20"/>
        </w:rPr>
        <w:t xml:space="preserve"> when separating from employment.  If you have any outstanding loans or advances or if you received tuition reimbursement, relocation assistance, or sign-on bonuses, but have not yet completed all of the requirements in th</w:t>
      </w:r>
      <w:r w:rsidR="004A1781">
        <w:rPr>
          <w:rFonts w:ascii="Arial" w:hAnsi="Arial" w:cs="Arial"/>
          <w:sz w:val="20"/>
          <w:szCs w:val="20"/>
        </w:rPr>
        <w:t>e agreement, contact your Manager</w:t>
      </w:r>
      <w:r>
        <w:rPr>
          <w:rFonts w:ascii="Arial" w:hAnsi="Arial" w:cs="Arial"/>
          <w:sz w:val="20"/>
          <w:szCs w:val="20"/>
        </w:rPr>
        <w:t xml:space="preserve"> right away to discuss repayment.  </w:t>
      </w:r>
      <w:r w:rsidR="00AF6463">
        <w:rPr>
          <w:rFonts w:ascii="Arial" w:hAnsi="Arial" w:cs="Arial"/>
          <w:sz w:val="20"/>
          <w:szCs w:val="20"/>
        </w:rPr>
        <w:t>R</w:t>
      </w:r>
      <w:r>
        <w:rPr>
          <w:rFonts w:ascii="Arial" w:hAnsi="Arial" w:cs="Arial"/>
          <w:sz w:val="20"/>
          <w:szCs w:val="20"/>
        </w:rPr>
        <w:t>etirement plan loans are repaid as described below:</w:t>
      </w:r>
    </w:p>
    <w:p w:rsidR="00FA2806" w:rsidP="00FA2806" w:rsidRDefault="00FA2806" w14:paraId="07A7BCC2" w14:textId="77777777">
      <w:pPr>
        <w:pStyle w:val="ListParagraph"/>
        <w:tabs>
          <w:tab w:val="left" w:pos="5040"/>
        </w:tabs>
        <w:jc w:val="both"/>
        <w:rPr>
          <w:rFonts w:ascii="Arial" w:hAnsi="Arial" w:cs="Arial"/>
          <w:sz w:val="20"/>
          <w:szCs w:val="20"/>
        </w:rPr>
      </w:pPr>
    </w:p>
    <w:p w:rsidRPr="009E2D53" w:rsidR="00015D0C" w:rsidP="00015D0C" w:rsidRDefault="00015D0C" w14:paraId="045C3F4D" w14:textId="77777777">
      <w:pPr>
        <w:pStyle w:val="ListParagraph"/>
        <w:rPr>
          <w:rFonts w:ascii="Arial" w:hAnsi="Arial" w:cs="Arial"/>
          <w:sz w:val="20"/>
          <w:szCs w:val="20"/>
        </w:rPr>
      </w:pPr>
      <w:r w:rsidRPr="009E2D53">
        <w:rPr>
          <w:rFonts w:ascii="Arial" w:hAnsi="Arial" w:cs="Arial"/>
          <w:sz w:val="20"/>
          <w:szCs w:val="20"/>
        </w:rPr>
        <w:t>Retirement Plan Loans – Employees with an outstanding retirement loan balance at separation are responsible to repay their loan balance to the Leidos, Inc. Retirement Plan in order to avoid a taxable distribution of their loan balance.  Outstanding retirement plan loans can either be repaid to the Plan in a lump sum payoff, or they can be repaid through monthly</w:t>
      </w:r>
      <w:r>
        <w:rPr>
          <w:rFonts w:ascii="Arial" w:hAnsi="Arial" w:cs="Arial"/>
          <w:sz w:val="20"/>
          <w:szCs w:val="20"/>
        </w:rPr>
        <w:t xml:space="preserve"> or semimonthly</w:t>
      </w:r>
      <w:r w:rsidRPr="009E2D53">
        <w:rPr>
          <w:rFonts w:ascii="Arial" w:hAnsi="Arial" w:cs="Arial"/>
          <w:sz w:val="20"/>
          <w:szCs w:val="20"/>
        </w:rPr>
        <w:t xml:space="preserve"> ACH installment payments directly debited from employees’ personal bank accounts.  Contact Vanguard at (800) 523-1188 for more information on which loan repayment options are right for you.</w:t>
      </w:r>
    </w:p>
    <w:p w:rsidR="00FA2806" w:rsidP="004A1781" w:rsidRDefault="00FA2806" w14:paraId="4A8D5EA1" w14:textId="77777777">
      <w:pPr>
        <w:tabs>
          <w:tab w:val="left" w:pos="5040"/>
        </w:tabs>
        <w:rPr>
          <w:rFonts w:ascii="Arial" w:hAnsi="Arial" w:cs="Arial"/>
          <w:b/>
          <w:sz w:val="20"/>
          <w:szCs w:val="20"/>
        </w:rPr>
      </w:pPr>
    </w:p>
    <w:p w:rsidRPr="004A1781" w:rsidR="00423E75" w:rsidP="004A1781" w:rsidRDefault="00423E75" w14:paraId="5E38CA11" w14:textId="77777777">
      <w:pPr>
        <w:tabs>
          <w:tab w:val="left" w:pos="5040"/>
        </w:tabs>
        <w:rPr>
          <w:rFonts w:ascii="Arial" w:hAnsi="Arial" w:cs="Arial"/>
          <w:b/>
          <w:sz w:val="20"/>
          <w:szCs w:val="20"/>
        </w:rPr>
      </w:pPr>
    </w:p>
    <w:p w:rsidR="006D4084" w:rsidP="006D4084" w:rsidRDefault="006D4084" w14:paraId="2C742559" w14:textId="77777777">
      <w:pPr>
        <w:pStyle w:val="ListParagraph"/>
        <w:numPr>
          <w:ilvl w:val="0"/>
          <w:numId w:val="4"/>
        </w:numPr>
        <w:tabs>
          <w:tab w:val="left" w:pos="5040"/>
        </w:tabs>
        <w:rPr>
          <w:rFonts w:ascii="Arial" w:hAnsi="Arial" w:cs="Arial"/>
          <w:b/>
          <w:sz w:val="20"/>
          <w:szCs w:val="20"/>
        </w:rPr>
      </w:pPr>
      <w:r>
        <w:rPr>
          <w:rFonts w:ascii="Arial" w:hAnsi="Arial" w:cs="Arial"/>
          <w:b/>
          <w:sz w:val="20"/>
          <w:szCs w:val="20"/>
        </w:rPr>
        <w:t>Final Pay Check</w:t>
      </w:r>
    </w:p>
    <w:p w:rsidR="000752DF" w:rsidP="000752DF" w:rsidRDefault="000752DF" w14:paraId="7EC99F85" w14:textId="77777777">
      <w:pPr>
        <w:pStyle w:val="ListParagraph"/>
        <w:tabs>
          <w:tab w:val="left" w:pos="5040"/>
        </w:tabs>
        <w:jc w:val="both"/>
        <w:rPr>
          <w:rFonts w:ascii="Arial" w:hAnsi="Arial" w:cs="Arial"/>
          <w:sz w:val="20"/>
          <w:szCs w:val="20"/>
        </w:rPr>
      </w:pPr>
    </w:p>
    <w:p w:rsidRPr="00AA49FB" w:rsidR="00D33E82" w:rsidP="00AA49FB" w:rsidRDefault="000752DF" w14:paraId="3A6B63C4" w14:textId="3DC49E2B">
      <w:pPr>
        <w:pStyle w:val="ListParagraph"/>
        <w:tabs>
          <w:tab w:val="left" w:pos="5040"/>
        </w:tabs>
        <w:jc w:val="both"/>
        <w:rPr>
          <w:rFonts w:ascii="Arial" w:hAnsi="Arial" w:cs="Arial"/>
          <w:sz w:val="20"/>
          <w:szCs w:val="20"/>
        </w:rPr>
      </w:pPr>
      <w:r>
        <w:rPr>
          <w:rFonts w:ascii="Arial" w:hAnsi="Arial" w:cs="Arial"/>
          <w:sz w:val="20"/>
          <w:szCs w:val="20"/>
        </w:rPr>
        <w:t xml:space="preserve">Employees final pay check </w:t>
      </w:r>
      <w:r w:rsidR="00AB369B">
        <w:rPr>
          <w:rFonts w:ascii="Arial" w:hAnsi="Arial" w:cs="Arial"/>
          <w:sz w:val="20"/>
          <w:szCs w:val="20"/>
        </w:rPr>
        <w:t>may</w:t>
      </w:r>
      <w:r>
        <w:rPr>
          <w:rFonts w:ascii="Arial" w:hAnsi="Arial" w:cs="Arial"/>
          <w:sz w:val="20"/>
          <w:szCs w:val="20"/>
        </w:rPr>
        <w:t xml:space="preserve"> be direct deposited</w:t>
      </w:r>
      <w:r w:rsidR="00AB369B">
        <w:rPr>
          <w:rFonts w:ascii="Arial" w:hAnsi="Arial" w:cs="Arial"/>
          <w:sz w:val="20"/>
          <w:szCs w:val="20"/>
        </w:rPr>
        <w:t xml:space="preserve"> (if employee is in immediate pay state, they may receive a live check)</w:t>
      </w:r>
      <w:r>
        <w:rPr>
          <w:rFonts w:ascii="Arial" w:hAnsi="Arial" w:cs="Arial"/>
          <w:sz w:val="20"/>
          <w:szCs w:val="20"/>
        </w:rPr>
        <w:t>.  Employees</w:t>
      </w:r>
      <w:r w:rsidR="00BE114B">
        <w:rPr>
          <w:rFonts w:ascii="Arial" w:hAnsi="Arial" w:cs="Arial"/>
          <w:sz w:val="20"/>
          <w:szCs w:val="20"/>
        </w:rPr>
        <w:t xml:space="preserve"> still active</w:t>
      </w:r>
      <w:r>
        <w:rPr>
          <w:rFonts w:ascii="Arial" w:hAnsi="Arial" w:cs="Arial"/>
          <w:sz w:val="20"/>
          <w:szCs w:val="20"/>
        </w:rPr>
        <w:t xml:space="preserve"> ca</w:t>
      </w:r>
      <w:r w:rsidR="000024DD">
        <w:rPr>
          <w:rFonts w:ascii="Arial" w:hAnsi="Arial" w:cs="Arial"/>
          <w:sz w:val="20"/>
          <w:szCs w:val="20"/>
        </w:rPr>
        <w:t xml:space="preserve">n access their pay stub </w:t>
      </w:r>
      <w:r w:rsidR="00BE114B">
        <w:rPr>
          <w:rFonts w:ascii="Arial" w:hAnsi="Arial" w:cs="Arial"/>
          <w:sz w:val="20"/>
          <w:szCs w:val="20"/>
        </w:rPr>
        <w:t xml:space="preserve">in </w:t>
      </w:r>
      <w:r w:rsidR="000024DD">
        <w:rPr>
          <w:rFonts w:ascii="Arial" w:hAnsi="Arial" w:cs="Arial"/>
          <w:sz w:val="20"/>
          <w:szCs w:val="20"/>
        </w:rPr>
        <w:t>ADP</w:t>
      </w:r>
      <w:r w:rsidR="00BE114B">
        <w:rPr>
          <w:rFonts w:ascii="Arial" w:hAnsi="Arial" w:cs="Arial"/>
          <w:sz w:val="20"/>
          <w:szCs w:val="20"/>
        </w:rPr>
        <w:t xml:space="preserve"> via the single sign-on link in Prism.  Separated </w:t>
      </w:r>
      <w:r w:rsidR="002D2494">
        <w:rPr>
          <w:rFonts w:ascii="Arial" w:hAnsi="Arial" w:cs="Arial"/>
          <w:color w:val="222222"/>
          <w:sz w:val="20"/>
          <w:szCs w:val="20"/>
          <w:shd w:val="clear" w:color="auto" w:fill="FFFFFF"/>
        </w:rPr>
        <w:t>employees have access to the ADP portal for three years after separation.</w:t>
      </w:r>
      <w:r>
        <w:rPr>
          <w:rFonts w:ascii="Arial" w:hAnsi="Arial" w:cs="Arial"/>
          <w:sz w:val="20"/>
          <w:szCs w:val="20"/>
        </w:rPr>
        <w:t xml:space="preserve">  </w:t>
      </w:r>
      <w:r w:rsidRPr="00640E11" w:rsidR="00640E11">
        <w:rPr>
          <w:rFonts w:ascii="Arial" w:hAnsi="Arial" w:cs="Arial"/>
          <w:sz w:val="20"/>
          <w:szCs w:val="20"/>
        </w:rPr>
        <w:t>Separated employees must access ADP’s iPay system at </w:t>
      </w:r>
      <w:hyperlink w:history="1" r:id="rId21">
        <w:r w:rsidRPr="00640E11" w:rsidR="00640E11">
          <w:rPr>
            <w:rStyle w:val="Hyperlink"/>
            <w:rFonts w:ascii="Arial" w:hAnsi="Arial" w:cs="Arial"/>
            <w:sz w:val="20"/>
            <w:szCs w:val="20"/>
          </w:rPr>
          <w:t>https://ipay.adp.com</w:t>
        </w:r>
      </w:hyperlink>
      <w:r w:rsidRPr="00640E11" w:rsidR="00640E11">
        <w:rPr>
          <w:rFonts w:ascii="Arial" w:hAnsi="Arial" w:cs="Arial"/>
          <w:sz w:val="20"/>
          <w:szCs w:val="20"/>
        </w:rPr>
        <w:t>.</w:t>
      </w:r>
      <w:r w:rsidR="00BE114B">
        <w:rPr>
          <w:rFonts w:ascii="Arial" w:hAnsi="Arial" w:cs="Arial"/>
          <w:sz w:val="20"/>
          <w:szCs w:val="20"/>
        </w:rPr>
        <w:t xml:space="preserve">  The login for the iPay portal may request registrat</w:t>
      </w:r>
      <w:r w:rsidR="00AB1A3F">
        <w:rPr>
          <w:rFonts w:ascii="Arial" w:hAnsi="Arial" w:cs="Arial"/>
          <w:sz w:val="20"/>
          <w:szCs w:val="20"/>
        </w:rPr>
        <w:t>ion.  The registration code is l</w:t>
      </w:r>
      <w:r w:rsidR="00BE114B">
        <w:rPr>
          <w:rFonts w:ascii="Arial" w:hAnsi="Arial" w:cs="Arial"/>
          <w:sz w:val="20"/>
          <w:szCs w:val="20"/>
        </w:rPr>
        <w:t xml:space="preserve">eidos-register.  Please note, in January 2020, Leidos will deploy a new U.S. Payroll system, Ultipro by Ultimate Software, and will bring U.S. payroll operations in house, no longer outsourcing payroll processing to ADP.  </w:t>
      </w:r>
      <w:bookmarkStart w:name="_GoBack" w:id="2"/>
      <w:bookmarkEnd w:id="2"/>
      <w:r w:rsidR="00BE114B">
        <w:rPr>
          <w:rFonts w:ascii="Arial" w:hAnsi="Arial" w:cs="Arial"/>
          <w:sz w:val="20"/>
          <w:szCs w:val="20"/>
        </w:rPr>
        <w:t>PTO Payouts will be paid as a separate check after your final paycheck is processed.  The payment will be deposited into your bank account within two weeks following the date of the last payment for regular hours worked.  Additional details will be provided at a later date.</w:t>
      </w:r>
      <w:r w:rsidRPr="00640E11" w:rsidR="00640E11">
        <w:rPr>
          <w:rFonts w:ascii="Arial" w:hAnsi="Arial" w:cs="Arial"/>
          <w:sz w:val="20"/>
          <w:szCs w:val="20"/>
        </w:rPr>
        <w:t>  Any questions can be directed to the Leidos Payroll Service Center at:</w:t>
      </w:r>
    </w:p>
    <w:p w:rsidR="00D33E82" w:rsidP="000024DD" w:rsidRDefault="00D33E82" w14:paraId="44DF380F" w14:textId="77777777">
      <w:pPr>
        <w:pStyle w:val="ListParagraph"/>
        <w:tabs>
          <w:tab w:val="left" w:pos="1440"/>
          <w:tab w:val="left" w:pos="5040"/>
        </w:tabs>
        <w:jc w:val="both"/>
        <w:rPr>
          <w:rFonts w:ascii="Arial" w:hAnsi="Arial" w:cs="Arial"/>
          <w:sz w:val="20"/>
          <w:szCs w:val="20"/>
        </w:rPr>
      </w:pPr>
    </w:p>
    <w:p w:rsidR="000024DD" w:rsidP="000024DD" w:rsidRDefault="000024DD" w14:paraId="74BCDCFF" w14:textId="0BF31FEF">
      <w:pPr>
        <w:pStyle w:val="ListParagraph"/>
        <w:tabs>
          <w:tab w:val="left" w:pos="1440"/>
          <w:tab w:val="left" w:pos="5040"/>
        </w:tabs>
        <w:jc w:val="both"/>
        <w:rPr>
          <w:rFonts w:ascii="Arial" w:hAnsi="Arial" w:cs="Arial"/>
          <w:sz w:val="20"/>
          <w:szCs w:val="20"/>
        </w:rPr>
      </w:pPr>
      <w:r>
        <w:rPr>
          <w:rFonts w:ascii="Arial" w:hAnsi="Arial" w:cs="Arial"/>
          <w:sz w:val="20"/>
          <w:szCs w:val="20"/>
        </w:rPr>
        <w:t>Phone:</w:t>
      </w:r>
      <w:r>
        <w:rPr>
          <w:rFonts w:ascii="Arial" w:hAnsi="Arial" w:cs="Arial"/>
          <w:sz w:val="20"/>
          <w:szCs w:val="20"/>
        </w:rPr>
        <w:tab/>
      </w:r>
      <w:r w:rsidRPr="00640E11" w:rsidR="00640E11">
        <w:rPr>
          <w:rFonts w:ascii="Arial" w:hAnsi="Arial" w:cs="Arial"/>
          <w:sz w:val="20"/>
          <w:szCs w:val="20"/>
        </w:rPr>
        <w:t>855-553-4367, option 2</w:t>
      </w:r>
    </w:p>
    <w:p w:rsidR="000024DD" w:rsidP="00640E11" w:rsidRDefault="000024DD" w14:paraId="4F80BADF" w14:textId="034B2C54">
      <w:pPr>
        <w:pStyle w:val="ListParagraph"/>
        <w:tabs>
          <w:tab w:val="left" w:pos="1440"/>
          <w:tab w:val="left" w:pos="5040"/>
        </w:tabs>
        <w:jc w:val="both"/>
        <w:rPr>
          <w:rStyle w:val="Hyperlink"/>
          <w:rFonts w:ascii="Arial" w:hAnsi="Arial" w:cs="Arial"/>
          <w:sz w:val="20"/>
          <w:szCs w:val="20"/>
        </w:rPr>
      </w:pPr>
      <w:r>
        <w:rPr>
          <w:rFonts w:ascii="Arial" w:hAnsi="Arial" w:cs="Arial"/>
          <w:sz w:val="20"/>
          <w:szCs w:val="20"/>
        </w:rPr>
        <w:t>Email:</w:t>
      </w:r>
      <w:r>
        <w:rPr>
          <w:rFonts w:ascii="Arial" w:hAnsi="Arial" w:cs="Arial"/>
          <w:sz w:val="20"/>
          <w:szCs w:val="20"/>
        </w:rPr>
        <w:tab/>
      </w:r>
      <w:hyperlink w:history="1" r:id="rId22">
        <w:r w:rsidRPr="00DC41E7" w:rsidR="00DC41E7">
          <w:rPr>
            <w:rStyle w:val="Hyperlink"/>
            <w:rFonts w:ascii="Arial" w:hAnsi="Arial" w:cs="Arial"/>
            <w:sz w:val="20"/>
            <w:szCs w:val="20"/>
          </w:rPr>
          <w:t>leidospayroll@leidos.com</w:t>
        </w:r>
      </w:hyperlink>
    </w:p>
    <w:p w:rsidR="00640E11" w:rsidP="00640E11" w:rsidRDefault="00640E11" w14:paraId="4AA9D10C" w14:textId="47A5B26B">
      <w:pPr>
        <w:pStyle w:val="ListParagraph"/>
        <w:tabs>
          <w:tab w:val="left" w:pos="1440"/>
          <w:tab w:val="left" w:pos="5040"/>
        </w:tabs>
        <w:jc w:val="both"/>
        <w:rPr>
          <w:rFonts w:ascii="Arial" w:hAnsi="Arial" w:cs="Arial"/>
          <w:sz w:val="20"/>
          <w:szCs w:val="20"/>
        </w:rPr>
      </w:pPr>
      <w:r w:rsidRPr="00640E11">
        <w:rPr>
          <w:rFonts w:ascii="Arial" w:hAnsi="Arial" w:cs="Arial"/>
          <w:sz w:val="20"/>
          <w:szCs w:val="20"/>
        </w:rPr>
        <w:t>Hours:  Monday thru Friday, 8 AM – 6 PM ET, excluding holidays</w:t>
      </w:r>
    </w:p>
    <w:p w:rsidR="000024DD" w:rsidP="000024DD" w:rsidRDefault="000024DD" w14:paraId="188DE205" w14:textId="33CC760E">
      <w:pPr>
        <w:pStyle w:val="ListParagraph"/>
        <w:tabs>
          <w:tab w:val="left" w:pos="1440"/>
          <w:tab w:val="left" w:pos="5040"/>
        </w:tabs>
        <w:jc w:val="both"/>
        <w:rPr>
          <w:rFonts w:ascii="Arial" w:hAnsi="Arial" w:cs="Arial"/>
          <w:sz w:val="20"/>
          <w:szCs w:val="20"/>
        </w:rPr>
      </w:pPr>
      <w:r>
        <w:rPr>
          <w:rFonts w:ascii="Arial" w:hAnsi="Arial" w:cs="Arial"/>
          <w:sz w:val="20"/>
          <w:szCs w:val="20"/>
        </w:rPr>
        <w:t>Mail:</w:t>
      </w:r>
      <w:r>
        <w:rPr>
          <w:rFonts w:ascii="Arial" w:hAnsi="Arial" w:cs="Arial"/>
          <w:sz w:val="20"/>
          <w:szCs w:val="20"/>
        </w:rPr>
        <w:tab/>
      </w:r>
      <w:r w:rsidR="00890C34">
        <w:rPr>
          <w:rFonts w:ascii="Arial" w:hAnsi="Arial" w:cs="Arial"/>
          <w:sz w:val="20"/>
          <w:szCs w:val="20"/>
        </w:rPr>
        <w:t>Leidos</w:t>
      </w:r>
    </w:p>
    <w:p w:rsidR="000024DD" w:rsidP="000024DD" w:rsidRDefault="000024DD" w14:paraId="1624879A" w14:textId="77662B78">
      <w:pPr>
        <w:pStyle w:val="ListParagraph"/>
        <w:tabs>
          <w:tab w:val="left" w:pos="1440"/>
          <w:tab w:val="left" w:pos="5040"/>
        </w:tabs>
        <w:jc w:val="both"/>
        <w:rPr>
          <w:rFonts w:ascii="Arial" w:hAnsi="Arial" w:cs="Arial"/>
          <w:sz w:val="20"/>
          <w:szCs w:val="20"/>
        </w:rPr>
      </w:pPr>
      <w:r>
        <w:rPr>
          <w:rFonts w:ascii="Arial" w:hAnsi="Arial" w:cs="Arial"/>
          <w:sz w:val="20"/>
          <w:szCs w:val="20"/>
        </w:rPr>
        <w:tab/>
        <w:t xml:space="preserve">P.O. Box </w:t>
      </w:r>
      <w:r w:rsidR="00640E11">
        <w:rPr>
          <w:rFonts w:ascii="Arial" w:hAnsi="Arial" w:cs="Arial"/>
          <w:sz w:val="20"/>
          <w:szCs w:val="20"/>
        </w:rPr>
        <w:t>2502</w:t>
      </w:r>
    </w:p>
    <w:p w:rsidR="00640E11" w:rsidP="000024DD" w:rsidRDefault="000024DD" w14:paraId="502AA70D" w14:textId="5D7E3E14">
      <w:pPr>
        <w:pStyle w:val="ListParagraph"/>
        <w:tabs>
          <w:tab w:val="left" w:pos="1440"/>
          <w:tab w:val="left" w:pos="5040"/>
        </w:tabs>
        <w:jc w:val="both"/>
        <w:rPr>
          <w:rFonts w:ascii="Arial" w:hAnsi="Arial" w:cs="Arial"/>
          <w:sz w:val="20"/>
          <w:szCs w:val="20"/>
        </w:rPr>
      </w:pPr>
      <w:r>
        <w:rPr>
          <w:rFonts w:ascii="Arial" w:hAnsi="Arial" w:cs="Arial"/>
          <w:sz w:val="20"/>
          <w:szCs w:val="20"/>
        </w:rPr>
        <w:tab/>
      </w:r>
      <w:r w:rsidR="00640E11">
        <w:rPr>
          <w:rFonts w:ascii="Arial" w:hAnsi="Arial" w:cs="Arial"/>
          <w:sz w:val="20"/>
          <w:szCs w:val="20"/>
        </w:rPr>
        <w:t>Attn: Payroll</w:t>
      </w:r>
    </w:p>
    <w:p w:rsidR="00640E11" w:rsidP="00640E11" w:rsidRDefault="00640E11" w14:paraId="259EA4FD" w14:textId="095E90BE">
      <w:pPr>
        <w:pStyle w:val="ListParagraph"/>
        <w:tabs>
          <w:tab w:val="left" w:pos="1440"/>
          <w:tab w:val="left" w:pos="5040"/>
        </w:tabs>
        <w:jc w:val="both"/>
        <w:rPr>
          <w:rFonts w:ascii="Arial" w:hAnsi="Arial" w:cs="Arial"/>
          <w:sz w:val="20"/>
          <w:szCs w:val="20"/>
        </w:rPr>
      </w:pPr>
      <w:r>
        <w:rPr>
          <w:rFonts w:ascii="Arial" w:hAnsi="Arial" w:cs="Arial"/>
          <w:sz w:val="20"/>
          <w:szCs w:val="20"/>
        </w:rPr>
        <w:tab/>
        <w:t>Oak Ridge, TN 37830</w:t>
      </w:r>
    </w:p>
    <w:p w:rsidR="000752DF" w:rsidP="000024DD" w:rsidRDefault="000024DD" w14:paraId="59E56C12" w14:textId="77777777">
      <w:pPr>
        <w:tabs>
          <w:tab w:val="left" w:pos="5040"/>
        </w:tabs>
        <w:jc w:val="both"/>
        <w:rPr>
          <w:rFonts w:ascii="Arial" w:hAnsi="Arial" w:cs="Arial"/>
          <w:sz w:val="20"/>
          <w:szCs w:val="20"/>
        </w:rPr>
      </w:pPr>
      <w:r>
        <w:rPr>
          <w:rFonts w:ascii="Arial" w:hAnsi="Arial" w:cs="Arial"/>
          <w:sz w:val="20"/>
          <w:szCs w:val="20"/>
        </w:rPr>
        <w:tab/>
      </w:r>
    </w:p>
    <w:p w:rsidRPr="000024DD" w:rsidR="0083648B" w:rsidP="000024DD" w:rsidRDefault="0083648B" w14:paraId="597624BB" w14:textId="77777777">
      <w:pPr>
        <w:tabs>
          <w:tab w:val="left" w:pos="5040"/>
        </w:tabs>
        <w:jc w:val="both"/>
        <w:rPr>
          <w:rFonts w:ascii="Arial" w:hAnsi="Arial" w:cs="Arial"/>
          <w:sz w:val="20"/>
          <w:szCs w:val="20"/>
        </w:rPr>
      </w:pPr>
    </w:p>
    <w:p w:rsidR="006D4084" w:rsidP="006D4084" w:rsidRDefault="006D4084" w14:paraId="516FC6A7" w14:textId="77777777">
      <w:pPr>
        <w:pStyle w:val="ListParagraph"/>
        <w:numPr>
          <w:ilvl w:val="0"/>
          <w:numId w:val="4"/>
        </w:numPr>
        <w:tabs>
          <w:tab w:val="left" w:pos="5040"/>
        </w:tabs>
        <w:rPr>
          <w:rFonts w:ascii="Arial" w:hAnsi="Arial" w:cs="Arial"/>
          <w:b/>
          <w:sz w:val="20"/>
          <w:szCs w:val="20"/>
        </w:rPr>
      </w:pPr>
      <w:r>
        <w:rPr>
          <w:rFonts w:ascii="Arial" w:hAnsi="Arial" w:cs="Arial"/>
          <w:b/>
          <w:sz w:val="20"/>
          <w:szCs w:val="20"/>
        </w:rPr>
        <w:t>Rehire</w:t>
      </w:r>
    </w:p>
    <w:p w:rsidR="006C5DFB" w:rsidP="006C5DFB" w:rsidRDefault="006C5DFB" w14:paraId="377F0AB1" w14:textId="77777777">
      <w:pPr>
        <w:pStyle w:val="ListParagraph"/>
        <w:tabs>
          <w:tab w:val="left" w:pos="5040"/>
        </w:tabs>
        <w:rPr>
          <w:rFonts w:ascii="Arial" w:hAnsi="Arial" w:cs="Arial"/>
          <w:b/>
          <w:sz w:val="20"/>
          <w:szCs w:val="20"/>
        </w:rPr>
      </w:pPr>
    </w:p>
    <w:p w:rsidRPr="006C5DFB" w:rsidR="006C5DFB" w:rsidP="006C5DFB" w:rsidRDefault="006C5DFB" w14:paraId="1FC9ECCA" w14:textId="1504437B">
      <w:pPr>
        <w:pStyle w:val="ListParagraph"/>
        <w:tabs>
          <w:tab w:val="left" w:pos="5040"/>
        </w:tabs>
        <w:jc w:val="both"/>
        <w:rPr>
          <w:rFonts w:ascii="Arial" w:hAnsi="Arial" w:cs="Arial"/>
          <w:sz w:val="20"/>
          <w:szCs w:val="20"/>
        </w:rPr>
      </w:pPr>
      <w:r>
        <w:rPr>
          <w:rFonts w:ascii="Arial" w:hAnsi="Arial" w:cs="Arial"/>
          <w:sz w:val="20"/>
          <w:szCs w:val="20"/>
        </w:rPr>
        <w:t>All employees who are rehired by Leidos will be required, as a condition of employment, to take a pre-employment drug test.</w:t>
      </w:r>
      <w:r w:rsidRPr="006C5DFB">
        <w:rPr>
          <w:rFonts w:ascii="Arial" w:hAnsi="Arial" w:cs="Arial"/>
          <w:sz w:val="20"/>
          <w:szCs w:val="20"/>
        </w:rPr>
        <w:t xml:space="preserve"> </w:t>
      </w:r>
    </w:p>
    <w:p w:rsidR="006C5DFB" w:rsidP="006C5DFB" w:rsidRDefault="006C5DFB" w14:paraId="313E4DBE" w14:textId="77777777">
      <w:pPr>
        <w:pStyle w:val="ListParagraph"/>
        <w:tabs>
          <w:tab w:val="left" w:pos="5040"/>
        </w:tabs>
        <w:rPr>
          <w:rFonts w:ascii="Arial" w:hAnsi="Arial" w:cs="Arial"/>
          <w:b/>
          <w:sz w:val="20"/>
          <w:szCs w:val="20"/>
        </w:rPr>
      </w:pPr>
    </w:p>
    <w:p w:rsidR="006C5DFB" w:rsidP="006D4084" w:rsidRDefault="006C5DFB" w14:paraId="568C84CC" w14:textId="4E673B9C">
      <w:pPr>
        <w:pStyle w:val="ListParagraph"/>
        <w:numPr>
          <w:ilvl w:val="0"/>
          <w:numId w:val="4"/>
        </w:numPr>
        <w:tabs>
          <w:tab w:val="left" w:pos="5040"/>
        </w:tabs>
        <w:rPr>
          <w:rFonts w:ascii="Arial" w:hAnsi="Arial" w:cs="Arial"/>
          <w:b/>
          <w:sz w:val="20"/>
          <w:szCs w:val="20"/>
        </w:rPr>
      </w:pPr>
      <w:r>
        <w:rPr>
          <w:rFonts w:ascii="Arial" w:hAnsi="Arial" w:cs="Arial"/>
          <w:b/>
          <w:sz w:val="20"/>
          <w:szCs w:val="20"/>
        </w:rPr>
        <w:t>Employment Verification</w:t>
      </w:r>
    </w:p>
    <w:p w:rsidR="000752DF" w:rsidP="000752DF" w:rsidRDefault="000752DF" w14:paraId="4824E5E2" w14:textId="77777777">
      <w:pPr>
        <w:pStyle w:val="ListParagraph"/>
        <w:tabs>
          <w:tab w:val="left" w:pos="5040"/>
        </w:tabs>
        <w:jc w:val="both"/>
        <w:rPr>
          <w:rFonts w:ascii="Arial" w:hAnsi="Arial" w:cs="Arial"/>
          <w:sz w:val="20"/>
          <w:szCs w:val="20"/>
        </w:rPr>
      </w:pPr>
    </w:p>
    <w:p w:rsidR="006C5DFB" w:rsidP="006C5DFB" w:rsidRDefault="006C5DFB" w14:paraId="3320740E" w14:textId="77777777">
      <w:pPr>
        <w:pStyle w:val="ListParagraph"/>
        <w:tabs>
          <w:tab w:val="left" w:pos="5040"/>
        </w:tabs>
        <w:jc w:val="both"/>
        <w:rPr>
          <w:rFonts w:ascii="Arial" w:hAnsi="Arial" w:cs="Arial"/>
          <w:sz w:val="20"/>
          <w:szCs w:val="20"/>
        </w:rPr>
      </w:pPr>
      <w:r>
        <w:rPr>
          <w:rFonts w:ascii="Arial" w:hAnsi="Arial" w:cs="Arial"/>
          <w:sz w:val="20"/>
          <w:szCs w:val="20"/>
        </w:rPr>
        <w:t>Leidos offers an online self-service tool for current and former employees who need verification of employment or income through an automated service called The Work Number.  NOTE:  The verifier will need to register and sign up for a subscription with The Work Number before using these services.</w:t>
      </w:r>
    </w:p>
    <w:p w:rsidR="006C5DFB" w:rsidP="006C5DFB" w:rsidRDefault="006C5DFB" w14:paraId="7F111E1D" w14:textId="77777777">
      <w:pPr>
        <w:pStyle w:val="ListParagraph"/>
        <w:tabs>
          <w:tab w:val="left" w:pos="5040"/>
        </w:tabs>
        <w:jc w:val="both"/>
        <w:rPr>
          <w:rFonts w:ascii="Arial" w:hAnsi="Arial" w:cs="Arial"/>
          <w:sz w:val="20"/>
          <w:szCs w:val="20"/>
        </w:rPr>
      </w:pPr>
    </w:p>
    <w:p w:rsidR="006C5DFB" w:rsidP="006C5DFB" w:rsidRDefault="006C5DFB" w14:paraId="4EBD475B" w14:textId="77777777">
      <w:pPr>
        <w:pStyle w:val="ListParagraph"/>
        <w:tabs>
          <w:tab w:val="left" w:pos="5040"/>
        </w:tabs>
        <w:jc w:val="both"/>
        <w:rPr>
          <w:rFonts w:ascii="Arial" w:hAnsi="Arial" w:cs="Arial"/>
          <w:sz w:val="20"/>
          <w:szCs w:val="20"/>
        </w:rPr>
      </w:pPr>
      <w:r>
        <w:rPr>
          <w:rFonts w:ascii="Arial" w:hAnsi="Arial" w:cs="Arial"/>
          <w:sz w:val="20"/>
          <w:szCs w:val="20"/>
        </w:rPr>
        <w:t xml:space="preserve">The verifier may contact The Work Number toll free at 1-800-367-5690 or may go to </w:t>
      </w:r>
      <w:hyperlink w:history="1" r:id="rId23">
        <w:r>
          <w:rPr>
            <w:rStyle w:val="Hyperlink"/>
            <w:rFonts w:ascii="Arial" w:hAnsi="Arial" w:cs="Arial"/>
            <w:sz w:val="20"/>
            <w:szCs w:val="20"/>
          </w:rPr>
          <w:t>www.theworknumber.com</w:t>
        </w:r>
      </w:hyperlink>
      <w:r>
        <w:rPr>
          <w:rFonts w:ascii="Arial" w:hAnsi="Arial" w:cs="Arial"/>
          <w:sz w:val="20"/>
          <w:szCs w:val="20"/>
        </w:rPr>
        <w:t>, click on “enter site” in the “I’m a Verifier” section.  The Leidos employer code is:  12275.</w:t>
      </w:r>
    </w:p>
    <w:p w:rsidR="006C5DFB" w:rsidP="006C5DFB" w:rsidRDefault="006C5DFB" w14:paraId="224E9486" w14:textId="77777777">
      <w:pPr>
        <w:pStyle w:val="ListParagraph"/>
        <w:tabs>
          <w:tab w:val="left" w:pos="5040"/>
        </w:tabs>
        <w:jc w:val="both"/>
        <w:rPr>
          <w:rFonts w:ascii="Arial" w:hAnsi="Arial" w:cs="Arial"/>
          <w:sz w:val="20"/>
          <w:szCs w:val="20"/>
        </w:rPr>
      </w:pPr>
    </w:p>
    <w:p w:rsidRPr="006C5DFB" w:rsidR="00796133" w:rsidP="006C5DFB" w:rsidRDefault="00796133" w14:paraId="4A93FA8C" w14:textId="77777777">
      <w:pPr>
        <w:tabs>
          <w:tab w:val="left" w:pos="5040"/>
        </w:tabs>
        <w:jc w:val="both"/>
        <w:rPr>
          <w:rFonts w:ascii="Arial" w:hAnsi="Arial" w:cs="Arial"/>
          <w:sz w:val="20"/>
          <w:szCs w:val="20"/>
        </w:rPr>
      </w:pPr>
    </w:p>
    <w:p w:rsidR="00AB369B" w:rsidRDefault="00AB369B" w14:paraId="29FFB8D5" w14:textId="77777777">
      <w:pPr>
        <w:rPr>
          <w:rFonts w:ascii="Arial" w:hAnsi="Arial" w:cs="Arial"/>
          <w:sz w:val="20"/>
          <w:szCs w:val="20"/>
        </w:rPr>
      </w:pPr>
      <w:r>
        <w:rPr>
          <w:rFonts w:ascii="Arial" w:hAnsi="Arial" w:cs="Arial"/>
          <w:sz w:val="20"/>
          <w:szCs w:val="20"/>
        </w:rPr>
        <w:br w:type="page"/>
      </w:r>
    </w:p>
    <w:p w:rsidRPr="00322103" w:rsidR="00AB369B" w:rsidP="0024066F" w:rsidRDefault="00322103" w14:paraId="52629367" w14:textId="5F513EE7">
      <w:pPr>
        <w:pStyle w:val="ListParagraph"/>
        <w:tabs>
          <w:tab w:val="left" w:pos="5040"/>
        </w:tabs>
        <w:jc w:val="both"/>
        <w:rPr>
          <w:rFonts w:ascii="Arial" w:hAnsi="Arial" w:cs="Arial"/>
          <w:sz w:val="32"/>
          <w:szCs w:val="32"/>
        </w:rPr>
      </w:pPr>
      <w:r w:rsidRPr="00322103">
        <w:rPr>
          <w:rFonts w:ascii="Arial" w:hAnsi="Arial" w:cs="Arial"/>
          <w:sz w:val="32"/>
          <w:szCs w:val="32"/>
        </w:rPr>
        <w:lastRenderedPageBreak/>
        <w:t>The following pages are only for your review at this time as they provide information on out-processing procedures.  No action is needed until actual out-processing activities begin before your last day, typically your final week of employment.  Should your status change prior to your anticipated last day of employment (i.e. internal coverage found or date of last day has changed) pleas</w:t>
      </w:r>
      <w:r w:rsidR="0024066F">
        <w:rPr>
          <w:rFonts w:ascii="Arial" w:hAnsi="Arial" w:cs="Arial"/>
          <w:sz w:val="32"/>
          <w:szCs w:val="32"/>
        </w:rPr>
        <w:t>e n</w:t>
      </w:r>
      <w:r w:rsidR="00CF1E91">
        <w:rPr>
          <w:rFonts w:ascii="Arial" w:hAnsi="Arial" w:cs="Arial"/>
          <w:sz w:val="32"/>
          <w:szCs w:val="32"/>
        </w:rPr>
        <w:t>otify your Offboarding Services</w:t>
      </w:r>
      <w:r>
        <w:rPr>
          <w:rFonts w:ascii="Arial" w:hAnsi="Arial" w:cs="Arial"/>
          <w:sz w:val="32"/>
          <w:szCs w:val="32"/>
        </w:rPr>
        <w:t xml:space="preserve"> POC</w:t>
      </w:r>
      <w:r w:rsidRPr="00322103">
        <w:rPr>
          <w:rFonts w:ascii="Arial" w:hAnsi="Arial" w:cs="Arial"/>
          <w:b/>
          <w:i/>
          <w:sz w:val="32"/>
          <w:szCs w:val="32"/>
        </w:rPr>
        <w:t xml:space="preserve"> </w:t>
      </w:r>
      <w:sdt>
        <w:sdtPr>
          <w:rPr>
            <w:rFonts w:ascii="Arial" w:hAnsi="Arial" w:cs="Arial"/>
            <w:b/>
            <w:i/>
            <w:sz w:val="32"/>
            <w:szCs w:val="32"/>
          </w:rPr>
          <w:id w:val="-2127772252"/>
          <w:placeholder>
            <w:docPart w:val="D58B01B079E9429EAA14D69391268B2B"/>
          </w:placeholder>
        </w:sdtPr>
        <w:sdtEndPr/>
        <w:sdtContent>
          <w:r w:rsidRPr="00322103">
            <w:rPr>
              <w:rFonts w:ascii="Arial" w:hAnsi="Arial" w:cs="Arial"/>
              <w:b/>
              <w:sz w:val="32"/>
              <w:szCs w:val="32"/>
            </w:rPr>
            <w:t>Lynda S. Erickson</w:t>
          </w:r>
        </w:sdtContent>
      </w:sdt>
      <w:r>
        <w:rPr>
          <w:rFonts w:ascii="Arial" w:hAnsi="Arial" w:cs="Arial"/>
          <w:sz w:val="32"/>
          <w:szCs w:val="32"/>
        </w:rPr>
        <w:t xml:space="preserve"> as these documents may become VOID or revised as needed.</w:t>
      </w:r>
    </w:p>
    <w:p w:rsidR="00AB369B" w:rsidRDefault="00AB369B" w14:paraId="2ABDAFF5" w14:textId="77777777">
      <w:pPr>
        <w:rPr>
          <w:rFonts w:ascii="Arial" w:hAnsi="Arial" w:cs="Arial"/>
          <w:sz w:val="20"/>
          <w:szCs w:val="20"/>
        </w:rPr>
      </w:pPr>
      <w:r>
        <w:rPr>
          <w:rFonts w:ascii="Arial" w:hAnsi="Arial" w:cs="Arial"/>
          <w:sz w:val="20"/>
          <w:szCs w:val="20"/>
        </w:rPr>
        <w:br w:type="page"/>
      </w:r>
    </w:p>
    <w:p w:rsidR="00AB369B" w:rsidP="00AB369B" w:rsidRDefault="00AB369B" w14:paraId="4A14262A" w14:textId="77777777">
      <w:pPr>
        <w:pStyle w:val="ListParagraph"/>
        <w:tabs>
          <w:tab w:val="left" w:pos="5040"/>
        </w:tabs>
        <w:jc w:val="both"/>
        <w:rPr>
          <w:rFonts w:ascii="Arial" w:hAnsi="Arial" w:cs="Arial"/>
          <w:sz w:val="20"/>
          <w:szCs w:val="20"/>
        </w:rPr>
      </w:pPr>
    </w:p>
    <w:p w:rsidR="00796133" w:rsidP="00796133" w:rsidRDefault="00796133" w14:paraId="02090323" w14:textId="77777777">
      <w:pPr>
        <w:pStyle w:val="ListParagraph"/>
        <w:tabs>
          <w:tab w:val="left" w:pos="5040"/>
        </w:tabs>
        <w:jc w:val="center"/>
        <w:rPr>
          <w:rFonts w:ascii="Georgia" w:hAnsi="Georgia" w:cs="Arial"/>
          <w:sz w:val="28"/>
          <w:szCs w:val="28"/>
        </w:rPr>
      </w:pPr>
      <w:r>
        <w:rPr>
          <w:rFonts w:ascii="Georgia" w:hAnsi="Georgia" w:cs="Arial"/>
          <w:b/>
          <w:sz w:val="28"/>
          <w:szCs w:val="28"/>
        </w:rPr>
        <w:t>FORWARDING ADDRESS FORM</w:t>
      </w:r>
    </w:p>
    <w:p w:rsidR="00796133" w:rsidP="00796133" w:rsidRDefault="00796133" w14:paraId="2EC9FC14" w14:textId="77777777">
      <w:pPr>
        <w:pStyle w:val="ListParagraph"/>
        <w:tabs>
          <w:tab w:val="left" w:pos="5040"/>
        </w:tabs>
        <w:rPr>
          <w:rFonts w:ascii="Georgia" w:hAnsi="Georgia" w:cs="Arial"/>
          <w:sz w:val="28"/>
          <w:szCs w:val="28"/>
        </w:rPr>
      </w:pPr>
    </w:p>
    <w:p w:rsidR="00796133" w:rsidP="00796133" w:rsidRDefault="00796133" w14:paraId="15D8651C" w14:textId="77777777">
      <w:pPr>
        <w:pStyle w:val="ListParagraph"/>
        <w:tabs>
          <w:tab w:val="left" w:pos="5040"/>
        </w:tabs>
        <w:rPr>
          <w:rFonts w:ascii="Georgia" w:hAnsi="Georgia" w:cs="Arial"/>
          <w:sz w:val="28"/>
          <w:szCs w:val="28"/>
        </w:rPr>
      </w:pPr>
    </w:p>
    <w:p w:rsidR="00796133" w:rsidP="00796133" w:rsidRDefault="00796133" w14:paraId="29ABA57C" w14:textId="77777777">
      <w:pPr>
        <w:pStyle w:val="ListParagraph"/>
        <w:tabs>
          <w:tab w:val="left" w:pos="5040"/>
        </w:tabs>
        <w:rPr>
          <w:rFonts w:ascii="Georgia" w:hAnsi="Georgia" w:cs="Arial"/>
          <w:sz w:val="28"/>
          <w:szCs w:val="28"/>
        </w:rPr>
      </w:pPr>
    </w:p>
    <w:p w:rsidR="00796133" w:rsidP="00796133" w:rsidRDefault="00796133" w14:paraId="38F8565F" w14:textId="77777777">
      <w:pPr>
        <w:pStyle w:val="ListParagraph"/>
        <w:tabs>
          <w:tab w:val="left" w:pos="5040"/>
        </w:tabs>
        <w:rPr>
          <w:rFonts w:ascii="Georgia" w:hAnsi="Georgia" w:cs="Arial"/>
          <w:sz w:val="28"/>
          <w:szCs w:val="28"/>
        </w:rPr>
      </w:pPr>
      <w:r>
        <w:rPr>
          <w:rFonts w:ascii="Georgia" w:hAnsi="Georgia" w:cs="Arial"/>
          <w:sz w:val="28"/>
          <w:szCs w:val="28"/>
        </w:rPr>
        <w:t>ADDRESS:</w:t>
      </w:r>
    </w:p>
    <w:p w:rsidR="00796133" w:rsidP="00796133" w:rsidRDefault="00796133" w14:paraId="2A164990" w14:textId="77777777">
      <w:pPr>
        <w:pStyle w:val="ListParagraph"/>
        <w:tabs>
          <w:tab w:val="left" w:pos="5040"/>
        </w:tabs>
        <w:rPr>
          <w:rFonts w:ascii="Georgia" w:hAnsi="Georgia" w:cs="Arial"/>
          <w:sz w:val="28"/>
          <w:szCs w:val="28"/>
        </w:rPr>
      </w:pPr>
    </w:p>
    <w:p w:rsidR="00796133" w:rsidP="00796133" w:rsidRDefault="00796133" w14:paraId="3410E4FE" w14:textId="77777777">
      <w:pPr>
        <w:pStyle w:val="ListParagraph"/>
        <w:tabs>
          <w:tab w:val="left" w:pos="5040"/>
          <w:tab w:val="left" w:pos="9720"/>
        </w:tabs>
        <w:ind w:right="36"/>
        <w:rPr>
          <w:rFonts w:ascii="Georgia" w:hAnsi="Georgia" w:cs="Arial"/>
          <w:sz w:val="28"/>
          <w:szCs w:val="28"/>
        </w:rPr>
      </w:pPr>
      <w:r>
        <w:rPr>
          <w:rFonts w:ascii="Georgia" w:hAnsi="Georgia" w:cs="Arial"/>
          <w:sz w:val="28"/>
          <w:szCs w:val="28"/>
          <w:u w:val="single"/>
        </w:rPr>
        <w:tab/>
      </w:r>
      <w:r>
        <w:rPr>
          <w:rFonts w:ascii="Georgia" w:hAnsi="Georgia" w:cs="Arial"/>
          <w:sz w:val="28"/>
          <w:szCs w:val="28"/>
          <w:u w:val="single"/>
        </w:rPr>
        <w:tab/>
      </w:r>
    </w:p>
    <w:p w:rsidR="00796133" w:rsidP="00796133" w:rsidRDefault="00796133" w14:paraId="072DA949" w14:textId="77777777">
      <w:pPr>
        <w:pStyle w:val="ListParagraph"/>
        <w:tabs>
          <w:tab w:val="left" w:pos="5040"/>
          <w:tab w:val="left" w:pos="9720"/>
        </w:tabs>
        <w:ind w:right="36"/>
        <w:rPr>
          <w:rFonts w:ascii="Georgia" w:hAnsi="Georgia" w:cs="Arial"/>
          <w:sz w:val="28"/>
          <w:szCs w:val="28"/>
        </w:rPr>
      </w:pPr>
    </w:p>
    <w:p w:rsidR="00796133" w:rsidP="00796133" w:rsidRDefault="00796133" w14:paraId="7DC41428" w14:textId="77777777">
      <w:pPr>
        <w:pStyle w:val="ListParagraph"/>
        <w:tabs>
          <w:tab w:val="left" w:pos="5040"/>
          <w:tab w:val="left" w:pos="9720"/>
        </w:tabs>
        <w:ind w:right="36"/>
        <w:rPr>
          <w:rFonts w:ascii="Georgia" w:hAnsi="Georgia" w:cs="Arial"/>
          <w:sz w:val="28"/>
          <w:szCs w:val="28"/>
        </w:rPr>
      </w:pPr>
      <w:r>
        <w:rPr>
          <w:rFonts w:ascii="Georgia" w:hAnsi="Georgia" w:cs="Arial"/>
          <w:sz w:val="28"/>
          <w:szCs w:val="28"/>
          <w:u w:val="single"/>
        </w:rPr>
        <w:tab/>
      </w:r>
      <w:r>
        <w:rPr>
          <w:rFonts w:ascii="Georgia" w:hAnsi="Georgia" w:cs="Arial"/>
          <w:sz w:val="28"/>
          <w:szCs w:val="28"/>
          <w:u w:val="single"/>
        </w:rPr>
        <w:tab/>
      </w:r>
    </w:p>
    <w:p w:rsidR="00796133" w:rsidP="00796133" w:rsidRDefault="00796133" w14:paraId="66463D09" w14:textId="77777777">
      <w:pPr>
        <w:pStyle w:val="ListParagraph"/>
        <w:tabs>
          <w:tab w:val="left" w:pos="5040"/>
          <w:tab w:val="left" w:pos="9720"/>
        </w:tabs>
        <w:ind w:right="36"/>
        <w:rPr>
          <w:rFonts w:ascii="Georgia" w:hAnsi="Georgia" w:cs="Arial"/>
          <w:sz w:val="28"/>
          <w:szCs w:val="28"/>
        </w:rPr>
      </w:pPr>
    </w:p>
    <w:p w:rsidR="00796133" w:rsidP="00796133" w:rsidRDefault="00796133" w14:paraId="2FA081E0" w14:textId="77777777">
      <w:pPr>
        <w:pStyle w:val="ListParagraph"/>
        <w:tabs>
          <w:tab w:val="left" w:pos="5040"/>
          <w:tab w:val="left" w:pos="9720"/>
        </w:tabs>
        <w:ind w:right="36"/>
        <w:rPr>
          <w:rFonts w:ascii="Georgia" w:hAnsi="Georgia" w:cs="Arial"/>
          <w:sz w:val="28"/>
          <w:szCs w:val="28"/>
        </w:rPr>
      </w:pPr>
      <w:r>
        <w:rPr>
          <w:rFonts w:ascii="Georgia" w:hAnsi="Georgia" w:cs="Arial"/>
          <w:sz w:val="28"/>
          <w:szCs w:val="28"/>
        </w:rPr>
        <w:t>CITY/STATE/ZIP:</w:t>
      </w:r>
    </w:p>
    <w:p w:rsidR="00796133" w:rsidP="00796133" w:rsidRDefault="00796133" w14:paraId="3BA32EAA" w14:textId="77777777">
      <w:pPr>
        <w:pStyle w:val="ListParagraph"/>
        <w:tabs>
          <w:tab w:val="left" w:pos="5040"/>
          <w:tab w:val="left" w:pos="9720"/>
        </w:tabs>
        <w:ind w:right="36"/>
        <w:rPr>
          <w:rFonts w:ascii="Georgia" w:hAnsi="Georgia" w:cs="Arial"/>
          <w:sz w:val="28"/>
          <w:szCs w:val="28"/>
        </w:rPr>
      </w:pPr>
    </w:p>
    <w:p w:rsidR="00796133" w:rsidP="00796133" w:rsidRDefault="00796133" w14:paraId="7E4203C0" w14:textId="77777777">
      <w:pPr>
        <w:pStyle w:val="ListParagraph"/>
        <w:tabs>
          <w:tab w:val="left" w:pos="5040"/>
          <w:tab w:val="left" w:pos="9720"/>
        </w:tabs>
        <w:ind w:right="36"/>
        <w:rPr>
          <w:rFonts w:ascii="Georgia" w:hAnsi="Georgia" w:cs="Arial"/>
          <w:sz w:val="28"/>
          <w:szCs w:val="28"/>
        </w:rPr>
      </w:pPr>
      <w:r>
        <w:rPr>
          <w:rFonts w:ascii="Georgia" w:hAnsi="Georgia" w:cs="Arial"/>
          <w:sz w:val="28"/>
          <w:szCs w:val="28"/>
          <w:u w:val="single"/>
        </w:rPr>
        <w:tab/>
      </w:r>
      <w:r>
        <w:rPr>
          <w:rFonts w:ascii="Georgia" w:hAnsi="Georgia" w:cs="Arial"/>
          <w:sz w:val="28"/>
          <w:szCs w:val="28"/>
          <w:u w:val="single"/>
        </w:rPr>
        <w:tab/>
      </w:r>
    </w:p>
    <w:p w:rsidR="00796133" w:rsidP="00796133" w:rsidRDefault="00796133" w14:paraId="4596CE57" w14:textId="77777777">
      <w:pPr>
        <w:pStyle w:val="ListParagraph"/>
        <w:tabs>
          <w:tab w:val="left" w:pos="5040"/>
          <w:tab w:val="left" w:pos="9720"/>
        </w:tabs>
        <w:ind w:right="36"/>
        <w:rPr>
          <w:rFonts w:ascii="Georgia" w:hAnsi="Georgia" w:cs="Arial"/>
          <w:sz w:val="28"/>
          <w:szCs w:val="28"/>
        </w:rPr>
      </w:pPr>
    </w:p>
    <w:p w:rsidR="00796133" w:rsidP="00796133" w:rsidRDefault="00796133" w14:paraId="4576C788" w14:textId="77777777">
      <w:pPr>
        <w:pStyle w:val="ListParagraph"/>
        <w:tabs>
          <w:tab w:val="left" w:pos="5040"/>
          <w:tab w:val="left" w:pos="9720"/>
        </w:tabs>
        <w:ind w:right="36"/>
        <w:rPr>
          <w:rFonts w:ascii="Georgia" w:hAnsi="Georgia" w:cs="Arial"/>
          <w:sz w:val="28"/>
          <w:szCs w:val="28"/>
        </w:rPr>
      </w:pPr>
      <w:r>
        <w:rPr>
          <w:rFonts w:ascii="Georgia" w:hAnsi="Georgia" w:cs="Arial"/>
          <w:sz w:val="28"/>
          <w:szCs w:val="28"/>
        </w:rPr>
        <w:t>PHONE #:</w:t>
      </w:r>
    </w:p>
    <w:p w:rsidR="00796133" w:rsidP="00796133" w:rsidRDefault="00796133" w14:paraId="78D183C5" w14:textId="77777777">
      <w:pPr>
        <w:pStyle w:val="ListParagraph"/>
        <w:tabs>
          <w:tab w:val="left" w:pos="5040"/>
          <w:tab w:val="left" w:pos="9720"/>
        </w:tabs>
        <w:ind w:right="36"/>
        <w:rPr>
          <w:rFonts w:ascii="Georgia" w:hAnsi="Georgia" w:cs="Arial"/>
          <w:sz w:val="28"/>
          <w:szCs w:val="28"/>
        </w:rPr>
      </w:pPr>
    </w:p>
    <w:p w:rsidR="00796133" w:rsidP="00796133" w:rsidRDefault="00796133" w14:paraId="18B914D4" w14:textId="77777777">
      <w:pPr>
        <w:pStyle w:val="ListParagraph"/>
        <w:tabs>
          <w:tab w:val="left" w:pos="5040"/>
          <w:tab w:val="left" w:pos="9720"/>
        </w:tabs>
        <w:ind w:right="36"/>
        <w:rPr>
          <w:rFonts w:ascii="Georgia" w:hAnsi="Georgia" w:cs="Arial"/>
          <w:sz w:val="28"/>
          <w:szCs w:val="28"/>
        </w:rPr>
      </w:pPr>
      <w:r>
        <w:rPr>
          <w:rFonts w:ascii="Georgia" w:hAnsi="Georgia" w:cs="Arial"/>
          <w:sz w:val="28"/>
          <w:szCs w:val="28"/>
          <w:u w:val="single"/>
        </w:rPr>
        <w:tab/>
      </w:r>
      <w:r>
        <w:rPr>
          <w:rFonts w:ascii="Georgia" w:hAnsi="Georgia" w:cs="Arial"/>
          <w:sz w:val="28"/>
          <w:szCs w:val="28"/>
          <w:u w:val="single"/>
        </w:rPr>
        <w:tab/>
      </w:r>
    </w:p>
    <w:p w:rsidR="00796133" w:rsidP="00796133" w:rsidRDefault="00796133" w14:paraId="0F60D106" w14:textId="77777777">
      <w:pPr>
        <w:pStyle w:val="ListParagraph"/>
        <w:tabs>
          <w:tab w:val="left" w:pos="5040"/>
          <w:tab w:val="left" w:pos="9720"/>
        </w:tabs>
        <w:ind w:right="36"/>
        <w:rPr>
          <w:rFonts w:ascii="Georgia" w:hAnsi="Georgia" w:cs="Arial"/>
          <w:sz w:val="28"/>
          <w:szCs w:val="28"/>
        </w:rPr>
      </w:pPr>
    </w:p>
    <w:p w:rsidR="00796133" w:rsidP="00796133" w:rsidRDefault="00796133" w14:paraId="103F9C03" w14:textId="77777777">
      <w:pPr>
        <w:pStyle w:val="ListParagraph"/>
        <w:tabs>
          <w:tab w:val="left" w:pos="5040"/>
          <w:tab w:val="left" w:pos="9720"/>
        </w:tabs>
        <w:ind w:right="36"/>
        <w:rPr>
          <w:rFonts w:ascii="Georgia" w:hAnsi="Georgia" w:cs="Arial"/>
          <w:sz w:val="28"/>
          <w:szCs w:val="28"/>
        </w:rPr>
      </w:pPr>
      <w:r>
        <w:rPr>
          <w:rFonts w:ascii="Georgia" w:hAnsi="Georgia" w:cs="Arial"/>
          <w:sz w:val="28"/>
          <w:szCs w:val="28"/>
        </w:rPr>
        <w:t>PERSONAL E-MAIL ADDRESS:</w:t>
      </w:r>
    </w:p>
    <w:p w:rsidR="00796133" w:rsidP="00796133" w:rsidRDefault="00796133" w14:paraId="7350E7D8" w14:textId="77777777">
      <w:pPr>
        <w:pStyle w:val="ListParagraph"/>
        <w:tabs>
          <w:tab w:val="left" w:pos="5040"/>
          <w:tab w:val="left" w:pos="9720"/>
        </w:tabs>
        <w:ind w:right="36"/>
        <w:rPr>
          <w:rFonts w:ascii="Georgia" w:hAnsi="Georgia" w:cs="Arial"/>
          <w:sz w:val="28"/>
          <w:szCs w:val="28"/>
        </w:rPr>
      </w:pPr>
    </w:p>
    <w:p w:rsidR="00796133" w:rsidP="00796133" w:rsidRDefault="00796133" w14:paraId="01DB31A0" w14:textId="77777777">
      <w:pPr>
        <w:pStyle w:val="ListParagraph"/>
        <w:tabs>
          <w:tab w:val="left" w:pos="5040"/>
          <w:tab w:val="left" w:pos="9720"/>
        </w:tabs>
        <w:ind w:right="36"/>
        <w:rPr>
          <w:rFonts w:ascii="Georgia" w:hAnsi="Georgia" w:cs="Arial"/>
          <w:sz w:val="28"/>
          <w:szCs w:val="28"/>
        </w:rPr>
      </w:pPr>
      <w:r>
        <w:rPr>
          <w:rFonts w:ascii="Georgia" w:hAnsi="Georgia" w:cs="Arial"/>
          <w:sz w:val="28"/>
          <w:szCs w:val="28"/>
          <w:u w:val="single"/>
        </w:rPr>
        <w:tab/>
      </w:r>
      <w:r>
        <w:rPr>
          <w:rFonts w:ascii="Georgia" w:hAnsi="Georgia" w:cs="Arial"/>
          <w:sz w:val="28"/>
          <w:szCs w:val="28"/>
          <w:u w:val="single"/>
        </w:rPr>
        <w:tab/>
      </w:r>
    </w:p>
    <w:p w:rsidR="00796133" w:rsidP="00796133" w:rsidRDefault="00796133" w14:paraId="510B66D2" w14:textId="77777777">
      <w:pPr>
        <w:pStyle w:val="ListParagraph"/>
        <w:tabs>
          <w:tab w:val="left" w:pos="5040"/>
          <w:tab w:val="left" w:pos="9720"/>
        </w:tabs>
        <w:ind w:right="36"/>
        <w:rPr>
          <w:rFonts w:ascii="Georgia" w:hAnsi="Georgia" w:cs="Arial"/>
          <w:sz w:val="28"/>
          <w:szCs w:val="28"/>
        </w:rPr>
      </w:pPr>
    </w:p>
    <w:p w:rsidRPr="00EF7B9C" w:rsidR="002376A1" w:rsidP="002376A1" w:rsidRDefault="002376A1" w14:paraId="5515AE45" w14:textId="77777777">
      <w:pPr>
        <w:pStyle w:val="ListParagraph"/>
        <w:tabs>
          <w:tab w:val="left" w:pos="5040"/>
          <w:tab w:val="left" w:pos="9720"/>
        </w:tabs>
        <w:ind w:right="36"/>
        <w:rPr>
          <w:rFonts w:ascii="Georgia" w:hAnsi="Georgia" w:cs="Arial"/>
          <w:sz w:val="24"/>
          <w:szCs w:val="24"/>
          <w:u w:val="single"/>
        </w:rPr>
      </w:pPr>
      <w:r w:rsidRPr="00EF7B9C">
        <w:rPr>
          <w:rFonts w:ascii="Georgia" w:hAnsi="Georgia" w:cs="Arial"/>
          <w:sz w:val="24"/>
          <w:szCs w:val="24"/>
          <w:u w:val="single"/>
        </w:rPr>
        <w:t>LEIDOS ALUMNI NETWORK: YES OR NO.  Please select if you would like to participate.</w:t>
      </w:r>
    </w:p>
    <w:p w:rsidR="002376A1" w:rsidP="00796133" w:rsidRDefault="002376A1" w14:paraId="65A4BDCF" w14:textId="77777777">
      <w:pPr>
        <w:pStyle w:val="ListParagraph"/>
        <w:tabs>
          <w:tab w:val="left" w:pos="5040"/>
          <w:tab w:val="left" w:pos="9720"/>
        </w:tabs>
        <w:ind w:right="36"/>
        <w:jc w:val="center"/>
        <w:rPr>
          <w:rFonts w:ascii="Georgia" w:hAnsi="Georgia" w:cs="Arial"/>
          <w:sz w:val="24"/>
          <w:szCs w:val="24"/>
        </w:rPr>
      </w:pPr>
    </w:p>
    <w:p w:rsidR="00796133" w:rsidP="00796133" w:rsidRDefault="00796133" w14:paraId="33A465A8" w14:textId="77777777">
      <w:pPr>
        <w:pStyle w:val="ListParagraph"/>
        <w:tabs>
          <w:tab w:val="left" w:pos="5040"/>
          <w:tab w:val="left" w:pos="9720"/>
        </w:tabs>
        <w:ind w:right="36"/>
        <w:jc w:val="center"/>
        <w:rPr>
          <w:rFonts w:ascii="Georgia" w:hAnsi="Georgia" w:cs="Arial"/>
          <w:sz w:val="24"/>
          <w:szCs w:val="24"/>
        </w:rPr>
      </w:pPr>
      <w:r>
        <w:rPr>
          <w:rFonts w:ascii="Georgia" w:hAnsi="Georgia" w:cs="Arial"/>
          <w:sz w:val="24"/>
          <w:szCs w:val="24"/>
        </w:rPr>
        <w:t>The above information is accurate as of the date of separation.</w:t>
      </w:r>
    </w:p>
    <w:p w:rsidR="00796133" w:rsidP="00796133" w:rsidRDefault="00796133" w14:paraId="44DCB360" w14:textId="77777777">
      <w:pPr>
        <w:pStyle w:val="ListParagraph"/>
        <w:tabs>
          <w:tab w:val="left" w:pos="5040"/>
          <w:tab w:val="left" w:pos="9720"/>
        </w:tabs>
        <w:ind w:right="36"/>
        <w:rPr>
          <w:rFonts w:ascii="Georgia" w:hAnsi="Georgia" w:cs="Arial"/>
          <w:sz w:val="24"/>
          <w:szCs w:val="24"/>
        </w:rPr>
      </w:pPr>
    </w:p>
    <w:p w:rsidR="00796133" w:rsidP="00796133" w:rsidRDefault="00796133" w14:paraId="61DA3F71" w14:textId="77777777">
      <w:pPr>
        <w:pStyle w:val="ListParagraph"/>
        <w:tabs>
          <w:tab w:val="left" w:pos="5040"/>
          <w:tab w:val="left" w:pos="9720"/>
        </w:tabs>
        <w:ind w:right="36"/>
        <w:rPr>
          <w:rFonts w:ascii="Georgia" w:hAnsi="Georgia" w:cs="Arial"/>
          <w:sz w:val="24"/>
          <w:szCs w:val="24"/>
        </w:rPr>
      </w:pPr>
    </w:p>
    <w:p w:rsidR="00796133" w:rsidP="00796133" w:rsidRDefault="006E4189" w14:paraId="0CC0BC87" w14:textId="77777777">
      <w:pPr>
        <w:pStyle w:val="ListParagraph"/>
        <w:tabs>
          <w:tab w:val="left" w:pos="4680"/>
          <w:tab w:val="left" w:pos="5400"/>
          <w:tab w:val="left" w:pos="9720"/>
        </w:tabs>
        <w:ind w:right="36"/>
        <w:rPr>
          <w:rFonts w:ascii="Georgia" w:hAnsi="Georgia" w:cs="Arial"/>
          <w:sz w:val="24"/>
          <w:szCs w:val="24"/>
        </w:rPr>
      </w:pPr>
      <w:sdt>
        <w:sdtPr>
          <w:rPr>
            <w:rFonts w:ascii="Georgia" w:hAnsi="Georgia" w:cs="Arial"/>
            <w:sz w:val="24"/>
            <w:szCs w:val="24"/>
            <w:u w:val="single"/>
          </w:rPr>
          <w:id w:val="1691255586"/>
          <w:placeholder>
            <w:docPart w:val="DefaultPlaceholder_1082065158"/>
          </w:placeholder>
        </w:sdtPr>
        <w:sdtEndPr/>
        <w:sdtContent>
          <w:r w:rsidR="00576E4C">
            <w:rPr>
              <w:rFonts w:ascii="Georgia" w:hAnsi="Georgia" w:cs="Arial"/>
              <w:sz w:val="24"/>
              <w:szCs w:val="24"/>
              <w:u w:val="single"/>
            </w:rPr>
            <w:t>Suja C. Kuttappy</w:t>
          </w:r>
        </w:sdtContent>
      </w:sdt>
      <w:r w:rsidR="00796133">
        <w:rPr>
          <w:rFonts w:ascii="Georgia" w:hAnsi="Georgia" w:cs="Arial"/>
          <w:sz w:val="24"/>
          <w:szCs w:val="24"/>
          <w:u w:val="single"/>
        </w:rPr>
        <w:tab/>
      </w:r>
      <w:r w:rsidR="00796133">
        <w:rPr>
          <w:rFonts w:ascii="Georgia" w:hAnsi="Georgia" w:cs="Arial"/>
          <w:sz w:val="24"/>
          <w:szCs w:val="24"/>
        </w:rPr>
        <w:tab/>
      </w:r>
      <w:r w:rsidR="00796133">
        <w:rPr>
          <w:rFonts w:ascii="Georgia" w:hAnsi="Georgia" w:cs="Arial"/>
          <w:sz w:val="24"/>
          <w:szCs w:val="24"/>
          <w:u w:val="single"/>
        </w:rPr>
        <w:tab/>
      </w:r>
    </w:p>
    <w:p w:rsidR="00796133" w:rsidP="00796133" w:rsidRDefault="00796133" w14:paraId="590D3ECA" w14:textId="77777777">
      <w:pPr>
        <w:pStyle w:val="ListParagraph"/>
        <w:tabs>
          <w:tab w:val="left" w:pos="4680"/>
          <w:tab w:val="left" w:pos="5400"/>
          <w:tab w:val="left" w:pos="9720"/>
        </w:tabs>
        <w:ind w:right="36"/>
        <w:rPr>
          <w:rFonts w:ascii="Georgia" w:hAnsi="Georgia" w:cs="Arial"/>
          <w:sz w:val="24"/>
          <w:szCs w:val="24"/>
        </w:rPr>
      </w:pPr>
      <w:r>
        <w:rPr>
          <w:rFonts w:ascii="Georgia" w:hAnsi="Georgia" w:cs="Arial"/>
          <w:sz w:val="24"/>
          <w:szCs w:val="24"/>
        </w:rPr>
        <w:t>NAME</w:t>
      </w:r>
      <w:r>
        <w:rPr>
          <w:rFonts w:ascii="Georgia" w:hAnsi="Georgia" w:cs="Arial"/>
          <w:sz w:val="24"/>
          <w:szCs w:val="24"/>
        </w:rPr>
        <w:tab/>
      </w:r>
      <w:r>
        <w:rPr>
          <w:rFonts w:ascii="Georgia" w:hAnsi="Georgia" w:cs="Arial"/>
          <w:sz w:val="24"/>
          <w:szCs w:val="24"/>
        </w:rPr>
        <w:tab/>
        <w:t>SIGNATURE</w:t>
      </w:r>
    </w:p>
    <w:p w:rsidR="00796133" w:rsidP="00796133" w:rsidRDefault="00796133" w14:paraId="6C2EAA9D" w14:textId="77777777">
      <w:pPr>
        <w:pStyle w:val="ListParagraph"/>
        <w:tabs>
          <w:tab w:val="left" w:pos="4680"/>
          <w:tab w:val="left" w:pos="5400"/>
          <w:tab w:val="left" w:pos="9720"/>
        </w:tabs>
        <w:ind w:right="36"/>
        <w:rPr>
          <w:rFonts w:ascii="Georgia" w:hAnsi="Georgia" w:cs="Arial"/>
          <w:sz w:val="24"/>
          <w:szCs w:val="24"/>
        </w:rPr>
      </w:pPr>
    </w:p>
    <w:p w:rsidR="00796133" w:rsidP="00796133" w:rsidRDefault="006E4189" w14:paraId="55544411" w14:textId="77777777">
      <w:pPr>
        <w:pStyle w:val="ListParagraph"/>
        <w:tabs>
          <w:tab w:val="left" w:pos="4680"/>
          <w:tab w:val="left" w:pos="5400"/>
          <w:tab w:val="left" w:pos="9720"/>
        </w:tabs>
        <w:ind w:right="36"/>
        <w:rPr>
          <w:rFonts w:ascii="Georgia" w:hAnsi="Georgia" w:cs="Arial"/>
          <w:sz w:val="24"/>
          <w:szCs w:val="24"/>
        </w:rPr>
      </w:pPr>
      <w:sdt>
        <w:sdtPr>
          <w:rPr>
            <w:rFonts w:ascii="Georgia" w:hAnsi="Georgia" w:cs="Arial"/>
            <w:sz w:val="24"/>
            <w:szCs w:val="24"/>
            <w:u w:val="single"/>
          </w:rPr>
          <w:id w:val="-1961180435"/>
          <w:placeholder>
            <w:docPart w:val="DefaultPlaceholder_1082065158"/>
          </w:placeholder>
        </w:sdtPr>
        <w:sdtEndPr/>
        <w:sdtContent>
          <w:r w:rsidR="00576E4C">
            <w:rPr>
              <w:rFonts w:ascii="Georgia" w:hAnsi="Georgia" w:cs="Arial"/>
              <w:sz w:val="24"/>
              <w:szCs w:val="24"/>
              <w:u w:val="single"/>
            </w:rPr>
            <w:t>612070</w:t>
          </w:r>
        </w:sdtContent>
      </w:sdt>
      <w:r w:rsidR="00796133">
        <w:rPr>
          <w:rFonts w:ascii="Georgia" w:hAnsi="Georgia" w:cs="Arial"/>
          <w:sz w:val="24"/>
          <w:szCs w:val="24"/>
          <w:u w:val="single"/>
        </w:rPr>
        <w:tab/>
      </w:r>
      <w:r w:rsidR="00796133">
        <w:rPr>
          <w:rFonts w:ascii="Georgia" w:hAnsi="Georgia" w:cs="Arial"/>
          <w:sz w:val="24"/>
          <w:szCs w:val="24"/>
        </w:rPr>
        <w:tab/>
      </w:r>
      <w:r w:rsidR="00796133">
        <w:rPr>
          <w:rFonts w:ascii="Georgia" w:hAnsi="Georgia" w:cs="Arial"/>
          <w:sz w:val="24"/>
          <w:szCs w:val="24"/>
          <w:u w:val="single"/>
        </w:rPr>
        <w:tab/>
      </w:r>
    </w:p>
    <w:p w:rsidR="00796133" w:rsidP="00796133" w:rsidRDefault="00796133" w14:paraId="1CC423E8" w14:textId="77777777">
      <w:pPr>
        <w:pStyle w:val="ListParagraph"/>
        <w:tabs>
          <w:tab w:val="left" w:pos="4680"/>
          <w:tab w:val="left" w:pos="5400"/>
          <w:tab w:val="left" w:pos="9720"/>
        </w:tabs>
        <w:ind w:right="36"/>
        <w:rPr>
          <w:rFonts w:ascii="Georgia" w:hAnsi="Georgia" w:cs="Arial"/>
          <w:sz w:val="24"/>
          <w:szCs w:val="24"/>
        </w:rPr>
      </w:pPr>
      <w:r>
        <w:rPr>
          <w:rFonts w:ascii="Georgia" w:hAnsi="Georgia" w:cs="Arial"/>
          <w:sz w:val="24"/>
          <w:szCs w:val="24"/>
        </w:rPr>
        <w:t>EMPLOYEE NUMBER</w:t>
      </w:r>
      <w:r>
        <w:rPr>
          <w:rFonts w:ascii="Georgia" w:hAnsi="Georgia" w:cs="Arial"/>
          <w:sz w:val="24"/>
          <w:szCs w:val="24"/>
        </w:rPr>
        <w:tab/>
      </w:r>
      <w:r>
        <w:rPr>
          <w:rFonts w:ascii="Georgia" w:hAnsi="Georgia" w:cs="Arial"/>
          <w:sz w:val="24"/>
          <w:szCs w:val="24"/>
        </w:rPr>
        <w:tab/>
        <w:t>DATE</w:t>
      </w:r>
    </w:p>
    <w:p w:rsidR="00796133" w:rsidP="00796133" w:rsidRDefault="00796133" w14:paraId="2BA24C0E" w14:textId="77777777">
      <w:pPr>
        <w:pStyle w:val="ListParagraph"/>
        <w:tabs>
          <w:tab w:val="left" w:pos="4680"/>
          <w:tab w:val="left" w:pos="5400"/>
          <w:tab w:val="left" w:pos="9720"/>
        </w:tabs>
        <w:ind w:right="36"/>
        <w:rPr>
          <w:rFonts w:ascii="Georgia" w:hAnsi="Georgia" w:cs="Arial"/>
          <w:sz w:val="24"/>
          <w:szCs w:val="24"/>
        </w:rPr>
      </w:pPr>
    </w:p>
    <w:p w:rsidR="00796133" w:rsidP="00796133" w:rsidRDefault="00796133" w14:paraId="0C4C8796" w14:textId="77777777">
      <w:pPr>
        <w:pStyle w:val="ListParagraph"/>
        <w:tabs>
          <w:tab w:val="left" w:pos="4680"/>
          <w:tab w:val="left" w:pos="5400"/>
          <w:tab w:val="left" w:pos="9720"/>
        </w:tabs>
        <w:ind w:right="36"/>
        <w:rPr>
          <w:rFonts w:ascii="Georgia" w:hAnsi="Georgia" w:cs="Arial"/>
          <w:sz w:val="24"/>
          <w:szCs w:val="24"/>
        </w:rPr>
      </w:pPr>
    </w:p>
    <w:p w:rsidR="00796133" w:rsidP="00796133" w:rsidRDefault="00796133" w14:paraId="6EFA3871" w14:textId="77777777">
      <w:pPr>
        <w:pStyle w:val="ListParagraph"/>
        <w:tabs>
          <w:tab w:val="left" w:pos="4680"/>
          <w:tab w:val="left" w:pos="5400"/>
          <w:tab w:val="left" w:pos="9720"/>
        </w:tabs>
        <w:ind w:right="36"/>
        <w:rPr>
          <w:rFonts w:ascii="Georgia" w:hAnsi="Georgia" w:cs="Arial"/>
          <w:sz w:val="24"/>
          <w:szCs w:val="24"/>
        </w:rPr>
      </w:pPr>
    </w:p>
    <w:p w:rsidR="00796133" w:rsidP="00796133" w:rsidRDefault="005A4F72" w14:paraId="105434AD" w14:textId="77777777">
      <w:pPr>
        <w:pStyle w:val="ListParagraph"/>
        <w:tabs>
          <w:tab w:val="left" w:pos="4680"/>
          <w:tab w:val="left" w:pos="5400"/>
          <w:tab w:val="left" w:pos="9720"/>
        </w:tabs>
        <w:ind w:right="36"/>
        <w:rPr>
          <w:rFonts w:ascii="Georgia" w:hAnsi="Georgia" w:cs="Arial"/>
          <w:sz w:val="24"/>
          <w:szCs w:val="24"/>
        </w:rPr>
      </w:pPr>
      <w:r>
        <w:rPr>
          <w:rFonts w:ascii="Georgia" w:hAnsi="Georgia" w:cs="Arial"/>
          <w:sz w:val="24"/>
          <w:szCs w:val="24"/>
        </w:rPr>
        <w:t>This information will not be released to any unauthorized parties without written consent.</w:t>
      </w:r>
    </w:p>
    <w:p w:rsidR="00796133" w:rsidP="00796133" w:rsidRDefault="00796133" w14:paraId="09757A70" w14:textId="77777777">
      <w:pPr>
        <w:pStyle w:val="ListParagraph"/>
        <w:tabs>
          <w:tab w:val="left" w:pos="4680"/>
          <w:tab w:val="left" w:pos="5400"/>
          <w:tab w:val="left" w:pos="9720"/>
        </w:tabs>
        <w:ind w:right="36"/>
        <w:rPr>
          <w:rFonts w:ascii="Georgia" w:hAnsi="Georgia" w:cs="Arial"/>
          <w:sz w:val="24"/>
          <w:szCs w:val="24"/>
        </w:rPr>
      </w:pPr>
    </w:p>
    <w:p w:rsidR="00576E4C" w:rsidP="00796133" w:rsidRDefault="00576E4C" w14:paraId="7AE6C6E4" w14:textId="77777777">
      <w:pPr>
        <w:pStyle w:val="ListParagraph"/>
        <w:tabs>
          <w:tab w:val="left" w:pos="4680"/>
          <w:tab w:val="left" w:pos="5400"/>
          <w:tab w:val="left" w:pos="9720"/>
        </w:tabs>
        <w:ind w:right="36"/>
        <w:rPr>
          <w:rFonts w:ascii="Georgia" w:hAnsi="Georgia" w:cs="Arial"/>
          <w:sz w:val="24"/>
          <w:szCs w:val="24"/>
        </w:rPr>
      </w:pPr>
    </w:p>
    <w:p w:rsidR="00576E4C" w:rsidP="00796133" w:rsidRDefault="00576E4C" w14:paraId="02691F7A" w14:textId="77777777">
      <w:pPr>
        <w:pStyle w:val="ListParagraph"/>
        <w:tabs>
          <w:tab w:val="left" w:pos="4680"/>
          <w:tab w:val="left" w:pos="5400"/>
          <w:tab w:val="left" w:pos="9720"/>
        </w:tabs>
        <w:ind w:right="36"/>
        <w:rPr>
          <w:rFonts w:ascii="Georgia" w:hAnsi="Georgia" w:cs="Arial"/>
          <w:sz w:val="24"/>
          <w:szCs w:val="24"/>
        </w:rPr>
      </w:pPr>
    </w:p>
    <w:p w:rsidR="002272D2" w:rsidRDefault="002272D2" w14:paraId="15E94E89" w14:textId="77777777">
      <w:pPr>
        <w:rPr>
          <w:rFonts w:ascii="Georgia" w:hAnsi="Georgia" w:cs="Arial"/>
          <w:sz w:val="24"/>
          <w:szCs w:val="24"/>
        </w:rPr>
      </w:pPr>
      <w:r>
        <w:rPr>
          <w:rFonts w:ascii="Georgia" w:hAnsi="Georgia" w:cs="Arial"/>
          <w:sz w:val="24"/>
          <w:szCs w:val="24"/>
        </w:rPr>
        <w:br w:type="page"/>
      </w:r>
    </w:p>
    <w:p w:rsidR="00CC7317" w:rsidRDefault="00CC7317" w14:paraId="32768EA0" w14:textId="77777777">
      <w:pPr>
        <w:rPr>
          <w:rFonts w:ascii="Arial" w:hAnsi="Arial" w:cs="Arial"/>
          <w:sz w:val="20"/>
          <w:szCs w:val="20"/>
        </w:rPr>
      </w:pPr>
    </w:p>
    <w:p w:rsidRPr="00151F45" w:rsidR="000752DF" w:rsidP="000752DF" w:rsidRDefault="00914059" w14:paraId="094A6B17" w14:textId="77777777">
      <w:pPr>
        <w:pStyle w:val="Title"/>
        <w:rPr>
          <w:rFonts w:ascii="Times New Roman" w:hAnsi="Times New Roman"/>
          <w:sz w:val="24"/>
          <w:szCs w:val="24"/>
        </w:rPr>
      </w:pPr>
      <w:r>
        <w:rPr>
          <w:rFonts w:ascii="Times New Roman" w:hAnsi="Times New Roman"/>
          <w:sz w:val="24"/>
          <w:szCs w:val="24"/>
        </w:rPr>
        <w:t>Separation</w:t>
      </w:r>
      <w:r w:rsidRPr="00151F45" w:rsidR="000752DF">
        <w:rPr>
          <w:rFonts w:ascii="Times New Roman" w:hAnsi="Times New Roman"/>
          <w:sz w:val="24"/>
          <w:szCs w:val="24"/>
        </w:rPr>
        <w:t xml:space="preserve"> Check O</w:t>
      </w:r>
      <w:r w:rsidR="004A1781">
        <w:rPr>
          <w:rFonts w:ascii="Times New Roman" w:hAnsi="Times New Roman"/>
          <w:sz w:val="24"/>
          <w:szCs w:val="24"/>
        </w:rPr>
        <w:t>ut Form – Supervisor/Security</w:t>
      </w:r>
    </w:p>
    <w:p w:rsidRPr="000656F2" w:rsidR="000752DF" w:rsidP="000752DF" w:rsidRDefault="000752DF" w14:paraId="06FB1877" w14:textId="77777777">
      <w:pPr>
        <w:pStyle w:val="Subtitle"/>
        <w:rPr>
          <w:rFonts w:ascii="Times New Roman" w:hAnsi="Times New Roman"/>
          <w:sz w:val="16"/>
          <w:szCs w:val="16"/>
        </w:rPr>
      </w:pPr>
    </w:p>
    <w:p w:rsidRPr="00D21AE4" w:rsidR="000752DF" w:rsidP="00871AF8" w:rsidRDefault="000752DF" w14:paraId="69E64F2A" w14:textId="77777777">
      <w:pPr>
        <w:pStyle w:val="Subtitle"/>
        <w:rPr>
          <w:u w:val="single"/>
        </w:rPr>
      </w:pPr>
      <w:r w:rsidRPr="005A3B4D">
        <w:t>Name:</w:t>
      </w:r>
      <w:r w:rsidR="00871AF8">
        <w:t xml:space="preserve"> </w:t>
      </w:r>
      <w:sdt>
        <w:sdtPr>
          <w:id w:val="1343751213"/>
          <w:placeholder>
            <w:docPart w:val="DefaultPlaceholder_1082065158"/>
          </w:placeholder>
        </w:sdtPr>
        <w:sdtEndPr/>
        <w:sdtContent>
          <w:r w:rsidRPr="00D21AE4" w:rsidR="00D21AE4">
            <w:rPr>
              <w:u w:val="single"/>
            </w:rPr>
            <w:t>Suja C. Kuttappy</w:t>
          </w:r>
        </w:sdtContent>
      </w:sdt>
      <w:r w:rsidR="00D21AE4">
        <w:t xml:space="preserve"> </w:t>
      </w:r>
      <w:r w:rsidR="00914059">
        <w:t>Separation</w:t>
      </w:r>
      <w:r w:rsidRPr="005A3B4D">
        <w:t xml:space="preserve"> Date:</w:t>
      </w:r>
      <w:r>
        <w:t xml:space="preserve"> </w:t>
      </w:r>
      <w:sdt>
        <w:sdtPr>
          <w:id w:val="-1578819659"/>
          <w:placeholder>
            <w:docPart w:val="DefaultPlaceholder_1082065158"/>
          </w:placeholder>
        </w:sdtPr>
        <w:sdtEndPr/>
        <w:sdtContent>
          <w:r w:rsidRPr="00D21AE4" w:rsidR="00D21AE4">
            <w:rPr>
              <w:u w:val="single"/>
            </w:rPr>
            <w:t>12/31/2019</w:t>
          </w:r>
        </w:sdtContent>
      </w:sdt>
      <w:r w:rsidR="00D21AE4">
        <w:t xml:space="preserve"> </w:t>
      </w:r>
      <w:r w:rsidRPr="005A3B4D">
        <w:t>Employee #:</w:t>
      </w:r>
      <w:r w:rsidR="00807D83">
        <w:t xml:space="preserve"> </w:t>
      </w:r>
      <w:sdt>
        <w:sdtPr>
          <w:rPr>
            <w:u w:val="single"/>
          </w:rPr>
          <w:id w:val="847453274"/>
          <w:placeholder>
            <w:docPart w:val="DefaultPlaceholder_1082065158"/>
          </w:placeholder>
        </w:sdtPr>
        <w:sdtEndPr/>
        <w:sdtContent>
          <w:r w:rsidRPr="00D21AE4" w:rsidR="00D21AE4">
            <w:rPr>
              <w:u w:val="single"/>
            </w:rPr>
            <w:t>612070</w:t>
          </w:r>
        </w:sdtContent>
      </w:sdt>
    </w:p>
    <w:p w:rsidRPr="00F6799B" w:rsidR="000752DF" w:rsidP="00871AF8" w:rsidRDefault="000752DF" w14:paraId="4377F877" w14:textId="77777777">
      <w:pPr>
        <w:spacing w:before="120"/>
        <w:jc w:val="both"/>
        <w:rPr>
          <w:sz w:val="24"/>
          <w:szCs w:val="24"/>
        </w:rPr>
      </w:pPr>
      <w:r w:rsidRPr="00F6799B">
        <w:rPr>
          <w:sz w:val="24"/>
          <w:szCs w:val="24"/>
        </w:rPr>
        <w:t>Please check off each item as appropriate</w:t>
      </w:r>
      <w:r w:rsidR="004A1781">
        <w:rPr>
          <w:sz w:val="24"/>
          <w:szCs w:val="24"/>
        </w:rPr>
        <w:t xml:space="preserve"> and return to your manager</w:t>
      </w:r>
      <w:r>
        <w:rPr>
          <w:sz w:val="24"/>
          <w:szCs w:val="24"/>
        </w:rPr>
        <w:t>.</w:t>
      </w:r>
    </w:p>
    <w:p w:rsidRPr="000656F2" w:rsidR="000752DF" w:rsidP="000752DF" w:rsidRDefault="000752DF" w14:paraId="6C83D0E2" w14:textId="77777777">
      <w:pPr>
        <w:pBdr>
          <w:bottom w:val="dotted" w:color="auto" w:sz="24" w:space="1"/>
        </w:pBdr>
        <w:jc w:val="both"/>
        <w:rPr>
          <w:sz w:val="16"/>
          <w:szCs w:val="16"/>
        </w:rPr>
      </w:pPr>
    </w:p>
    <w:p w:rsidRPr="006249D9" w:rsidR="000752DF" w:rsidP="000752DF" w:rsidRDefault="000752DF" w14:paraId="17F15E46" w14:textId="77777777">
      <w:pPr>
        <w:jc w:val="both"/>
        <w:rPr>
          <w:sz w:val="16"/>
          <w:szCs w:val="16"/>
        </w:rPr>
      </w:pPr>
    </w:p>
    <w:tbl>
      <w:tblPr>
        <w:tblW w:w="9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7740"/>
        <w:gridCol w:w="630"/>
        <w:gridCol w:w="540"/>
        <w:gridCol w:w="648"/>
      </w:tblGrid>
      <w:tr w:rsidRPr="005A3B4D" w:rsidR="000752DF" w:rsidTr="00E75B75" w14:paraId="1D09449C" w14:textId="77777777">
        <w:tc>
          <w:tcPr>
            <w:tcW w:w="7740" w:type="dxa"/>
            <w:tcBorders>
              <w:top w:val="nil"/>
              <w:left w:val="nil"/>
              <w:bottom w:val="nil"/>
              <w:right w:val="nil"/>
            </w:tcBorders>
          </w:tcPr>
          <w:p w:rsidRPr="00331154" w:rsidR="000752DF" w:rsidP="00E75B75" w:rsidRDefault="000752DF" w14:paraId="21BA53C3" w14:textId="77777777">
            <w:pPr>
              <w:pStyle w:val="Heading1"/>
              <w:rPr>
                <w:sz w:val="24"/>
                <w:szCs w:val="24"/>
                <w:u w:val="single"/>
              </w:rPr>
            </w:pPr>
            <w:r w:rsidRPr="00331154">
              <w:rPr>
                <w:sz w:val="24"/>
                <w:szCs w:val="24"/>
                <w:u w:val="single"/>
              </w:rPr>
              <w:t>Supervisor (or Designee)</w:t>
            </w:r>
          </w:p>
        </w:tc>
        <w:tc>
          <w:tcPr>
            <w:tcW w:w="630" w:type="dxa"/>
            <w:tcBorders>
              <w:top w:val="nil"/>
              <w:left w:val="nil"/>
              <w:bottom w:val="nil"/>
              <w:right w:val="nil"/>
            </w:tcBorders>
            <w:vAlign w:val="center"/>
          </w:tcPr>
          <w:p w:rsidRPr="00331154" w:rsidR="000752DF" w:rsidP="00E75B75" w:rsidRDefault="000752DF" w14:paraId="042C1964" w14:textId="77777777">
            <w:pPr>
              <w:jc w:val="center"/>
              <w:rPr>
                <w:smallCaps/>
                <w:sz w:val="24"/>
                <w:szCs w:val="24"/>
              </w:rPr>
            </w:pPr>
            <w:r w:rsidRPr="00331154">
              <w:rPr>
                <w:b/>
                <w:smallCaps/>
                <w:sz w:val="24"/>
                <w:szCs w:val="24"/>
              </w:rPr>
              <w:t>yes</w:t>
            </w:r>
          </w:p>
        </w:tc>
        <w:tc>
          <w:tcPr>
            <w:tcW w:w="540" w:type="dxa"/>
            <w:tcBorders>
              <w:top w:val="nil"/>
              <w:left w:val="nil"/>
              <w:bottom w:val="nil"/>
              <w:right w:val="nil"/>
            </w:tcBorders>
            <w:vAlign w:val="center"/>
          </w:tcPr>
          <w:p w:rsidRPr="00331154" w:rsidR="000752DF" w:rsidP="00E75B75" w:rsidRDefault="000752DF" w14:paraId="2AD6B1A0" w14:textId="77777777">
            <w:pPr>
              <w:jc w:val="center"/>
              <w:rPr>
                <w:smallCaps/>
                <w:sz w:val="24"/>
                <w:szCs w:val="24"/>
              </w:rPr>
            </w:pPr>
            <w:r w:rsidRPr="00331154">
              <w:rPr>
                <w:b/>
                <w:smallCaps/>
                <w:sz w:val="24"/>
                <w:szCs w:val="24"/>
              </w:rPr>
              <w:t>no</w:t>
            </w:r>
          </w:p>
        </w:tc>
        <w:tc>
          <w:tcPr>
            <w:tcW w:w="648" w:type="dxa"/>
            <w:tcBorders>
              <w:top w:val="nil"/>
              <w:left w:val="nil"/>
              <w:bottom w:val="nil"/>
              <w:right w:val="nil"/>
            </w:tcBorders>
            <w:vAlign w:val="center"/>
          </w:tcPr>
          <w:p w:rsidRPr="00331154" w:rsidR="000752DF" w:rsidP="00E75B75" w:rsidRDefault="000752DF" w14:paraId="0969059E" w14:textId="77777777">
            <w:pPr>
              <w:jc w:val="center"/>
              <w:rPr>
                <w:smallCaps/>
                <w:sz w:val="24"/>
                <w:szCs w:val="24"/>
              </w:rPr>
            </w:pPr>
            <w:r w:rsidRPr="00331154">
              <w:rPr>
                <w:b/>
                <w:smallCaps/>
                <w:sz w:val="24"/>
                <w:szCs w:val="24"/>
              </w:rPr>
              <w:t>n/a</w:t>
            </w:r>
          </w:p>
        </w:tc>
      </w:tr>
      <w:tr w:rsidRPr="005A3B4D" w:rsidR="000752DF" w:rsidTr="00024B09" w14:paraId="08319B74" w14:textId="77777777">
        <w:tc>
          <w:tcPr>
            <w:tcW w:w="7740" w:type="dxa"/>
          </w:tcPr>
          <w:p w:rsidRPr="00331154" w:rsidR="000752DF" w:rsidP="00E75B75" w:rsidRDefault="00B15408" w14:paraId="15E28DBD" w14:textId="0BD6351D">
            <w:pPr>
              <w:rPr>
                <w:sz w:val="24"/>
                <w:szCs w:val="24"/>
              </w:rPr>
            </w:pPr>
            <w:r>
              <w:rPr>
                <w:sz w:val="24"/>
                <w:szCs w:val="24"/>
              </w:rPr>
              <w:t>A</w:t>
            </w:r>
            <w:r w:rsidRPr="00331154" w:rsidR="000752DF">
              <w:rPr>
                <w:sz w:val="24"/>
                <w:szCs w:val="24"/>
              </w:rPr>
              <w:t>.  Final T</w:t>
            </w:r>
            <w:r w:rsidR="00AB369B">
              <w:rPr>
                <w:sz w:val="24"/>
                <w:szCs w:val="24"/>
              </w:rPr>
              <w:t>ime Sheet</w:t>
            </w:r>
            <w:r w:rsidR="000752DF">
              <w:rPr>
                <w:sz w:val="24"/>
                <w:szCs w:val="24"/>
              </w:rPr>
              <w:t xml:space="preserve"> Approved</w:t>
            </w:r>
            <w:r w:rsidR="00AB369B">
              <w:rPr>
                <w:sz w:val="24"/>
                <w:szCs w:val="24"/>
              </w:rPr>
              <w:t xml:space="preserve"> – Ensure employee has signed all outstanding timesheets (i.e. dummy, correcting and labor suspense hours cleared)</w:t>
            </w:r>
            <w:r w:rsidR="007E6E5A">
              <w:rPr>
                <w:sz w:val="24"/>
                <w:szCs w:val="24"/>
              </w:rPr>
              <w:t>.  The use of Terminal PTO, i.e. PTO and/or Holiday hours on the final day of employment is not permitted.  For employees in immediate pay states, final timesheets need to be signed and approved by 12:00 pm PST (3:00 pm EST) three to five days in advance.</w:t>
            </w:r>
          </w:p>
        </w:tc>
        <w:tc>
          <w:tcPr>
            <w:tcW w:w="630" w:type="dxa"/>
          </w:tcPr>
          <w:p w:rsidRPr="00331154" w:rsidR="000752DF" w:rsidP="00E75B75" w:rsidRDefault="000752DF" w14:paraId="2F6443A2" w14:textId="77777777">
            <w:pPr>
              <w:jc w:val="center"/>
              <w:rPr>
                <w:b/>
                <w:sz w:val="24"/>
                <w:szCs w:val="24"/>
              </w:rPr>
            </w:pPr>
            <w:r w:rsidRPr="00331154">
              <w:rPr>
                <w:b/>
                <w:sz w:val="24"/>
                <w:szCs w:val="24"/>
              </w:rPr>
              <w:t></w:t>
            </w:r>
          </w:p>
        </w:tc>
        <w:tc>
          <w:tcPr>
            <w:tcW w:w="540" w:type="dxa"/>
          </w:tcPr>
          <w:p w:rsidRPr="00331154" w:rsidR="000752DF" w:rsidP="00E75B75" w:rsidRDefault="000752DF" w14:paraId="34836BA1" w14:textId="77777777">
            <w:pPr>
              <w:jc w:val="center"/>
              <w:rPr>
                <w:b/>
                <w:sz w:val="24"/>
                <w:szCs w:val="24"/>
              </w:rPr>
            </w:pPr>
            <w:r w:rsidRPr="00331154">
              <w:rPr>
                <w:b/>
                <w:sz w:val="24"/>
                <w:szCs w:val="24"/>
              </w:rPr>
              <w:t></w:t>
            </w:r>
          </w:p>
        </w:tc>
        <w:tc>
          <w:tcPr>
            <w:tcW w:w="648" w:type="dxa"/>
          </w:tcPr>
          <w:p w:rsidRPr="00331154" w:rsidR="000752DF" w:rsidP="00E75B75" w:rsidRDefault="000752DF" w14:paraId="30C4C7CC" w14:textId="77777777">
            <w:pPr>
              <w:jc w:val="center"/>
              <w:rPr>
                <w:b/>
                <w:sz w:val="24"/>
                <w:szCs w:val="24"/>
              </w:rPr>
            </w:pPr>
            <w:r w:rsidRPr="00331154">
              <w:rPr>
                <w:b/>
                <w:sz w:val="24"/>
                <w:szCs w:val="24"/>
              </w:rPr>
              <w:t></w:t>
            </w:r>
          </w:p>
        </w:tc>
      </w:tr>
      <w:tr w:rsidRPr="005A3B4D" w:rsidR="00FB388D" w:rsidTr="00024B09" w14:paraId="13D9B117" w14:textId="77777777">
        <w:tc>
          <w:tcPr>
            <w:tcW w:w="7740" w:type="dxa"/>
          </w:tcPr>
          <w:p w:rsidRPr="00331154" w:rsidR="00FB388D" w:rsidP="007E6E5A" w:rsidRDefault="00B15408" w14:paraId="72256969" w14:textId="327715B1">
            <w:pPr>
              <w:rPr>
                <w:sz w:val="24"/>
                <w:szCs w:val="24"/>
              </w:rPr>
            </w:pPr>
            <w:r>
              <w:rPr>
                <w:sz w:val="24"/>
                <w:szCs w:val="24"/>
              </w:rPr>
              <w:t>B</w:t>
            </w:r>
            <w:r w:rsidR="00CF1E91">
              <w:rPr>
                <w:sz w:val="24"/>
                <w:szCs w:val="24"/>
              </w:rPr>
              <w:t xml:space="preserve">.  </w:t>
            </w:r>
            <w:r w:rsidR="007E6E5A">
              <w:rPr>
                <w:sz w:val="24"/>
                <w:szCs w:val="24"/>
              </w:rPr>
              <w:t>Final Expense Reports should be submitted in Concur two weeks before the final day.  ER packages submitted via Concur are archived in the AP Imaging system which satisfies the one (1) year retention requirement for Leidos employees.</w:t>
            </w:r>
          </w:p>
        </w:tc>
        <w:tc>
          <w:tcPr>
            <w:tcW w:w="630" w:type="dxa"/>
          </w:tcPr>
          <w:p w:rsidRPr="00331154" w:rsidR="00FB388D" w:rsidP="00B4024F" w:rsidRDefault="00FB388D" w14:paraId="2049CACC" w14:textId="77777777">
            <w:pPr>
              <w:jc w:val="center"/>
              <w:rPr>
                <w:b/>
                <w:sz w:val="24"/>
                <w:szCs w:val="24"/>
              </w:rPr>
            </w:pPr>
            <w:r w:rsidRPr="00331154">
              <w:rPr>
                <w:b/>
                <w:sz w:val="24"/>
                <w:szCs w:val="24"/>
              </w:rPr>
              <w:t></w:t>
            </w:r>
          </w:p>
        </w:tc>
        <w:tc>
          <w:tcPr>
            <w:tcW w:w="540" w:type="dxa"/>
          </w:tcPr>
          <w:p w:rsidRPr="00331154" w:rsidR="00FB388D" w:rsidP="00B4024F" w:rsidRDefault="00FB388D" w14:paraId="49F5AC15" w14:textId="77777777">
            <w:pPr>
              <w:jc w:val="center"/>
              <w:rPr>
                <w:b/>
                <w:sz w:val="24"/>
                <w:szCs w:val="24"/>
              </w:rPr>
            </w:pPr>
            <w:r w:rsidRPr="00331154">
              <w:rPr>
                <w:b/>
                <w:sz w:val="24"/>
                <w:szCs w:val="24"/>
              </w:rPr>
              <w:t></w:t>
            </w:r>
          </w:p>
        </w:tc>
        <w:tc>
          <w:tcPr>
            <w:tcW w:w="648" w:type="dxa"/>
          </w:tcPr>
          <w:p w:rsidRPr="00331154" w:rsidR="00FB388D" w:rsidP="00B4024F" w:rsidRDefault="00FB388D" w14:paraId="70D76F67" w14:textId="77777777">
            <w:pPr>
              <w:jc w:val="center"/>
              <w:rPr>
                <w:b/>
                <w:sz w:val="24"/>
                <w:szCs w:val="24"/>
              </w:rPr>
            </w:pPr>
            <w:r w:rsidRPr="00331154">
              <w:rPr>
                <w:b/>
                <w:sz w:val="24"/>
                <w:szCs w:val="24"/>
              </w:rPr>
              <w:t></w:t>
            </w:r>
          </w:p>
        </w:tc>
      </w:tr>
      <w:tr w:rsidRPr="005A3B4D" w:rsidR="00FB388D" w:rsidTr="00024B09" w14:paraId="291B9578" w14:textId="77777777">
        <w:tc>
          <w:tcPr>
            <w:tcW w:w="7740" w:type="dxa"/>
          </w:tcPr>
          <w:p w:rsidRPr="00331154" w:rsidR="00FB388D" w:rsidP="00700DB0" w:rsidRDefault="00B15408" w14:paraId="216B7DC6" w14:textId="5841FE55">
            <w:pPr>
              <w:rPr>
                <w:sz w:val="24"/>
                <w:szCs w:val="24"/>
              </w:rPr>
            </w:pPr>
            <w:r>
              <w:rPr>
                <w:sz w:val="24"/>
                <w:szCs w:val="24"/>
              </w:rPr>
              <w:t>C</w:t>
            </w:r>
            <w:r w:rsidRPr="00331154" w:rsidR="00FB388D">
              <w:rPr>
                <w:sz w:val="24"/>
                <w:szCs w:val="24"/>
              </w:rPr>
              <w:t xml:space="preserve">.  </w:t>
            </w:r>
            <w:r w:rsidR="00FB388D">
              <w:rPr>
                <w:sz w:val="24"/>
                <w:szCs w:val="24"/>
              </w:rPr>
              <w:t xml:space="preserve">Office key, </w:t>
            </w:r>
            <w:r w:rsidRPr="00331154" w:rsidR="00FB388D">
              <w:rPr>
                <w:sz w:val="24"/>
                <w:szCs w:val="24"/>
              </w:rPr>
              <w:t xml:space="preserve">Desk and </w:t>
            </w:r>
            <w:r w:rsidR="00FB388D">
              <w:rPr>
                <w:sz w:val="24"/>
                <w:szCs w:val="24"/>
              </w:rPr>
              <w:t>File Cabinet</w:t>
            </w:r>
            <w:r w:rsidRPr="00331154" w:rsidR="00FB388D">
              <w:rPr>
                <w:sz w:val="24"/>
                <w:szCs w:val="24"/>
              </w:rPr>
              <w:t xml:space="preserve"> keys returned/</w:t>
            </w:r>
            <w:r w:rsidR="00FB388D">
              <w:rPr>
                <w:sz w:val="24"/>
                <w:szCs w:val="24"/>
              </w:rPr>
              <w:t>secured</w:t>
            </w:r>
          </w:p>
        </w:tc>
        <w:tc>
          <w:tcPr>
            <w:tcW w:w="630" w:type="dxa"/>
          </w:tcPr>
          <w:p w:rsidRPr="00331154" w:rsidR="00FB388D" w:rsidP="00E75B75" w:rsidRDefault="00FB388D" w14:paraId="33C4D42C" w14:textId="77777777">
            <w:pPr>
              <w:jc w:val="center"/>
              <w:rPr>
                <w:b/>
                <w:sz w:val="24"/>
                <w:szCs w:val="24"/>
              </w:rPr>
            </w:pPr>
            <w:r w:rsidRPr="00331154">
              <w:rPr>
                <w:b/>
                <w:sz w:val="24"/>
                <w:szCs w:val="24"/>
              </w:rPr>
              <w:t></w:t>
            </w:r>
          </w:p>
        </w:tc>
        <w:tc>
          <w:tcPr>
            <w:tcW w:w="540" w:type="dxa"/>
          </w:tcPr>
          <w:p w:rsidRPr="00331154" w:rsidR="00FB388D" w:rsidP="00E75B75" w:rsidRDefault="00FB388D" w14:paraId="210C5B27" w14:textId="77777777">
            <w:pPr>
              <w:jc w:val="center"/>
              <w:rPr>
                <w:b/>
                <w:sz w:val="24"/>
                <w:szCs w:val="24"/>
              </w:rPr>
            </w:pPr>
            <w:r w:rsidRPr="00331154">
              <w:rPr>
                <w:b/>
                <w:sz w:val="24"/>
                <w:szCs w:val="24"/>
              </w:rPr>
              <w:t></w:t>
            </w:r>
          </w:p>
        </w:tc>
        <w:tc>
          <w:tcPr>
            <w:tcW w:w="648" w:type="dxa"/>
          </w:tcPr>
          <w:p w:rsidRPr="00331154" w:rsidR="00FB388D" w:rsidP="00E75B75" w:rsidRDefault="00FB388D" w14:paraId="72119F5D" w14:textId="77777777">
            <w:pPr>
              <w:jc w:val="center"/>
              <w:rPr>
                <w:b/>
                <w:sz w:val="24"/>
                <w:szCs w:val="24"/>
              </w:rPr>
            </w:pPr>
            <w:r w:rsidRPr="00331154">
              <w:rPr>
                <w:b/>
                <w:sz w:val="24"/>
                <w:szCs w:val="24"/>
              </w:rPr>
              <w:t></w:t>
            </w:r>
          </w:p>
        </w:tc>
      </w:tr>
      <w:tr w:rsidRPr="005A3B4D" w:rsidR="00FB388D" w:rsidTr="00024B09" w14:paraId="41A65375" w14:textId="77777777">
        <w:tc>
          <w:tcPr>
            <w:tcW w:w="7740" w:type="dxa"/>
          </w:tcPr>
          <w:p w:rsidRPr="00331154" w:rsidR="00FB388D" w:rsidP="00CE75F8" w:rsidRDefault="00B15408" w14:paraId="2241D89D" w14:textId="76C6FAB0">
            <w:pPr>
              <w:rPr>
                <w:sz w:val="24"/>
                <w:szCs w:val="24"/>
              </w:rPr>
            </w:pPr>
            <w:r>
              <w:rPr>
                <w:sz w:val="24"/>
                <w:szCs w:val="24"/>
              </w:rPr>
              <w:t>D</w:t>
            </w:r>
            <w:r w:rsidRPr="00331154" w:rsidR="00FB388D">
              <w:rPr>
                <w:sz w:val="24"/>
                <w:szCs w:val="24"/>
              </w:rPr>
              <w:t xml:space="preserve">.  </w:t>
            </w:r>
            <w:r w:rsidR="00FB388D">
              <w:rPr>
                <w:sz w:val="24"/>
                <w:szCs w:val="24"/>
              </w:rPr>
              <w:t>Company-Issued Mobile Devices:  Contact Tangoe at 1-855-953-4367, Option 5, and then Option 2 to request change of ownership or a service deactivation.  Once deactivated, return the devic</w:t>
            </w:r>
            <w:r w:rsidR="005854E5">
              <w:rPr>
                <w:sz w:val="24"/>
                <w:szCs w:val="24"/>
              </w:rPr>
              <w:t>e by mail to: Brad Thornton</w:t>
            </w:r>
            <w:r w:rsidR="00FB388D">
              <w:rPr>
                <w:sz w:val="24"/>
                <w:szCs w:val="24"/>
              </w:rPr>
              <w:t>, 12901 Science Dr., Orlando, FL 32826 (Location 0088)</w:t>
            </w:r>
          </w:p>
        </w:tc>
        <w:tc>
          <w:tcPr>
            <w:tcW w:w="630" w:type="dxa"/>
          </w:tcPr>
          <w:p w:rsidRPr="00331154" w:rsidR="00FB388D" w:rsidP="00E75B75" w:rsidRDefault="00FB388D" w14:paraId="531FC578" w14:textId="77777777">
            <w:pPr>
              <w:jc w:val="center"/>
              <w:rPr>
                <w:b/>
                <w:sz w:val="24"/>
                <w:szCs w:val="24"/>
              </w:rPr>
            </w:pPr>
            <w:r w:rsidRPr="00331154">
              <w:rPr>
                <w:b/>
                <w:sz w:val="24"/>
                <w:szCs w:val="24"/>
              </w:rPr>
              <w:t></w:t>
            </w:r>
          </w:p>
        </w:tc>
        <w:tc>
          <w:tcPr>
            <w:tcW w:w="540" w:type="dxa"/>
          </w:tcPr>
          <w:p w:rsidRPr="00331154" w:rsidR="00FB388D" w:rsidP="00E75B75" w:rsidRDefault="00FB388D" w14:paraId="04E75C8C" w14:textId="77777777">
            <w:pPr>
              <w:jc w:val="center"/>
              <w:rPr>
                <w:b/>
                <w:sz w:val="24"/>
                <w:szCs w:val="24"/>
              </w:rPr>
            </w:pPr>
            <w:r w:rsidRPr="00331154">
              <w:rPr>
                <w:b/>
                <w:sz w:val="24"/>
                <w:szCs w:val="24"/>
              </w:rPr>
              <w:t></w:t>
            </w:r>
          </w:p>
        </w:tc>
        <w:tc>
          <w:tcPr>
            <w:tcW w:w="648" w:type="dxa"/>
          </w:tcPr>
          <w:p w:rsidRPr="00331154" w:rsidR="00FB388D" w:rsidP="00E75B75" w:rsidRDefault="00FB388D" w14:paraId="3AD61311" w14:textId="77777777">
            <w:pPr>
              <w:jc w:val="center"/>
              <w:rPr>
                <w:b/>
                <w:sz w:val="24"/>
                <w:szCs w:val="24"/>
              </w:rPr>
            </w:pPr>
            <w:r w:rsidRPr="00331154">
              <w:rPr>
                <w:b/>
                <w:sz w:val="24"/>
                <w:szCs w:val="24"/>
              </w:rPr>
              <w:t></w:t>
            </w:r>
          </w:p>
        </w:tc>
      </w:tr>
      <w:tr w:rsidRPr="005A3B4D" w:rsidR="00FB388D" w:rsidTr="00024B09" w14:paraId="73F2ABA9" w14:textId="77777777">
        <w:tc>
          <w:tcPr>
            <w:tcW w:w="7740" w:type="dxa"/>
          </w:tcPr>
          <w:p w:rsidRPr="00331154" w:rsidR="00FB388D" w:rsidP="00CE75F8" w:rsidRDefault="00B15408" w14:paraId="24DC9901" w14:textId="3E27B32F">
            <w:pPr>
              <w:rPr>
                <w:sz w:val="24"/>
                <w:szCs w:val="24"/>
              </w:rPr>
            </w:pPr>
            <w:r>
              <w:rPr>
                <w:sz w:val="24"/>
                <w:szCs w:val="24"/>
              </w:rPr>
              <w:t>E</w:t>
            </w:r>
            <w:r w:rsidR="00FB388D">
              <w:rPr>
                <w:sz w:val="24"/>
                <w:szCs w:val="24"/>
              </w:rPr>
              <w:t xml:space="preserve">.  Desktop Telephone Services: </w:t>
            </w:r>
            <w:hyperlink w:history="1" r:id="rId24">
              <w:r w:rsidRPr="00CE75F8" w:rsidR="00FB388D">
                <w:rPr>
                  <w:rStyle w:val="Hyperlink"/>
                  <w:sz w:val="24"/>
                  <w:szCs w:val="24"/>
                </w:rPr>
                <w:t>Go to Move, Add and Changes (MAC) System</w:t>
              </w:r>
            </w:hyperlink>
            <w:r w:rsidR="00FB388D">
              <w:rPr>
                <w:sz w:val="24"/>
                <w:szCs w:val="24"/>
              </w:rPr>
              <w:t xml:space="preserve"> to request the phone be disconnected.  At Lync EV locations, equipment (handsets) can be repurposed by the organization.</w:t>
            </w:r>
          </w:p>
        </w:tc>
        <w:tc>
          <w:tcPr>
            <w:tcW w:w="630" w:type="dxa"/>
          </w:tcPr>
          <w:p w:rsidRPr="00331154" w:rsidR="00FB388D" w:rsidP="00024B09" w:rsidRDefault="00FB388D" w14:paraId="3DE68B9D" w14:textId="77777777">
            <w:pPr>
              <w:jc w:val="center"/>
              <w:rPr>
                <w:b/>
                <w:sz w:val="24"/>
                <w:szCs w:val="24"/>
              </w:rPr>
            </w:pPr>
            <w:r w:rsidRPr="00331154">
              <w:rPr>
                <w:b/>
                <w:sz w:val="24"/>
                <w:szCs w:val="24"/>
              </w:rPr>
              <w:t></w:t>
            </w:r>
          </w:p>
        </w:tc>
        <w:tc>
          <w:tcPr>
            <w:tcW w:w="540" w:type="dxa"/>
          </w:tcPr>
          <w:p w:rsidRPr="00331154" w:rsidR="00FB388D" w:rsidP="00024B09" w:rsidRDefault="00FB388D" w14:paraId="5086CE1E" w14:textId="77777777">
            <w:pPr>
              <w:jc w:val="center"/>
              <w:rPr>
                <w:b/>
                <w:sz w:val="24"/>
                <w:szCs w:val="24"/>
              </w:rPr>
            </w:pPr>
            <w:r w:rsidRPr="00331154">
              <w:rPr>
                <w:b/>
                <w:sz w:val="24"/>
                <w:szCs w:val="24"/>
              </w:rPr>
              <w:t></w:t>
            </w:r>
          </w:p>
        </w:tc>
        <w:tc>
          <w:tcPr>
            <w:tcW w:w="648" w:type="dxa"/>
          </w:tcPr>
          <w:p w:rsidRPr="00331154" w:rsidR="00FB388D" w:rsidP="00024B09" w:rsidRDefault="00FB388D" w14:paraId="5E9E24B2" w14:textId="77777777">
            <w:pPr>
              <w:jc w:val="center"/>
              <w:rPr>
                <w:b/>
                <w:sz w:val="24"/>
                <w:szCs w:val="24"/>
              </w:rPr>
            </w:pPr>
            <w:r w:rsidRPr="00331154">
              <w:rPr>
                <w:b/>
                <w:sz w:val="24"/>
                <w:szCs w:val="24"/>
              </w:rPr>
              <w:t></w:t>
            </w:r>
          </w:p>
        </w:tc>
      </w:tr>
      <w:tr w:rsidRPr="005A3B4D" w:rsidR="00FB388D" w:rsidTr="00024B09" w14:paraId="69E5A406" w14:textId="77777777">
        <w:tc>
          <w:tcPr>
            <w:tcW w:w="7740" w:type="dxa"/>
          </w:tcPr>
          <w:p w:rsidR="00FB388D" w:rsidP="00CE75F8" w:rsidRDefault="00B15408" w14:paraId="3FB05AEB" w14:textId="7C39259B">
            <w:pPr>
              <w:rPr>
                <w:sz w:val="24"/>
                <w:szCs w:val="24"/>
              </w:rPr>
            </w:pPr>
            <w:r>
              <w:rPr>
                <w:sz w:val="24"/>
                <w:szCs w:val="24"/>
              </w:rPr>
              <w:t>F</w:t>
            </w:r>
            <w:r w:rsidR="00FB388D">
              <w:rPr>
                <w:sz w:val="24"/>
                <w:szCs w:val="24"/>
              </w:rPr>
              <w:t>.  MobileIron on Personal Devices: Please have employee remove MobileIron from any personal device.</w:t>
            </w:r>
          </w:p>
        </w:tc>
        <w:tc>
          <w:tcPr>
            <w:tcW w:w="630" w:type="dxa"/>
          </w:tcPr>
          <w:p w:rsidRPr="00331154" w:rsidR="00FB388D" w:rsidP="00B4024F" w:rsidRDefault="00FB388D" w14:paraId="6B9CD232" w14:textId="77777777">
            <w:pPr>
              <w:jc w:val="center"/>
              <w:rPr>
                <w:b/>
                <w:sz w:val="24"/>
                <w:szCs w:val="24"/>
              </w:rPr>
            </w:pPr>
            <w:r w:rsidRPr="00331154">
              <w:rPr>
                <w:b/>
                <w:sz w:val="24"/>
                <w:szCs w:val="24"/>
              </w:rPr>
              <w:t></w:t>
            </w:r>
          </w:p>
        </w:tc>
        <w:tc>
          <w:tcPr>
            <w:tcW w:w="540" w:type="dxa"/>
          </w:tcPr>
          <w:p w:rsidRPr="00331154" w:rsidR="00FB388D" w:rsidP="00B4024F" w:rsidRDefault="00FB388D" w14:paraId="7A38A66C" w14:textId="77777777">
            <w:pPr>
              <w:jc w:val="center"/>
              <w:rPr>
                <w:b/>
                <w:sz w:val="24"/>
                <w:szCs w:val="24"/>
              </w:rPr>
            </w:pPr>
            <w:r w:rsidRPr="00331154">
              <w:rPr>
                <w:b/>
                <w:sz w:val="24"/>
                <w:szCs w:val="24"/>
              </w:rPr>
              <w:t></w:t>
            </w:r>
          </w:p>
        </w:tc>
        <w:tc>
          <w:tcPr>
            <w:tcW w:w="648" w:type="dxa"/>
          </w:tcPr>
          <w:p w:rsidRPr="00331154" w:rsidR="00FB388D" w:rsidP="00B4024F" w:rsidRDefault="00FB388D" w14:paraId="6A556A8D" w14:textId="77777777">
            <w:pPr>
              <w:jc w:val="center"/>
              <w:rPr>
                <w:b/>
                <w:sz w:val="24"/>
                <w:szCs w:val="24"/>
              </w:rPr>
            </w:pPr>
            <w:r w:rsidRPr="00331154">
              <w:rPr>
                <w:b/>
                <w:sz w:val="24"/>
                <w:szCs w:val="24"/>
              </w:rPr>
              <w:t></w:t>
            </w:r>
          </w:p>
        </w:tc>
      </w:tr>
      <w:tr w:rsidRPr="005A3B4D" w:rsidR="00FB388D" w:rsidTr="00024B09" w14:paraId="0F40642B" w14:textId="77777777">
        <w:tc>
          <w:tcPr>
            <w:tcW w:w="7740" w:type="dxa"/>
          </w:tcPr>
          <w:p w:rsidR="00FB388D" w:rsidP="00024B09" w:rsidRDefault="00B15408" w14:paraId="29D25D3D" w14:textId="37649C4D">
            <w:pPr>
              <w:rPr>
                <w:sz w:val="24"/>
                <w:szCs w:val="24"/>
              </w:rPr>
            </w:pPr>
            <w:r>
              <w:rPr>
                <w:sz w:val="24"/>
                <w:szCs w:val="24"/>
              </w:rPr>
              <w:t>G</w:t>
            </w:r>
            <w:r w:rsidR="00FB388D">
              <w:rPr>
                <w:sz w:val="24"/>
                <w:szCs w:val="24"/>
              </w:rPr>
              <w:t>.  Company Hardware: Laptop/Desktop, Thumb Drives, External Hard Drives</w:t>
            </w:r>
          </w:p>
        </w:tc>
        <w:tc>
          <w:tcPr>
            <w:tcW w:w="630" w:type="dxa"/>
          </w:tcPr>
          <w:p w:rsidRPr="00331154" w:rsidR="00FB388D" w:rsidP="00024B09" w:rsidRDefault="00FB388D" w14:paraId="064FA596" w14:textId="77777777">
            <w:pPr>
              <w:jc w:val="center"/>
              <w:rPr>
                <w:b/>
                <w:sz w:val="24"/>
                <w:szCs w:val="24"/>
              </w:rPr>
            </w:pPr>
            <w:r w:rsidRPr="00331154">
              <w:rPr>
                <w:b/>
                <w:sz w:val="24"/>
                <w:szCs w:val="24"/>
              </w:rPr>
              <w:t></w:t>
            </w:r>
          </w:p>
        </w:tc>
        <w:tc>
          <w:tcPr>
            <w:tcW w:w="540" w:type="dxa"/>
          </w:tcPr>
          <w:p w:rsidRPr="00331154" w:rsidR="00FB388D" w:rsidP="00024B09" w:rsidRDefault="00FB388D" w14:paraId="3890165A" w14:textId="77777777">
            <w:pPr>
              <w:jc w:val="center"/>
              <w:rPr>
                <w:b/>
                <w:sz w:val="24"/>
                <w:szCs w:val="24"/>
              </w:rPr>
            </w:pPr>
            <w:r w:rsidRPr="00331154">
              <w:rPr>
                <w:b/>
                <w:sz w:val="24"/>
                <w:szCs w:val="24"/>
              </w:rPr>
              <w:t></w:t>
            </w:r>
          </w:p>
        </w:tc>
        <w:tc>
          <w:tcPr>
            <w:tcW w:w="648" w:type="dxa"/>
          </w:tcPr>
          <w:p w:rsidRPr="00331154" w:rsidR="00FB388D" w:rsidP="00024B09" w:rsidRDefault="00FB388D" w14:paraId="0AB650A4" w14:textId="77777777">
            <w:pPr>
              <w:jc w:val="center"/>
              <w:rPr>
                <w:b/>
                <w:sz w:val="24"/>
                <w:szCs w:val="24"/>
              </w:rPr>
            </w:pPr>
            <w:r w:rsidRPr="00331154">
              <w:rPr>
                <w:b/>
                <w:sz w:val="24"/>
                <w:szCs w:val="24"/>
              </w:rPr>
              <w:t></w:t>
            </w:r>
          </w:p>
        </w:tc>
      </w:tr>
      <w:tr w:rsidRPr="005A3B4D" w:rsidR="00FB388D" w:rsidTr="00024B09" w14:paraId="73497176" w14:textId="77777777">
        <w:tc>
          <w:tcPr>
            <w:tcW w:w="7740" w:type="dxa"/>
          </w:tcPr>
          <w:p w:rsidR="00FB388D" w:rsidP="00024B09" w:rsidRDefault="00B15408" w14:paraId="344F8F20" w14:textId="425F8199">
            <w:pPr>
              <w:rPr>
                <w:sz w:val="24"/>
                <w:szCs w:val="24"/>
              </w:rPr>
            </w:pPr>
            <w:r>
              <w:rPr>
                <w:sz w:val="24"/>
                <w:szCs w:val="24"/>
              </w:rPr>
              <w:t>H</w:t>
            </w:r>
            <w:r w:rsidR="00FB388D">
              <w:rPr>
                <w:sz w:val="24"/>
                <w:szCs w:val="24"/>
              </w:rPr>
              <w:t xml:space="preserve">. </w:t>
            </w:r>
            <w:hyperlink w:history="1" r:id="rId25">
              <w:r w:rsidRPr="0025313E" w:rsidR="00FB388D">
                <w:rPr>
                  <w:rStyle w:val="Hyperlink"/>
                  <w:sz w:val="24"/>
                  <w:szCs w:val="24"/>
                </w:rPr>
                <w:t>Leidos Token</w:t>
              </w:r>
            </w:hyperlink>
            <w:r w:rsidR="00FB388D">
              <w:rPr>
                <w:sz w:val="24"/>
                <w:szCs w:val="24"/>
              </w:rPr>
              <w:t>: Hybrid, Card Token, or OTP Token.  Please return to: eID Management Team, 4161 Campus Point Ct., MS E2F, San Diego, CA 92121</w:t>
            </w:r>
          </w:p>
        </w:tc>
        <w:tc>
          <w:tcPr>
            <w:tcW w:w="630" w:type="dxa"/>
          </w:tcPr>
          <w:p w:rsidRPr="00331154" w:rsidR="00FB388D" w:rsidP="00B4024F" w:rsidRDefault="00FB388D" w14:paraId="6B329FBB" w14:textId="77777777">
            <w:pPr>
              <w:jc w:val="center"/>
              <w:rPr>
                <w:b/>
                <w:sz w:val="24"/>
                <w:szCs w:val="24"/>
              </w:rPr>
            </w:pPr>
            <w:r w:rsidRPr="00331154">
              <w:rPr>
                <w:b/>
                <w:sz w:val="24"/>
                <w:szCs w:val="24"/>
              </w:rPr>
              <w:t></w:t>
            </w:r>
          </w:p>
        </w:tc>
        <w:tc>
          <w:tcPr>
            <w:tcW w:w="540" w:type="dxa"/>
          </w:tcPr>
          <w:p w:rsidRPr="00331154" w:rsidR="00FB388D" w:rsidP="00B4024F" w:rsidRDefault="00FB388D" w14:paraId="1026B25C" w14:textId="77777777">
            <w:pPr>
              <w:jc w:val="center"/>
              <w:rPr>
                <w:b/>
                <w:sz w:val="24"/>
                <w:szCs w:val="24"/>
              </w:rPr>
            </w:pPr>
            <w:r w:rsidRPr="00331154">
              <w:rPr>
                <w:b/>
                <w:sz w:val="24"/>
                <w:szCs w:val="24"/>
              </w:rPr>
              <w:t></w:t>
            </w:r>
          </w:p>
        </w:tc>
        <w:tc>
          <w:tcPr>
            <w:tcW w:w="648" w:type="dxa"/>
          </w:tcPr>
          <w:p w:rsidRPr="00331154" w:rsidR="00FB388D" w:rsidP="00B4024F" w:rsidRDefault="00FB388D" w14:paraId="37953CC7" w14:textId="77777777">
            <w:pPr>
              <w:jc w:val="center"/>
              <w:rPr>
                <w:b/>
                <w:sz w:val="24"/>
                <w:szCs w:val="24"/>
              </w:rPr>
            </w:pPr>
            <w:r w:rsidRPr="00331154">
              <w:rPr>
                <w:b/>
                <w:sz w:val="24"/>
                <w:szCs w:val="24"/>
              </w:rPr>
              <w:t></w:t>
            </w:r>
          </w:p>
        </w:tc>
      </w:tr>
      <w:tr w:rsidRPr="005A3B4D" w:rsidR="00FB388D" w:rsidTr="00024B09" w14:paraId="2D743216" w14:textId="77777777">
        <w:tc>
          <w:tcPr>
            <w:tcW w:w="7740" w:type="dxa"/>
          </w:tcPr>
          <w:p w:rsidR="00FB388D" w:rsidP="00024B09" w:rsidRDefault="00B15408" w14:paraId="6392AD88" w14:textId="3A65F5ED">
            <w:pPr>
              <w:rPr>
                <w:sz w:val="24"/>
                <w:szCs w:val="24"/>
              </w:rPr>
            </w:pPr>
            <w:r>
              <w:rPr>
                <w:sz w:val="24"/>
                <w:szCs w:val="24"/>
              </w:rPr>
              <w:t>I</w:t>
            </w:r>
            <w:r w:rsidR="00FB388D">
              <w:rPr>
                <w:sz w:val="24"/>
                <w:szCs w:val="24"/>
              </w:rPr>
              <w:t>. Company Software: MS Project, MS Visio, MatLab, SolidWorks</w:t>
            </w:r>
          </w:p>
        </w:tc>
        <w:tc>
          <w:tcPr>
            <w:tcW w:w="630" w:type="dxa"/>
          </w:tcPr>
          <w:p w:rsidRPr="00331154" w:rsidR="00FB388D" w:rsidP="00024B09" w:rsidRDefault="00FB388D" w14:paraId="0D182961" w14:textId="77777777">
            <w:pPr>
              <w:jc w:val="center"/>
              <w:rPr>
                <w:b/>
                <w:sz w:val="24"/>
                <w:szCs w:val="24"/>
              </w:rPr>
            </w:pPr>
            <w:r w:rsidRPr="00331154">
              <w:rPr>
                <w:b/>
                <w:sz w:val="24"/>
                <w:szCs w:val="24"/>
              </w:rPr>
              <w:t></w:t>
            </w:r>
          </w:p>
        </w:tc>
        <w:tc>
          <w:tcPr>
            <w:tcW w:w="540" w:type="dxa"/>
          </w:tcPr>
          <w:p w:rsidRPr="00331154" w:rsidR="00FB388D" w:rsidP="00024B09" w:rsidRDefault="00FB388D" w14:paraId="72F82216" w14:textId="77777777">
            <w:pPr>
              <w:jc w:val="center"/>
              <w:rPr>
                <w:b/>
                <w:sz w:val="24"/>
                <w:szCs w:val="24"/>
              </w:rPr>
            </w:pPr>
            <w:r w:rsidRPr="00331154">
              <w:rPr>
                <w:b/>
                <w:sz w:val="24"/>
                <w:szCs w:val="24"/>
              </w:rPr>
              <w:t></w:t>
            </w:r>
          </w:p>
        </w:tc>
        <w:tc>
          <w:tcPr>
            <w:tcW w:w="648" w:type="dxa"/>
          </w:tcPr>
          <w:p w:rsidRPr="00331154" w:rsidR="00FB388D" w:rsidP="00024B09" w:rsidRDefault="00FB388D" w14:paraId="34409A82" w14:textId="77777777">
            <w:pPr>
              <w:jc w:val="center"/>
              <w:rPr>
                <w:b/>
                <w:sz w:val="24"/>
                <w:szCs w:val="24"/>
              </w:rPr>
            </w:pPr>
            <w:r w:rsidRPr="00331154">
              <w:rPr>
                <w:b/>
                <w:sz w:val="24"/>
                <w:szCs w:val="24"/>
              </w:rPr>
              <w:t></w:t>
            </w:r>
          </w:p>
        </w:tc>
      </w:tr>
      <w:tr w:rsidRPr="005A3B4D" w:rsidR="00FB388D" w:rsidTr="00024B09" w14:paraId="44E70DF1" w14:textId="77777777">
        <w:tc>
          <w:tcPr>
            <w:tcW w:w="7740" w:type="dxa"/>
          </w:tcPr>
          <w:p w:rsidRPr="00331154" w:rsidR="00FB388D" w:rsidP="00E75B75" w:rsidRDefault="00B15408" w14:paraId="5DB24D0F" w14:textId="749853FF">
            <w:pPr>
              <w:rPr>
                <w:sz w:val="24"/>
                <w:szCs w:val="24"/>
              </w:rPr>
            </w:pPr>
            <w:r>
              <w:rPr>
                <w:sz w:val="24"/>
                <w:szCs w:val="24"/>
              </w:rPr>
              <w:t>J</w:t>
            </w:r>
            <w:r w:rsidRPr="00331154" w:rsidR="00FB388D">
              <w:rPr>
                <w:sz w:val="24"/>
                <w:szCs w:val="24"/>
              </w:rPr>
              <w:t xml:space="preserve">.  </w:t>
            </w:r>
            <w:r w:rsidRPr="00331154" w:rsidR="00FB388D">
              <w:rPr>
                <w:sz w:val="24"/>
              </w:rPr>
              <w:t>Outstanding Loan Balance Processed (if applicable)</w:t>
            </w:r>
            <w:r w:rsidR="00FB388D">
              <w:rPr>
                <w:sz w:val="24"/>
              </w:rPr>
              <w:t>*</w:t>
            </w:r>
          </w:p>
        </w:tc>
        <w:tc>
          <w:tcPr>
            <w:tcW w:w="630" w:type="dxa"/>
          </w:tcPr>
          <w:p w:rsidRPr="00331154" w:rsidR="00FB388D" w:rsidP="00E75B75" w:rsidRDefault="00FB388D" w14:paraId="1C4314D7" w14:textId="77777777">
            <w:pPr>
              <w:jc w:val="center"/>
              <w:rPr>
                <w:b/>
                <w:sz w:val="24"/>
                <w:szCs w:val="24"/>
              </w:rPr>
            </w:pPr>
            <w:r w:rsidRPr="00331154">
              <w:rPr>
                <w:b/>
                <w:sz w:val="24"/>
                <w:szCs w:val="24"/>
              </w:rPr>
              <w:t></w:t>
            </w:r>
          </w:p>
        </w:tc>
        <w:tc>
          <w:tcPr>
            <w:tcW w:w="540" w:type="dxa"/>
          </w:tcPr>
          <w:p w:rsidRPr="00331154" w:rsidR="00FB388D" w:rsidP="00E75B75" w:rsidRDefault="00FB388D" w14:paraId="54832E28" w14:textId="77777777">
            <w:pPr>
              <w:jc w:val="center"/>
              <w:rPr>
                <w:b/>
                <w:sz w:val="24"/>
                <w:szCs w:val="24"/>
              </w:rPr>
            </w:pPr>
            <w:r w:rsidRPr="00331154">
              <w:rPr>
                <w:b/>
                <w:sz w:val="24"/>
                <w:szCs w:val="24"/>
              </w:rPr>
              <w:t></w:t>
            </w:r>
          </w:p>
        </w:tc>
        <w:tc>
          <w:tcPr>
            <w:tcW w:w="648" w:type="dxa"/>
          </w:tcPr>
          <w:p w:rsidRPr="00331154" w:rsidR="00FB388D" w:rsidP="00E75B75" w:rsidRDefault="00FB388D" w14:paraId="478E9B42" w14:textId="77777777">
            <w:pPr>
              <w:jc w:val="center"/>
              <w:rPr>
                <w:b/>
                <w:sz w:val="24"/>
                <w:szCs w:val="24"/>
              </w:rPr>
            </w:pPr>
            <w:r w:rsidRPr="00331154">
              <w:rPr>
                <w:b/>
                <w:sz w:val="24"/>
                <w:szCs w:val="24"/>
              </w:rPr>
              <w:t></w:t>
            </w:r>
          </w:p>
        </w:tc>
      </w:tr>
      <w:tr w:rsidRPr="005A3B4D" w:rsidR="00FB388D" w:rsidTr="00024B09" w14:paraId="59B83A17" w14:textId="77777777">
        <w:tc>
          <w:tcPr>
            <w:tcW w:w="7740" w:type="dxa"/>
          </w:tcPr>
          <w:p w:rsidRPr="00331154" w:rsidR="00FB388D" w:rsidP="00E75B75" w:rsidRDefault="00B15408" w14:paraId="6F0E9DA8" w14:textId="12DB41BE">
            <w:pPr>
              <w:rPr>
                <w:sz w:val="24"/>
                <w:szCs w:val="24"/>
              </w:rPr>
            </w:pPr>
            <w:r>
              <w:rPr>
                <w:sz w:val="24"/>
                <w:szCs w:val="24"/>
              </w:rPr>
              <w:t>K</w:t>
            </w:r>
            <w:r w:rsidRPr="00331154" w:rsidR="00FB388D">
              <w:rPr>
                <w:sz w:val="24"/>
                <w:szCs w:val="24"/>
              </w:rPr>
              <w:t xml:space="preserve">.  </w:t>
            </w:r>
            <w:r w:rsidR="00FB388D">
              <w:rPr>
                <w:sz w:val="24"/>
              </w:rPr>
              <w:t>Company/Government</w:t>
            </w:r>
            <w:r w:rsidRPr="00331154" w:rsidR="00FB388D">
              <w:rPr>
                <w:sz w:val="24"/>
              </w:rPr>
              <w:t xml:space="preserve"> Furnished Property Returned</w:t>
            </w:r>
          </w:p>
        </w:tc>
        <w:tc>
          <w:tcPr>
            <w:tcW w:w="630" w:type="dxa"/>
          </w:tcPr>
          <w:p w:rsidRPr="00331154" w:rsidR="00FB388D" w:rsidP="00E75B75" w:rsidRDefault="00FB388D" w14:paraId="1EC31E55" w14:textId="77777777">
            <w:pPr>
              <w:jc w:val="center"/>
              <w:rPr>
                <w:b/>
                <w:sz w:val="24"/>
                <w:szCs w:val="24"/>
              </w:rPr>
            </w:pPr>
            <w:r w:rsidRPr="00331154">
              <w:rPr>
                <w:b/>
                <w:sz w:val="24"/>
                <w:szCs w:val="24"/>
              </w:rPr>
              <w:t></w:t>
            </w:r>
          </w:p>
        </w:tc>
        <w:tc>
          <w:tcPr>
            <w:tcW w:w="540" w:type="dxa"/>
          </w:tcPr>
          <w:p w:rsidRPr="00331154" w:rsidR="00FB388D" w:rsidP="00E75B75" w:rsidRDefault="00FB388D" w14:paraId="3E6F76B9" w14:textId="77777777">
            <w:pPr>
              <w:jc w:val="center"/>
              <w:rPr>
                <w:b/>
                <w:sz w:val="24"/>
                <w:szCs w:val="24"/>
              </w:rPr>
            </w:pPr>
            <w:r w:rsidRPr="00331154">
              <w:rPr>
                <w:b/>
                <w:sz w:val="24"/>
                <w:szCs w:val="24"/>
              </w:rPr>
              <w:t></w:t>
            </w:r>
          </w:p>
        </w:tc>
        <w:tc>
          <w:tcPr>
            <w:tcW w:w="648" w:type="dxa"/>
          </w:tcPr>
          <w:p w:rsidRPr="00331154" w:rsidR="00FB388D" w:rsidP="00E75B75" w:rsidRDefault="00FB388D" w14:paraId="552A7ADC" w14:textId="77777777">
            <w:pPr>
              <w:jc w:val="center"/>
              <w:rPr>
                <w:b/>
                <w:sz w:val="24"/>
                <w:szCs w:val="24"/>
              </w:rPr>
            </w:pPr>
            <w:r w:rsidRPr="00331154">
              <w:rPr>
                <w:b/>
                <w:sz w:val="24"/>
                <w:szCs w:val="24"/>
              </w:rPr>
              <w:t></w:t>
            </w:r>
          </w:p>
        </w:tc>
      </w:tr>
      <w:tr w:rsidRPr="005A3B4D" w:rsidR="00FB388D" w:rsidTr="00024B09" w14:paraId="3FAC26A7" w14:textId="77777777">
        <w:tc>
          <w:tcPr>
            <w:tcW w:w="7740" w:type="dxa"/>
          </w:tcPr>
          <w:p w:rsidRPr="00331154" w:rsidR="00FB388D" w:rsidP="00E75B75" w:rsidRDefault="00B15408" w14:paraId="0B995AFA" w14:textId="0075E347">
            <w:pPr>
              <w:rPr>
                <w:sz w:val="24"/>
                <w:szCs w:val="24"/>
              </w:rPr>
            </w:pPr>
            <w:r>
              <w:rPr>
                <w:sz w:val="24"/>
                <w:szCs w:val="24"/>
              </w:rPr>
              <w:t>L</w:t>
            </w:r>
            <w:r w:rsidRPr="00331154" w:rsidR="00FB388D">
              <w:rPr>
                <w:sz w:val="24"/>
                <w:szCs w:val="24"/>
              </w:rPr>
              <w:t xml:space="preserve">.  </w:t>
            </w:r>
            <w:r w:rsidRPr="00331154" w:rsidR="00FB388D">
              <w:rPr>
                <w:sz w:val="24"/>
              </w:rPr>
              <w:t xml:space="preserve">Corporate </w:t>
            </w:r>
            <w:r w:rsidR="00FB388D">
              <w:rPr>
                <w:sz w:val="24"/>
              </w:rPr>
              <w:t>Credit Card Returned</w:t>
            </w:r>
          </w:p>
        </w:tc>
        <w:tc>
          <w:tcPr>
            <w:tcW w:w="630" w:type="dxa"/>
          </w:tcPr>
          <w:p w:rsidRPr="00331154" w:rsidR="00FB388D" w:rsidP="00E75B75" w:rsidRDefault="00FB388D" w14:paraId="1543DB66" w14:textId="77777777">
            <w:pPr>
              <w:jc w:val="center"/>
              <w:rPr>
                <w:b/>
                <w:sz w:val="24"/>
                <w:szCs w:val="24"/>
              </w:rPr>
            </w:pPr>
            <w:r w:rsidRPr="00331154">
              <w:rPr>
                <w:b/>
                <w:sz w:val="24"/>
                <w:szCs w:val="24"/>
              </w:rPr>
              <w:t></w:t>
            </w:r>
          </w:p>
        </w:tc>
        <w:tc>
          <w:tcPr>
            <w:tcW w:w="540" w:type="dxa"/>
          </w:tcPr>
          <w:p w:rsidRPr="00331154" w:rsidR="00FB388D" w:rsidP="00E75B75" w:rsidRDefault="00FB388D" w14:paraId="6744A2D5" w14:textId="77777777">
            <w:pPr>
              <w:jc w:val="center"/>
              <w:rPr>
                <w:b/>
                <w:sz w:val="24"/>
                <w:szCs w:val="24"/>
              </w:rPr>
            </w:pPr>
            <w:r w:rsidRPr="00331154">
              <w:rPr>
                <w:b/>
                <w:sz w:val="24"/>
                <w:szCs w:val="24"/>
              </w:rPr>
              <w:t></w:t>
            </w:r>
          </w:p>
        </w:tc>
        <w:tc>
          <w:tcPr>
            <w:tcW w:w="648" w:type="dxa"/>
          </w:tcPr>
          <w:p w:rsidRPr="00331154" w:rsidR="00FB388D" w:rsidP="00E75B75" w:rsidRDefault="00FB388D" w14:paraId="4F27A9DB" w14:textId="77777777">
            <w:pPr>
              <w:jc w:val="center"/>
              <w:rPr>
                <w:b/>
                <w:sz w:val="24"/>
                <w:szCs w:val="24"/>
              </w:rPr>
            </w:pPr>
            <w:r w:rsidRPr="00331154">
              <w:rPr>
                <w:b/>
                <w:sz w:val="24"/>
                <w:szCs w:val="24"/>
              </w:rPr>
              <w:t></w:t>
            </w:r>
          </w:p>
        </w:tc>
      </w:tr>
      <w:tr w:rsidRPr="005A3B4D" w:rsidR="00FB388D" w:rsidTr="00024B09" w14:paraId="35A9AAA6" w14:textId="77777777">
        <w:tc>
          <w:tcPr>
            <w:tcW w:w="7740" w:type="dxa"/>
            <w:tcBorders>
              <w:bottom w:val="single" w:color="auto" w:sz="4" w:space="0"/>
            </w:tcBorders>
          </w:tcPr>
          <w:p w:rsidRPr="00331154" w:rsidR="00FB388D" w:rsidP="00E75B75" w:rsidRDefault="00B15408" w14:paraId="4A53A451" w14:textId="459CD8AF">
            <w:pPr>
              <w:ind w:left="360" w:hanging="360"/>
              <w:jc w:val="both"/>
              <w:rPr>
                <w:sz w:val="24"/>
                <w:szCs w:val="24"/>
              </w:rPr>
            </w:pPr>
            <w:r>
              <w:rPr>
                <w:sz w:val="24"/>
                <w:szCs w:val="24"/>
              </w:rPr>
              <w:t>M</w:t>
            </w:r>
            <w:r w:rsidR="00FB388D">
              <w:rPr>
                <w:sz w:val="24"/>
                <w:szCs w:val="24"/>
              </w:rPr>
              <w:t>. Was the employee enrolled in Leidos Medical Surveillance Program due to work place exposure to chemical or physical hazards? Contact EH&amp;S.</w:t>
            </w:r>
          </w:p>
        </w:tc>
        <w:tc>
          <w:tcPr>
            <w:tcW w:w="630" w:type="dxa"/>
            <w:tcBorders>
              <w:bottom w:val="single" w:color="auto" w:sz="4" w:space="0"/>
            </w:tcBorders>
          </w:tcPr>
          <w:p w:rsidRPr="00331154" w:rsidR="00FB388D" w:rsidP="00E75B75" w:rsidRDefault="00FB388D" w14:paraId="05D3947E" w14:textId="77777777">
            <w:pPr>
              <w:jc w:val="center"/>
              <w:rPr>
                <w:b/>
                <w:sz w:val="24"/>
                <w:szCs w:val="24"/>
              </w:rPr>
            </w:pPr>
            <w:r w:rsidRPr="00331154">
              <w:rPr>
                <w:b/>
                <w:sz w:val="24"/>
                <w:szCs w:val="24"/>
              </w:rPr>
              <w:t></w:t>
            </w:r>
          </w:p>
        </w:tc>
        <w:tc>
          <w:tcPr>
            <w:tcW w:w="540" w:type="dxa"/>
            <w:tcBorders>
              <w:bottom w:val="single" w:color="auto" w:sz="4" w:space="0"/>
            </w:tcBorders>
          </w:tcPr>
          <w:p w:rsidRPr="00331154" w:rsidR="00FB388D" w:rsidP="00E75B75" w:rsidRDefault="00FB388D" w14:paraId="20F449D1" w14:textId="77777777">
            <w:pPr>
              <w:jc w:val="center"/>
              <w:rPr>
                <w:b/>
                <w:sz w:val="24"/>
                <w:szCs w:val="24"/>
              </w:rPr>
            </w:pPr>
            <w:r w:rsidRPr="00331154">
              <w:rPr>
                <w:b/>
                <w:sz w:val="24"/>
                <w:szCs w:val="24"/>
              </w:rPr>
              <w:t></w:t>
            </w:r>
          </w:p>
        </w:tc>
        <w:tc>
          <w:tcPr>
            <w:tcW w:w="648" w:type="dxa"/>
            <w:tcBorders>
              <w:bottom w:val="single" w:color="auto" w:sz="4" w:space="0"/>
            </w:tcBorders>
          </w:tcPr>
          <w:p w:rsidRPr="00331154" w:rsidR="00FB388D" w:rsidP="00E75B75" w:rsidRDefault="00FB388D" w14:paraId="56C09890" w14:textId="77777777">
            <w:pPr>
              <w:jc w:val="center"/>
              <w:rPr>
                <w:b/>
                <w:sz w:val="24"/>
                <w:szCs w:val="24"/>
              </w:rPr>
            </w:pPr>
            <w:r w:rsidRPr="00331154">
              <w:rPr>
                <w:b/>
                <w:sz w:val="24"/>
                <w:szCs w:val="24"/>
              </w:rPr>
              <w:t></w:t>
            </w:r>
          </w:p>
        </w:tc>
      </w:tr>
      <w:tr w:rsidRPr="005A3B4D" w:rsidR="005A3988" w:rsidTr="00024B09" w14:paraId="32B2C2B9" w14:textId="77777777">
        <w:tc>
          <w:tcPr>
            <w:tcW w:w="7740" w:type="dxa"/>
            <w:tcBorders>
              <w:bottom w:val="single" w:color="auto" w:sz="4" w:space="0"/>
            </w:tcBorders>
          </w:tcPr>
          <w:p w:rsidR="005A3988" w:rsidP="005A3988" w:rsidRDefault="005A3988" w14:paraId="35291741" w14:textId="5D65C27C">
            <w:pPr>
              <w:ind w:left="360" w:hanging="360"/>
              <w:jc w:val="both"/>
              <w:rPr>
                <w:sz w:val="24"/>
                <w:szCs w:val="24"/>
              </w:rPr>
            </w:pPr>
            <w:r>
              <w:rPr>
                <w:sz w:val="24"/>
                <w:szCs w:val="24"/>
              </w:rPr>
              <w:t>N. Your email address will automatically be subscribed to the Leidos Alumni Network to receive the Alumni Network newsletter on a quarterly basis.</w:t>
            </w:r>
            <w:r w:rsidR="007E6E5A">
              <w:rPr>
                <w:sz w:val="24"/>
                <w:szCs w:val="24"/>
              </w:rPr>
              <w:t xml:space="preserve">  Notify your Offboarding POC if you wish to opt out.</w:t>
            </w:r>
          </w:p>
        </w:tc>
        <w:tc>
          <w:tcPr>
            <w:tcW w:w="630" w:type="dxa"/>
            <w:tcBorders>
              <w:bottom w:val="single" w:color="auto" w:sz="4" w:space="0"/>
            </w:tcBorders>
          </w:tcPr>
          <w:p w:rsidRPr="00331154" w:rsidR="005A3988" w:rsidP="005A3988" w:rsidRDefault="005A3988" w14:paraId="046DD8E8" w14:textId="03F09C52">
            <w:pPr>
              <w:jc w:val="center"/>
              <w:rPr>
                <w:b/>
                <w:sz w:val="24"/>
                <w:szCs w:val="24"/>
              </w:rPr>
            </w:pPr>
            <w:r w:rsidRPr="00331154">
              <w:rPr>
                <w:b/>
                <w:sz w:val="24"/>
                <w:szCs w:val="24"/>
              </w:rPr>
              <w:t></w:t>
            </w:r>
          </w:p>
        </w:tc>
        <w:tc>
          <w:tcPr>
            <w:tcW w:w="540" w:type="dxa"/>
            <w:tcBorders>
              <w:bottom w:val="single" w:color="auto" w:sz="4" w:space="0"/>
            </w:tcBorders>
          </w:tcPr>
          <w:p w:rsidRPr="00331154" w:rsidR="005A3988" w:rsidP="005A3988" w:rsidRDefault="005A3988" w14:paraId="0526E9EB" w14:textId="40A9A764">
            <w:pPr>
              <w:jc w:val="center"/>
              <w:rPr>
                <w:b/>
                <w:sz w:val="24"/>
                <w:szCs w:val="24"/>
              </w:rPr>
            </w:pPr>
            <w:r w:rsidRPr="00331154">
              <w:rPr>
                <w:b/>
                <w:sz w:val="24"/>
                <w:szCs w:val="24"/>
              </w:rPr>
              <w:t></w:t>
            </w:r>
          </w:p>
        </w:tc>
        <w:tc>
          <w:tcPr>
            <w:tcW w:w="648" w:type="dxa"/>
            <w:tcBorders>
              <w:bottom w:val="single" w:color="auto" w:sz="4" w:space="0"/>
            </w:tcBorders>
          </w:tcPr>
          <w:p w:rsidRPr="00331154" w:rsidR="005A3988" w:rsidP="005A3988" w:rsidRDefault="005A3988" w14:paraId="40E8813C" w14:textId="47878A9C">
            <w:pPr>
              <w:jc w:val="center"/>
              <w:rPr>
                <w:b/>
                <w:sz w:val="24"/>
                <w:szCs w:val="24"/>
              </w:rPr>
            </w:pPr>
            <w:r w:rsidRPr="00331154">
              <w:rPr>
                <w:b/>
                <w:sz w:val="24"/>
                <w:szCs w:val="24"/>
              </w:rPr>
              <w:t></w:t>
            </w:r>
          </w:p>
        </w:tc>
      </w:tr>
      <w:tr w:rsidRPr="005A3B4D" w:rsidR="005A3988" w:rsidTr="00024B09" w14:paraId="4A4C9DEF" w14:textId="77777777">
        <w:tc>
          <w:tcPr>
            <w:tcW w:w="9558" w:type="dxa"/>
            <w:gridSpan w:val="4"/>
            <w:tcBorders>
              <w:left w:val="nil"/>
              <w:bottom w:val="nil"/>
              <w:right w:val="nil"/>
            </w:tcBorders>
          </w:tcPr>
          <w:p w:rsidRPr="00331154" w:rsidR="005A3988" w:rsidP="005A3988" w:rsidRDefault="005A3988" w14:paraId="49047014" w14:textId="77777777">
            <w:pPr>
              <w:spacing w:before="120"/>
              <w:rPr>
                <w:b/>
                <w:sz w:val="24"/>
                <w:szCs w:val="24"/>
              </w:rPr>
            </w:pPr>
          </w:p>
        </w:tc>
      </w:tr>
    </w:tbl>
    <w:p w:rsidRPr="000656F2" w:rsidR="000752DF" w:rsidP="000752DF" w:rsidRDefault="000752DF" w14:paraId="7853BE86" w14:textId="77777777">
      <w:pPr>
        <w:pBdr>
          <w:bottom w:val="dotted" w:color="auto" w:sz="24" w:space="1"/>
        </w:pBdr>
        <w:jc w:val="both"/>
        <w:rPr>
          <w:sz w:val="16"/>
          <w:szCs w:val="16"/>
        </w:rPr>
      </w:pPr>
    </w:p>
    <w:p w:rsidRPr="005A3B4D" w:rsidR="000752DF" w:rsidP="000752DF" w:rsidRDefault="000752DF" w14:paraId="3FC11FAE" w14:textId="77777777">
      <w:pPr>
        <w:rPr>
          <w:sz w:val="24"/>
          <w:szCs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7740"/>
        <w:gridCol w:w="630"/>
        <w:gridCol w:w="540"/>
        <w:gridCol w:w="648"/>
      </w:tblGrid>
      <w:tr w:rsidRPr="005A3B4D" w:rsidR="000752DF" w:rsidTr="00E75B75" w14:paraId="573D1557" w14:textId="77777777">
        <w:tc>
          <w:tcPr>
            <w:tcW w:w="7740" w:type="dxa"/>
            <w:tcBorders>
              <w:top w:val="nil"/>
              <w:left w:val="nil"/>
              <w:bottom w:val="nil"/>
              <w:right w:val="nil"/>
            </w:tcBorders>
          </w:tcPr>
          <w:p w:rsidRPr="00F6799B" w:rsidR="000752DF" w:rsidP="00E75B75" w:rsidRDefault="000752DF" w14:paraId="6EE91992" w14:textId="77777777">
            <w:pPr>
              <w:rPr>
                <w:b/>
                <w:sz w:val="24"/>
                <w:szCs w:val="24"/>
              </w:rPr>
            </w:pPr>
            <w:r w:rsidRPr="00331154">
              <w:rPr>
                <w:b/>
                <w:sz w:val="24"/>
                <w:szCs w:val="24"/>
                <w:u w:val="single"/>
              </w:rPr>
              <w:t>Security</w:t>
            </w:r>
            <w:r>
              <w:rPr>
                <w:b/>
                <w:sz w:val="24"/>
                <w:szCs w:val="24"/>
              </w:rPr>
              <w:t xml:space="preserve"> (applicable only for employees with a security clearance)</w:t>
            </w:r>
          </w:p>
        </w:tc>
        <w:tc>
          <w:tcPr>
            <w:tcW w:w="630" w:type="dxa"/>
            <w:tcBorders>
              <w:top w:val="nil"/>
              <w:left w:val="nil"/>
              <w:bottom w:val="nil"/>
              <w:right w:val="nil"/>
            </w:tcBorders>
            <w:vAlign w:val="center"/>
          </w:tcPr>
          <w:p w:rsidRPr="00331154" w:rsidR="000752DF" w:rsidP="00E75B75" w:rsidRDefault="000752DF" w14:paraId="7F86DB30" w14:textId="77777777">
            <w:pPr>
              <w:jc w:val="center"/>
              <w:rPr>
                <w:smallCaps/>
                <w:sz w:val="24"/>
                <w:szCs w:val="24"/>
              </w:rPr>
            </w:pPr>
            <w:r w:rsidRPr="00331154">
              <w:rPr>
                <w:b/>
                <w:smallCaps/>
                <w:sz w:val="24"/>
                <w:szCs w:val="24"/>
              </w:rPr>
              <w:t>yes</w:t>
            </w:r>
          </w:p>
        </w:tc>
        <w:tc>
          <w:tcPr>
            <w:tcW w:w="540" w:type="dxa"/>
            <w:tcBorders>
              <w:top w:val="nil"/>
              <w:left w:val="nil"/>
              <w:bottom w:val="nil"/>
              <w:right w:val="nil"/>
            </w:tcBorders>
            <w:vAlign w:val="center"/>
          </w:tcPr>
          <w:p w:rsidRPr="00331154" w:rsidR="000752DF" w:rsidP="00E75B75" w:rsidRDefault="000752DF" w14:paraId="7393C907" w14:textId="77777777">
            <w:pPr>
              <w:jc w:val="center"/>
              <w:rPr>
                <w:smallCaps/>
                <w:sz w:val="24"/>
                <w:szCs w:val="24"/>
              </w:rPr>
            </w:pPr>
            <w:r w:rsidRPr="00331154">
              <w:rPr>
                <w:b/>
                <w:smallCaps/>
                <w:sz w:val="24"/>
                <w:szCs w:val="24"/>
              </w:rPr>
              <w:t>no</w:t>
            </w:r>
          </w:p>
        </w:tc>
        <w:tc>
          <w:tcPr>
            <w:tcW w:w="648" w:type="dxa"/>
            <w:tcBorders>
              <w:top w:val="nil"/>
              <w:left w:val="nil"/>
              <w:bottom w:val="nil"/>
              <w:right w:val="nil"/>
            </w:tcBorders>
            <w:vAlign w:val="center"/>
          </w:tcPr>
          <w:p w:rsidRPr="00331154" w:rsidR="000752DF" w:rsidP="00E75B75" w:rsidRDefault="000752DF" w14:paraId="079416D8" w14:textId="77777777">
            <w:pPr>
              <w:jc w:val="center"/>
              <w:rPr>
                <w:smallCaps/>
                <w:sz w:val="24"/>
                <w:szCs w:val="24"/>
              </w:rPr>
            </w:pPr>
            <w:r w:rsidRPr="00331154">
              <w:rPr>
                <w:b/>
                <w:smallCaps/>
                <w:sz w:val="24"/>
                <w:szCs w:val="24"/>
              </w:rPr>
              <w:t>n/a</w:t>
            </w:r>
          </w:p>
        </w:tc>
      </w:tr>
      <w:tr w:rsidRPr="005A3B4D" w:rsidR="000752DF" w:rsidTr="00E75B75" w14:paraId="1DD8414F" w14:textId="77777777">
        <w:trPr>
          <w:cantSplit/>
        </w:trPr>
        <w:tc>
          <w:tcPr>
            <w:tcW w:w="7740" w:type="dxa"/>
          </w:tcPr>
          <w:p w:rsidRPr="00331154" w:rsidR="000752DF" w:rsidP="00E75B75" w:rsidRDefault="000752DF" w14:paraId="5D687F46" w14:textId="77777777">
            <w:pPr>
              <w:rPr>
                <w:sz w:val="24"/>
                <w:szCs w:val="24"/>
              </w:rPr>
            </w:pPr>
            <w:r w:rsidRPr="00331154">
              <w:rPr>
                <w:sz w:val="24"/>
                <w:szCs w:val="24"/>
              </w:rPr>
              <w:t>A.  Debriefing Statement</w:t>
            </w:r>
          </w:p>
        </w:tc>
        <w:tc>
          <w:tcPr>
            <w:tcW w:w="630" w:type="dxa"/>
            <w:tcBorders>
              <w:top w:val="single" w:color="auto" w:sz="4" w:space="0"/>
            </w:tcBorders>
          </w:tcPr>
          <w:p w:rsidRPr="00331154" w:rsidR="000752DF" w:rsidP="00E75B75" w:rsidRDefault="000752DF" w14:paraId="0CE78403" w14:textId="77777777">
            <w:pPr>
              <w:jc w:val="center"/>
              <w:rPr>
                <w:b/>
                <w:sz w:val="24"/>
                <w:szCs w:val="24"/>
              </w:rPr>
            </w:pPr>
            <w:r w:rsidRPr="00331154">
              <w:rPr>
                <w:b/>
                <w:sz w:val="24"/>
                <w:szCs w:val="24"/>
              </w:rPr>
              <w:t></w:t>
            </w:r>
          </w:p>
        </w:tc>
        <w:tc>
          <w:tcPr>
            <w:tcW w:w="540" w:type="dxa"/>
            <w:tcBorders>
              <w:top w:val="single" w:color="auto" w:sz="4" w:space="0"/>
            </w:tcBorders>
          </w:tcPr>
          <w:p w:rsidRPr="00331154" w:rsidR="000752DF" w:rsidP="00E75B75" w:rsidRDefault="000752DF" w14:paraId="28C029ED" w14:textId="77777777">
            <w:pPr>
              <w:jc w:val="center"/>
              <w:rPr>
                <w:b/>
                <w:sz w:val="24"/>
                <w:szCs w:val="24"/>
              </w:rPr>
            </w:pPr>
            <w:r w:rsidRPr="00331154">
              <w:rPr>
                <w:b/>
                <w:sz w:val="24"/>
                <w:szCs w:val="24"/>
              </w:rPr>
              <w:t></w:t>
            </w:r>
          </w:p>
        </w:tc>
        <w:tc>
          <w:tcPr>
            <w:tcW w:w="648" w:type="dxa"/>
            <w:tcBorders>
              <w:top w:val="single" w:color="auto" w:sz="4" w:space="0"/>
            </w:tcBorders>
          </w:tcPr>
          <w:p w:rsidRPr="00331154" w:rsidR="000752DF" w:rsidP="00E75B75" w:rsidRDefault="000752DF" w14:paraId="6F1543D5" w14:textId="77777777">
            <w:pPr>
              <w:jc w:val="center"/>
              <w:rPr>
                <w:b/>
                <w:sz w:val="24"/>
                <w:szCs w:val="24"/>
              </w:rPr>
            </w:pPr>
            <w:r w:rsidRPr="00331154">
              <w:rPr>
                <w:b/>
                <w:sz w:val="24"/>
                <w:szCs w:val="24"/>
              </w:rPr>
              <w:t></w:t>
            </w:r>
          </w:p>
        </w:tc>
      </w:tr>
      <w:tr w:rsidRPr="005A3B4D" w:rsidR="000752DF" w:rsidTr="00E75B75" w14:paraId="24344247" w14:textId="77777777">
        <w:trPr>
          <w:cantSplit/>
        </w:trPr>
        <w:tc>
          <w:tcPr>
            <w:tcW w:w="7740" w:type="dxa"/>
          </w:tcPr>
          <w:p w:rsidRPr="00331154" w:rsidR="000752DF" w:rsidP="00E75B75" w:rsidRDefault="000752DF" w14:paraId="0C4E4227" w14:textId="77777777">
            <w:pPr>
              <w:rPr>
                <w:sz w:val="24"/>
                <w:szCs w:val="24"/>
              </w:rPr>
            </w:pPr>
            <w:r w:rsidRPr="00331154">
              <w:rPr>
                <w:sz w:val="24"/>
                <w:szCs w:val="24"/>
              </w:rPr>
              <w:t xml:space="preserve">B.  </w:t>
            </w:r>
            <w:r>
              <w:rPr>
                <w:sz w:val="24"/>
              </w:rPr>
              <w:t>Security Status Update</w:t>
            </w:r>
          </w:p>
        </w:tc>
        <w:tc>
          <w:tcPr>
            <w:tcW w:w="630" w:type="dxa"/>
            <w:tcBorders>
              <w:top w:val="single" w:color="auto" w:sz="4" w:space="0"/>
            </w:tcBorders>
          </w:tcPr>
          <w:p w:rsidRPr="00331154" w:rsidR="000752DF" w:rsidP="00E75B75" w:rsidRDefault="000752DF" w14:paraId="314C8C77" w14:textId="77777777">
            <w:pPr>
              <w:jc w:val="center"/>
              <w:rPr>
                <w:b/>
                <w:sz w:val="24"/>
                <w:szCs w:val="24"/>
              </w:rPr>
            </w:pPr>
            <w:r w:rsidRPr="00331154">
              <w:rPr>
                <w:b/>
                <w:sz w:val="24"/>
                <w:szCs w:val="24"/>
              </w:rPr>
              <w:t></w:t>
            </w:r>
          </w:p>
        </w:tc>
        <w:tc>
          <w:tcPr>
            <w:tcW w:w="540" w:type="dxa"/>
            <w:tcBorders>
              <w:top w:val="single" w:color="auto" w:sz="4" w:space="0"/>
            </w:tcBorders>
          </w:tcPr>
          <w:p w:rsidRPr="00331154" w:rsidR="000752DF" w:rsidP="00E75B75" w:rsidRDefault="000752DF" w14:paraId="60B570D8" w14:textId="77777777">
            <w:pPr>
              <w:jc w:val="center"/>
              <w:rPr>
                <w:b/>
                <w:sz w:val="24"/>
                <w:szCs w:val="24"/>
              </w:rPr>
            </w:pPr>
            <w:r w:rsidRPr="00331154">
              <w:rPr>
                <w:b/>
                <w:sz w:val="24"/>
                <w:szCs w:val="24"/>
              </w:rPr>
              <w:t></w:t>
            </w:r>
          </w:p>
        </w:tc>
        <w:tc>
          <w:tcPr>
            <w:tcW w:w="648" w:type="dxa"/>
            <w:tcBorders>
              <w:top w:val="single" w:color="auto" w:sz="4" w:space="0"/>
            </w:tcBorders>
          </w:tcPr>
          <w:p w:rsidRPr="00331154" w:rsidR="000752DF" w:rsidP="00E75B75" w:rsidRDefault="000752DF" w14:paraId="2BB6F07A" w14:textId="77777777">
            <w:pPr>
              <w:jc w:val="center"/>
              <w:rPr>
                <w:b/>
                <w:sz w:val="24"/>
                <w:szCs w:val="24"/>
              </w:rPr>
            </w:pPr>
            <w:r w:rsidRPr="00331154">
              <w:rPr>
                <w:b/>
                <w:sz w:val="24"/>
                <w:szCs w:val="24"/>
              </w:rPr>
              <w:t></w:t>
            </w:r>
          </w:p>
        </w:tc>
      </w:tr>
      <w:tr w:rsidRPr="005A3B4D" w:rsidR="000752DF" w:rsidTr="00E75B75" w14:paraId="1A50B8CD" w14:textId="77777777">
        <w:trPr>
          <w:cantSplit/>
        </w:trPr>
        <w:tc>
          <w:tcPr>
            <w:tcW w:w="7740" w:type="dxa"/>
          </w:tcPr>
          <w:p w:rsidRPr="00331154" w:rsidR="000752DF" w:rsidP="00E75B75" w:rsidRDefault="000752DF" w14:paraId="03DF5BFD" w14:textId="77777777">
            <w:pPr>
              <w:rPr>
                <w:sz w:val="24"/>
                <w:szCs w:val="24"/>
              </w:rPr>
            </w:pPr>
            <w:r w:rsidRPr="00331154">
              <w:rPr>
                <w:sz w:val="24"/>
                <w:szCs w:val="24"/>
              </w:rPr>
              <w:t xml:space="preserve">C.  </w:t>
            </w:r>
            <w:r w:rsidRPr="00331154">
              <w:rPr>
                <w:sz w:val="24"/>
              </w:rPr>
              <w:t>All Classified Material returned</w:t>
            </w:r>
          </w:p>
        </w:tc>
        <w:tc>
          <w:tcPr>
            <w:tcW w:w="630" w:type="dxa"/>
            <w:tcBorders>
              <w:top w:val="single" w:color="auto" w:sz="4" w:space="0"/>
            </w:tcBorders>
          </w:tcPr>
          <w:p w:rsidRPr="00331154" w:rsidR="000752DF" w:rsidP="00E75B75" w:rsidRDefault="000752DF" w14:paraId="2AD8A33F" w14:textId="77777777">
            <w:pPr>
              <w:jc w:val="center"/>
              <w:rPr>
                <w:b/>
                <w:sz w:val="24"/>
                <w:szCs w:val="24"/>
              </w:rPr>
            </w:pPr>
            <w:r w:rsidRPr="00331154">
              <w:rPr>
                <w:b/>
                <w:sz w:val="24"/>
                <w:szCs w:val="24"/>
              </w:rPr>
              <w:t></w:t>
            </w:r>
          </w:p>
        </w:tc>
        <w:tc>
          <w:tcPr>
            <w:tcW w:w="540" w:type="dxa"/>
            <w:tcBorders>
              <w:top w:val="single" w:color="auto" w:sz="4" w:space="0"/>
            </w:tcBorders>
          </w:tcPr>
          <w:p w:rsidRPr="00331154" w:rsidR="000752DF" w:rsidP="00E75B75" w:rsidRDefault="000752DF" w14:paraId="53FB736A" w14:textId="77777777">
            <w:pPr>
              <w:jc w:val="center"/>
              <w:rPr>
                <w:b/>
                <w:sz w:val="24"/>
                <w:szCs w:val="24"/>
              </w:rPr>
            </w:pPr>
            <w:r w:rsidRPr="00331154">
              <w:rPr>
                <w:b/>
                <w:sz w:val="24"/>
                <w:szCs w:val="24"/>
              </w:rPr>
              <w:t></w:t>
            </w:r>
          </w:p>
        </w:tc>
        <w:tc>
          <w:tcPr>
            <w:tcW w:w="648" w:type="dxa"/>
            <w:tcBorders>
              <w:top w:val="single" w:color="auto" w:sz="4" w:space="0"/>
            </w:tcBorders>
          </w:tcPr>
          <w:p w:rsidRPr="00331154" w:rsidR="000752DF" w:rsidP="00E75B75" w:rsidRDefault="000752DF" w14:paraId="708786F1" w14:textId="77777777">
            <w:pPr>
              <w:jc w:val="center"/>
              <w:rPr>
                <w:b/>
                <w:sz w:val="24"/>
                <w:szCs w:val="24"/>
              </w:rPr>
            </w:pPr>
            <w:r w:rsidRPr="00331154">
              <w:rPr>
                <w:b/>
                <w:sz w:val="24"/>
                <w:szCs w:val="24"/>
              </w:rPr>
              <w:t></w:t>
            </w:r>
          </w:p>
        </w:tc>
      </w:tr>
      <w:tr w:rsidRPr="005A3B4D" w:rsidR="000752DF" w:rsidTr="00E75B75" w14:paraId="0E2CC1F7" w14:textId="77777777">
        <w:trPr>
          <w:cantSplit/>
        </w:trPr>
        <w:tc>
          <w:tcPr>
            <w:tcW w:w="7740" w:type="dxa"/>
          </w:tcPr>
          <w:p w:rsidRPr="00331154" w:rsidR="000752DF" w:rsidP="00E75B75" w:rsidRDefault="000752DF" w14:paraId="25CE3DA8" w14:textId="77777777">
            <w:pPr>
              <w:rPr>
                <w:sz w:val="24"/>
                <w:szCs w:val="24"/>
              </w:rPr>
            </w:pPr>
            <w:r w:rsidRPr="00331154">
              <w:rPr>
                <w:sz w:val="24"/>
                <w:szCs w:val="24"/>
              </w:rPr>
              <w:lastRenderedPageBreak/>
              <w:t xml:space="preserve">D.  </w:t>
            </w:r>
            <w:r w:rsidRPr="00331154">
              <w:rPr>
                <w:sz w:val="24"/>
              </w:rPr>
              <w:t>Outstanding Visit Requests Cancelled</w:t>
            </w:r>
          </w:p>
        </w:tc>
        <w:tc>
          <w:tcPr>
            <w:tcW w:w="630" w:type="dxa"/>
          </w:tcPr>
          <w:p w:rsidRPr="00331154" w:rsidR="000752DF" w:rsidP="00E75B75" w:rsidRDefault="000752DF" w14:paraId="74201DCF" w14:textId="77777777">
            <w:pPr>
              <w:jc w:val="center"/>
              <w:rPr>
                <w:b/>
                <w:sz w:val="24"/>
                <w:szCs w:val="24"/>
              </w:rPr>
            </w:pPr>
            <w:r w:rsidRPr="00331154">
              <w:rPr>
                <w:b/>
                <w:sz w:val="24"/>
                <w:szCs w:val="24"/>
              </w:rPr>
              <w:t></w:t>
            </w:r>
          </w:p>
        </w:tc>
        <w:tc>
          <w:tcPr>
            <w:tcW w:w="540" w:type="dxa"/>
          </w:tcPr>
          <w:p w:rsidRPr="00331154" w:rsidR="000752DF" w:rsidP="00E75B75" w:rsidRDefault="000752DF" w14:paraId="0F248EDB" w14:textId="77777777">
            <w:pPr>
              <w:jc w:val="center"/>
              <w:rPr>
                <w:b/>
                <w:sz w:val="24"/>
                <w:szCs w:val="24"/>
              </w:rPr>
            </w:pPr>
            <w:r w:rsidRPr="00331154">
              <w:rPr>
                <w:b/>
                <w:sz w:val="24"/>
                <w:szCs w:val="24"/>
              </w:rPr>
              <w:t></w:t>
            </w:r>
          </w:p>
        </w:tc>
        <w:tc>
          <w:tcPr>
            <w:tcW w:w="648" w:type="dxa"/>
          </w:tcPr>
          <w:p w:rsidRPr="00331154" w:rsidR="000752DF" w:rsidP="00E75B75" w:rsidRDefault="000752DF" w14:paraId="08891664" w14:textId="77777777">
            <w:pPr>
              <w:jc w:val="center"/>
              <w:rPr>
                <w:b/>
                <w:sz w:val="24"/>
                <w:szCs w:val="24"/>
              </w:rPr>
            </w:pPr>
            <w:r w:rsidRPr="00331154">
              <w:rPr>
                <w:b/>
                <w:sz w:val="24"/>
                <w:szCs w:val="24"/>
              </w:rPr>
              <w:t></w:t>
            </w:r>
          </w:p>
        </w:tc>
      </w:tr>
      <w:tr w:rsidRPr="005A3B4D" w:rsidR="000752DF" w:rsidTr="00E75B75" w14:paraId="4FD4728C" w14:textId="77777777">
        <w:trPr>
          <w:cantSplit/>
        </w:trPr>
        <w:tc>
          <w:tcPr>
            <w:tcW w:w="7740" w:type="dxa"/>
          </w:tcPr>
          <w:p w:rsidRPr="00F6799B" w:rsidR="000752DF" w:rsidP="00E75B75" w:rsidRDefault="000752DF" w14:paraId="6619C6B8" w14:textId="77777777">
            <w:pPr>
              <w:rPr>
                <w:sz w:val="24"/>
                <w:szCs w:val="24"/>
              </w:rPr>
            </w:pPr>
            <w:r w:rsidRPr="00F6799B">
              <w:rPr>
                <w:sz w:val="24"/>
                <w:szCs w:val="24"/>
              </w:rPr>
              <w:t xml:space="preserve">E.  </w:t>
            </w:r>
            <w:r>
              <w:rPr>
                <w:sz w:val="24"/>
              </w:rPr>
              <w:t>Key Cards</w:t>
            </w:r>
            <w:r w:rsidRPr="00F6799B">
              <w:rPr>
                <w:sz w:val="24"/>
              </w:rPr>
              <w:t>/Badges Returned</w:t>
            </w:r>
            <w:r w:rsidR="002272D2">
              <w:rPr>
                <w:sz w:val="24"/>
              </w:rPr>
              <w:t xml:space="preserve"> (Leidos</w:t>
            </w:r>
            <w:r>
              <w:rPr>
                <w:sz w:val="24"/>
              </w:rPr>
              <w:t xml:space="preserve"> and Customer)</w:t>
            </w:r>
          </w:p>
        </w:tc>
        <w:tc>
          <w:tcPr>
            <w:tcW w:w="630" w:type="dxa"/>
            <w:vAlign w:val="center"/>
          </w:tcPr>
          <w:p w:rsidRPr="00331154" w:rsidR="000752DF" w:rsidP="00E75B75" w:rsidRDefault="000752DF" w14:paraId="05E95E35" w14:textId="77777777">
            <w:pPr>
              <w:jc w:val="center"/>
              <w:rPr>
                <w:b/>
                <w:sz w:val="24"/>
                <w:szCs w:val="24"/>
              </w:rPr>
            </w:pPr>
            <w:r w:rsidRPr="00331154">
              <w:rPr>
                <w:b/>
                <w:sz w:val="24"/>
                <w:szCs w:val="24"/>
              </w:rPr>
              <w:t></w:t>
            </w:r>
          </w:p>
        </w:tc>
        <w:tc>
          <w:tcPr>
            <w:tcW w:w="540" w:type="dxa"/>
            <w:vAlign w:val="center"/>
          </w:tcPr>
          <w:p w:rsidRPr="00331154" w:rsidR="000752DF" w:rsidP="00E75B75" w:rsidRDefault="000752DF" w14:paraId="64CFD72A" w14:textId="77777777">
            <w:pPr>
              <w:jc w:val="center"/>
              <w:rPr>
                <w:b/>
                <w:sz w:val="24"/>
                <w:szCs w:val="24"/>
              </w:rPr>
            </w:pPr>
            <w:r w:rsidRPr="00331154">
              <w:rPr>
                <w:b/>
                <w:sz w:val="24"/>
                <w:szCs w:val="24"/>
              </w:rPr>
              <w:t></w:t>
            </w:r>
          </w:p>
        </w:tc>
        <w:tc>
          <w:tcPr>
            <w:tcW w:w="648" w:type="dxa"/>
            <w:vAlign w:val="center"/>
          </w:tcPr>
          <w:p w:rsidRPr="00331154" w:rsidR="000752DF" w:rsidP="00E75B75" w:rsidRDefault="000752DF" w14:paraId="147E6424" w14:textId="77777777">
            <w:pPr>
              <w:jc w:val="center"/>
              <w:rPr>
                <w:b/>
                <w:sz w:val="24"/>
                <w:szCs w:val="24"/>
              </w:rPr>
            </w:pPr>
            <w:r w:rsidRPr="00331154">
              <w:rPr>
                <w:b/>
                <w:sz w:val="24"/>
                <w:szCs w:val="24"/>
              </w:rPr>
              <w:t></w:t>
            </w:r>
          </w:p>
        </w:tc>
      </w:tr>
      <w:tr w:rsidRPr="005A3B4D" w:rsidR="000752DF" w:rsidTr="00E75B75" w14:paraId="11B5B59F" w14:textId="77777777">
        <w:tc>
          <w:tcPr>
            <w:tcW w:w="9558" w:type="dxa"/>
            <w:gridSpan w:val="4"/>
            <w:tcBorders>
              <w:left w:val="nil"/>
              <w:bottom w:val="nil"/>
              <w:right w:val="nil"/>
            </w:tcBorders>
          </w:tcPr>
          <w:p w:rsidRPr="00331154" w:rsidR="000752DF" w:rsidP="002B039F" w:rsidRDefault="009A6987" w14:paraId="243B4AEA" w14:textId="506A34FF">
            <w:pPr>
              <w:spacing w:before="120"/>
              <w:rPr>
                <w:b/>
                <w:sz w:val="24"/>
                <w:szCs w:val="24"/>
              </w:rPr>
            </w:pPr>
            <w:r w:rsidRPr="00D33E82">
              <w:rPr>
                <w:b/>
                <w:bCs/>
                <w:color w:val="FF0000"/>
                <w:sz w:val="24"/>
                <w:szCs w:val="24"/>
              </w:rPr>
              <w:t xml:space="preserve">Note:  </w:t>
            </w:r>
            <w:r w:rsidRPr="00685AA5" w:rsidR="00685AA5">
              <w:rPr>
                <w:b/>
                <w:bCs/>
                <w:sz w:val="24"/>
                <w:szCs w:val="24"/>
              </w:rPr>
              <w:t xml:space="preserve">If you do not know who your Security POC is, contact the </w:t>
            </w:r>
            <w:hyperlink w:history="1" r:id="rId26">
              <w:r w:rsidRPr="00685AA5" w:rsidR="00685AA5">
                <w:rPr>
                  <w:rStyle w:val="Hyperlink"/>
                  <w:b/>
                  <w:bCs/>
                  <w:sz w:val="24"/>
                  <w:szCs w:val="24"/>
                </w:rPr>
                <w:t>Security Service Center</w:t>
              </w:r>
            </w:hyperlink>
            <w:r w:rsidR="00685AA5">
              <w:rPr>
                <w:b/>
                <w:bCs/>
                <w:sz w:val="24"/>
                <w:szCs w:val="24"/>
              </w:rPr>
              <w:t xml:space="preserve"> (</w:t>
            </w:r>
            <w:r w:rsidRPr="00685AA5" w:rsidR="00685AA5">
              <w:rPr>
                <w:b/>
                <w:bCs/>
                <w:sz w:val="24"/>
                <w:szCs w:val="24"/>
              </w:rPr>
              <w:t>703-676-1800</w:t>
            </w:r>
            <w:r w:rsidR="002B039F">
              <w:rPr>
                <w:b/>
                <w:bCs/>
                <w:sz w:val="24"/>
                <w:szCs w:val="24"/>
              </w:rPr>
              <w:t xml:space="preserve">) </w:t>
            </w:r>
            <w:r w:rsidRPr="00685AA5" w:rsidR="00685AA5">
              <w:rPr>
                <w:b/>
                <w:bCs/>
                <w:sz w:val="24"/>
                <w:szCs w:val="24"/>
              </w:rPr>
              <w:t>or refer to the Leidos Facility Security POC list found</w:t>
            </w:r>
            <w:r w:rsidR="002B039F">
              <w:rPr>
                <w:b/>
                <w:bCs/>
                <w:sz w:val="24"/>
                <w:szCs w:val="24"/>
              </w:rPr>
              <w:t xml:space="preserve"> </w:t>
            </w:r>
            <w:hyperlink w:history="1" r:id="rId27">
              <w:r w:rsidRPr="002B039F" w:rsidR="002B039F">
                <w:rPr>
                  <w:rStyle w:val="Hyperlink"/>
                  <w:b/>
                  <w:bCs/>
                  <w:sz w:val="24"/>
                  <w:szCs w:val="24"/>
                </w:rPr>
                <w:t>here</w:t>
              </w:r>
            </w:hyperlink>
            <w:r w:rsidRPr="00685AA5" w:rsidR="00685AA5">
              <w:rPr>
                <w:b/>
                <w:bCs/>
                <w:sz w:val="24"/>
                <w:szCs w:val="24"/>
              </w:rPr>
              <w:t>.</w:t>
            </w:r>
          </w:p>
        </w:tc>
      </w:tr>
    </w:tbl>
    <w:p w:rsidR="00B15408" w:rsidP="00EF151F" w:rsidRDefault="00B15408" w14:paraId="4AFE4111" w14:textId="77777777">
      <w:pPr>
        <w:jc w:val="center"/>
        <w:rPr>
          <w:b/>
          <w:sz w:val="28"/>
          <w:szCs w:val="28"/>
        </w:rPr>
      </w:pPr>
    </w:p>
    <w:p w:rsidR="00B15408" w:rsidP="00EF151F" w:rsidRDefault="00B15408" w14:paraId="1712F4C8" w14:textId="77777777">
      <w:pPr>
        <w:jc w:val="center"/>
        <w:rPr>
          <w:b/>
          <w:sz w:val="28"/>
          <w:szCs w:val="28"/>
        </w:rPr>
      </w:pPr>
    </w:p>
    <w:p w:rsidRPr="005D7716" w:rsidR="004D5893" w:rsidP="00EF151F" w:rsidRDefault="00914059" w14:paraId="3B35A4FC" w14:textId="77777777">
      <w:pPr>
        <w:jc w:val="center"/>
        <w:rPr>
          <w:b/>
          <w:sz w:val="28"/>
          <w:szCs w:val="28"/>
        </w:rPr>
      </w:pPr>
      <w:r w:rsidRPr="005D7716">
        <w:rPr>
          <w:b/>
          <w:sz w:val="28"/>
          <w:szCs w:val="28"/>
        </w:rPr>
        <w:t>Separation</w:t>
      </w:r>
      <w:r w:rsidRPr="005D7716" w:rsidR="000743CF">
        <w:rPr>
          <w:b/>
          <w:sz w:val="28"/>
          <w:szCs w:val="28"/>
        </w:rPr>
        <w:t xml:space="preserve"> Checko</w:t>
      </w:r>
      <w:r w:rsidRPr="005D7716" w:rsidR="00810D1D">
        <w:rPr>
          <w:b/>
          <w:sz w:val="28"/>
          <w:szCs w:val="28"/>
        </w:rPr>
        <w:t>ut Form – Employee Certification</w:t>
      </w:r>
    </w:p>
    <w:p w:rsidRPr="000743CF" w:rsidR="00EF151F" w:rsidP="00296FD6" w:rsidRDefault="008B16BD" w14:paraId="1407258D" w14:textId="7934F316">
      <w:pPr>
        <w:tabs>
          <w:tab w:val="left" w:pos="5040"/>
        </w:tabs>
        <w:jc w:val="center"/>
        <w:rPr>
          <w:rFonts w:cs="Times New Roman"/>
          <w:b/>
          <w:color w:val="FF0000"/>
          <w:sz w:val="20"/>
          <w:szCs w:val="20"/>
          <w:u w:val="single"/>
        </w:rPr>
      </w:pPr>
      <w:r w:rsidRPr="000743CF">
        <w:rPr>
          <w:rFonts w:cs="Times New Roman"/>
          <w:b/>
          <w:color w:val="FF0000"/>
          <w:sz w:val="20"/>
          <w:szCs w:val="20"/>
        </w:rPr>
        <w:t>You must return this</w:t>
      </w:r>
      <w:r w:rsidRPr="000743CF" w:rsidR="0024066F">
        <w:rPr>
          <w:rFonts w:cs="Times New Roman"/>
          <w:b/>
          <w:color w:val="FF0000"/>
          <w:sz w:val="20"/>
          <w:szCs w:val="20"/>
        </w:rPr>
        <w:t xml:space="preserve"> fo</w:t>
      </w:r>
      <w:r w:rsidRPr="000743CF" w:rsidR="00CF1E91">
        <w:rPr>
          <w:rFonts w:cs="Times New Roman"/>
          <w:b/>
          <w:color w:val="FF0000"/>
          <w:sz w:val="20"/>
          <w:szCs w:val="20"/>
        </w:rPr>
        <w:t>rm to your manager or Offboarding Services POC</w:t>
      </w:r>
      <w:r w:rsidRPr="000743CF" w:rsidR="00D21AE4">
        <w:rPr>
          <w:rFonts w:cs="Times New Roman"/>
          <w:b/>
          <w:color w:val="FF0000"/>
          <w:sz w:val="20"/>
          <w:szCs w:val="20"/>
        </w:rPr>
        <w:t xml:space="preserve">: </w:t>
      </w:r>
      <w:sdt>
        <w:sdtPr>
          <w:rPr>
            <w:rFonts w:cs="Times New Roman"/>
            <w:b/>
            <w:color w:val="FF0000"/>
            <w:sz w:val="20"/>
            <w:szCs w:val="20"/>
          </w:rPr>
          <w:id w:val="707228254"/>
          <w:placeholder>
            <w:docPart w:val="DefaultPlaceholder_1082065158"/>
          </w:placeholder>
        </w:sdtPr>
        <w:sdtEndPr/>
        <w:sdtContent>
          <w:r w:rsidRPr="000743CF" w:rsidR="00D21AE4">
            <w:rPr>
              <w:rFonts w:cs="Times New Roman"/>
              <w:b/>
              <w:color w:val="FF0000"/>
              <w:sz w:val="20"/>
              <w:szCs w:val="20"/>
            </w:rPr>
            <w:t>Lynda S. Erickson</w:t>
          </w:r>
        </w:sdtContent>
      </w:sdt>
    </w:p>
    <w:p w:rsidR="00CC5282" w:rsidP="00404AE5" w:rsidRDefault="00CC5282" w14:paraId="71384911" w14:textId="77777777">
      <w:pPr>
        <w:tabs>
          <w:tab w:val="left" w:pos="5040"/>
        </w:tabs>
        <w:jc w:val="both"/>
        <w:rPr>
          <w:rFonts w:cs="Arial"/>
          <w:b/>
          <w:sz w:val="24"/>
          <w:szCs w:val="24"/>
          <w:u w:val="single"/>
        </w:rPr>
      </w:pPr>
    </w:p>
    <w:p w:rsidRPr="008B16BD" w:rsidR="000752DF" w:rsidP="00CA2B36" w:rsidRDefault="00CA2B36" w14:paraId="17580FE2" w14:textId="77777777">
      <w:pPr>
        <w:tabs>
          <w:tab w:val="left" w:pos="5040"/>
        </w:tabs>
        <w:jc w:val="center"/>
        <w:rPr>
          <w:rFonts w:cs="Arial"/>
          <w:i/>
          <w:sz w:val="20"/>
          <w:szCs w:val="20"/>
        </w:rPr>
      </w:pPr>
      <w:r w:rsidRPr="008B16BD">
        <w:rPr>
          <w:rFonts w:cs="Arial"/>
          <w:i/>
          <w:sz w:val="20"/>
          <w:szCs w:val="20"/>
        </w:rPr>
        <w:t>This form is not intended for union-represented</w:t>
      </w:r>
      <w:r w:rsidRPr="008B16BD">
        <w:rPr>
          <w:rFonts w:cs="Arial"/>
          <w:i/>
          <w:sz w:val="20"/>
          <w:szCs w:val="20"/>
          <w:vertAlign w:val="superscript"/>
        </w:rPr>
        <w:t>1</w:t>
      </w:r>
      <w:r w:rsidRPr="008B16BD">
        <w:rPr>
          <w:rFonts w:cs="Arial"/>
          <w:i/>
          <w:sz w:val="20"/>
          <w:szCs w:val="20"/>
        </w:rPr>
        <w:t xml:space="preserve"> or non-US employees, and does not apply where prohibited by law.</w:t>
      </w:r>
    </w:p>
    <w:p w:rsidR="00CC5282" w:rsidP="00404AE5" w:rsidRDefault="00CC5282" w14:paraId="28660A93" w14:textId="77777777">
      <w:pPr>
        <w:tabs>
          <w:tab w:val="left" w:pos="5040"/>
        </w:tabs>
        <w:jc w:val="both"/>
        <w:rPr>
          <w:rFonts w:cs="Arial"/>
          <w:sz w:val="24"/>
          <w:szCs w:val="24"/>
        </w:rPr>
      </w:pPr>
    </w:p>
    <w:p w:rsidRPr="008B16BD" w:rsidR="00CC5282" w:rsidP="008B16BD" w:rsidRDefault="008B16BD" w14:paraId="6DB06917" w14:textId="77777777">
      <w:pPr>
        <w:tabs>
          <w:tab w:val="left" w:pos="360"/>
          <w:tab w:val="left" w:pos="5040"/>
        </w:tabs>
        <w:rPr>
          <w:rFonts w:cs="Arial"/>
        </w:rPr>
      </w:pPr>
      <w:r>
        <w:rPr>
          <w:rFonts w:cs="Arial"/>
          <w:sz w:val="24"/>
          <w:szCs w:val="24"/>
        </w:rPr>
        <w:tab/>
      </w:r>
      <w:r w:rsidRPr="008B16BD">
        <w:rPr>
          <w:rFonts w:cs="Arial"/>
        </w:rPr>
        <w:t>This letter serves to remind you of your responsibilities prior to your last day of employment with Leidos and your continuing obligations to Leidos following your separation of employment. These responsibilities apply to any type of separation from the Company, voluntary or involuntary. Please acknowledge your understanding of each section by signing with your initials where indicated. If you do not sign this document, do not initial appropriately, or edit the document in any way, it does not negate your preexisting obligations to adhere to all of the stated responsibilities.</w:t>
      </w:r>
    </w:p>
    <w:p w:rsidR="004C570F" w:rsidP="00404AE5" w:rsidRDefault="004C570F" w14:paraId="23BC8055" w14:textId="77777777">
      <w:pPr>
        <w:tabs>
          <w:tab w:val="left" w:pos="5040"/>
        </w:tabs>
        <w:jc w:val="both"/>
        <w:rPr>
          <w:rFonts w:cs="Arial"/>
          <w:sz w:val="24"/>
          <w:szCs w:val="24"/>
        </w:rPr>
      </w:pPr>
    </w:p>
    <w:p w:rsidRPr="008B16BD" w:rsidR="008B16BD" w:rsidP="008B16BD" w:rsidRDefault="008B16BD" w14:paraId="119402CA" w14:textId="77777777">
      <w:pPr>
        <w:tabs>
          <w:tab w:val="left" w:pos="5040"/>
        </w:tabs>
        <w:jc w:val="both"/>
        <w:rPr>
          <w:rFonts w:cs="Arial"/>
          <w:b/>
          <w:sz w:val="24"/>
          <w:szCs w:val="24"/>
          <w:u w:val="single"/>
        </w:rPr>
      </w:pPr>
      <w:r w:rsidRPr="008B16BD">
        <w:rPr>
          <w:rFonts w:cs="Arial"/>
          <w:b/>
          <w:sz w:val="24"/>
          <w:szCs w:val="24"/>
          <w:u w:val="single"/>
        </w:rPr>
        <w:t>Protect Leidos Proprietary Information</w:t>
      </w:r>
    </w:p>
    <w:p w:rsidRPr="008B16BD" w:rsidR="008B16BD" w:rsidP="008B16BD" w:rsidRDefault="008B16BD" w14:paraId="763BC4EA" w14:textId="77777777">
      <w:pPr>
        <w:tabs>
          <w:tab w:val="left" w:pos="5040"/>
        </w:tabs>
        <w:jc w:val="both"/>
        <w:rPr>
          <w:rFonts w:cs="Arial"/>
          <w:sz w:val="24"/>
          <w:szCs w:val="24"/>
        </w:rPr>
      </w:pPr>
    </w:p>
    <w:p w:rsidRPr="008B16BD" w:rsidR="008B16BD" w:rsidP="008B16BD" w:rsidRDefault="008B16BD" w14:paraId="6DFE346C" w14:textId="77777777">
      <w:pPr>
        <w:tabs>
          <w:tab w:val="left" w:pos="360"/>
          <w:tab w:val="left" w:pos="5040"/>
        </w:tabs>
        <w:jc w:val="both"/>
        <w:rPr>
          <w:rFonts w:cs="Arial"/>
        </w:rPr>
      </w:pPr>
      <w:r>
        <w:rPr>
          <w:rFonts w:cs="Arial"/>
          <w:sz w:val="24"/>
          <w:szCs w:val="24"/>
        </w:rPr>
        <w:tab/>
      </w:r>
      <w:r w:rsidRPr="008B16BD">
        <w:rPr>
          <w:rFonts w:cs="Arial"/>
        </w:rPr>
        <w:t>When you were hired by Leidos, you signed an agreement</w:t>
      </w:r>
      <w:r w:rsidRPr="000743CF" w:rsidR="000743CF">
        <w:rPr>
          <w:rFonts w:cs="Arial"/>
          <w:vertAlign w:val="superscript"/>
        </w:rPr>
        <w:t>2</w:t>
      </w:r>
      <w:r w:rsidRPr="008B16BD">
        <w:rPr>
          <w:rFonts w:cs="Arial"/>
        </w:rPr>
        <w:t xml:space="preserve"> in which you promised to hold all proprietary information in confidence, and in which you agreed not to use, disclose, reproduce, publish or transfer any such information even after termination of your employment with Leidos. This proprietary information includes, but is not limited to, copyright material such as videos, papers, presentations, forms, and images that may have a restrictive marking, as well as trade secrets such as administrative, business, financial, human resource, and technical information, processes and procedures, and even certain skills and information retained solely in your memory. It further includes items you may have created during the course of your employment as well as the proprietary information of third-parties like customers, subcontractors, vendors, and team members. This obligation continues after your separation from Leidos.</w:t>
      </w:r>
    </w:p>
    <w:p w:rsidRPr="008B16BD" w:rsidR="008B16BD" w:rsidP="008B16BD" w:rsidRDefault="008B16BD" w14:paraId="4C2E1755" w14:textId="77777777">
      <w:pPr>
        <w:tabs>
          <w:tab w:val="left" w:pos="5040"/>
        </w:tabs>
        <w:jc w:val="both"/>
        <w:rPr>
          <w:rFonts w:cs="Arial"/>
        </w:rPr>
      </w:pPr>
    </w:p>
    <w:p w:rsidRPr="008B16BD" w:rsidR="008B16BD" w:rsidP="008B16BD" w:rsidRDefault="008B16BD" w14:paraId="1F41FAB6" w14:textId="77777777">
      <w:pPr>
        <w:tabs>
          <w:tab w:val="left" w:pos="360"/>
          <w:tab w:val="left" w:pos="5040"/>
        </w:tabs>
        <w:jc w:val="both"/>
        <w:rPr>
          <w:rFonts w:cs="Arial"/>
          <w:sz w:val="24"/>
          <w:szCs w:val="24"/>
        </w:rPr>
      </w:pPr>
      <w:r w:rsidRPr="008B16BD">
        <w:rPr>
          <w:rFonts w:cs="Arial"/>
        </w:rPr>
        <w:tab/>
        <w:t>Notwithstanding the foregoing, pursuant to 18 U.S.C. Section 1833(b), you shall not be held criminally or civilly liable under any Federal or State trade secret law for the disclosure of a trade secret that: (1) is made in confidence to a Federal, State, or local government official, either directly or indirectly, or to an attorney, and solely for the purpose of reporting or investigating a suspected violation of law; (2) is made in a complaint or other document filed in a lawsuit or other proceeding, if such filing is made under seal, or (3) is made in a lawsuit alleging retaliation for reporting a suspected violation of law, if such filing is made under seal.</w:t>
      </w:r>
    </w:p>
    <w:p w:rsidRPr="008B16BD" w:rsidR="008B16BD" w:rsidP="008B16BD" w:rsidRDefault="008B16BD" w14:paraId="413BE1FF" w14:textId="77777777">
      <w:pPr>
        <w:tabs>
          <w:tab w:val="left" w:pos="5040"/>
        </w:tabs>
        <w:jc w:val="both"/>
        <w:rPr>
          <w:rFonts w:cs="Arial"/>
        </w:rPr>
      </w:pPr>
    </w:p>
    <w:p w:rsidRPr="008B16BD" w:rsidR="00CC5282" w:rsidP="008B16BD" w:rsidRDefault="008B16BD" w14:paraId="3159D139" w14:textId="77777777">
      <w:pPr>
        <w:tabs>
          <w:tab w:val="left" w:pos="360"/>
          <w:tab w:val="left" w:pos="1800"/>
          <w:tab w:val="left" w:pos="5040"/>
        </w:tabs>
        <w:jc w:val="both"/>
        <w:rPr>
          <w:rFonts w:cs="Arial"/>
          <w:sz w:val="24"/>
          <w:szCs w:val="24"/>
          <w:u w:val="single"/>
        </w:rPr>
      </w:pPr>
      <w:r w:rsidRPr="008B16BD">
        <w:rPr>
          <w:rFonts w:cs="Arial"/>
        </w:rPr>
        <w:tab/>
      </w:r>
      <w:r>
        <w:rPr>
          <w:rFonts w:cs="Arial"/>
        </w:rPr>
        <w:t xml:space="preserve">Initials: </w:t>
      </w:r>
      <w:r>
        <w:rPr>
          <w:rFonts w:cs="Arial"/>
          <w:u w:val="single"/>
        </w:rPr>
        <w:tab/>
      </w:r>
    </w:p>
    <w:p w:rsidR="004C570F" w:rsidP="00404AE5" w:rsidRDefault="004C570F" w14:paraId="5DBC4C86" w14:textId="77777777">
      <w:pPr>
        <w:tabs>
          <w:tab w:val="left" w:pos="5040"/>
        </w:tabs>
        <w:jc w:val="both"/>
        <w:rPr>
          <w:rFonts w:cs="Arial"/>
          <w:sz w:val="24"/>
          <w:szCs w:val="24"/>
        </w:rPr>
      </w:pPr>
    </w:p>
    <w:p w:rsidRPr="008B16BD" w:rsidR="008B16BD" w:rsidP="008B16BD" w:rsidRDefault="008B16BD" w14:paraId="1BD0A233" w14:textId="77777777">
      <w:pPr>
        <w:tabs>
          <w:tab w:val="left" w:pos="5040"/>
        </w:tabs>
        <w:jc w:val="both"/>
        <w:rPr>
          <w:rFonts w:cs="Arial"/>
          <w:b/>
          <w:sz w:val="24"/>
          <w:szCs w:val="24"/>
          <w:u w:val="single"/>
        </w:rPr>
      </w:pPr>
      <w:r w:rsidRPr="008B16BD">
        <w:rPr>
          <w:rFonts w:cs="Arial"/>
          <w:b/>
          <w:sz w:val="24"/>
          <w:szCs w:val="24"/>
          <w:u w:val="single"/>
        </w:rPr>
        <w:t xml:space="preserve">Disclose Inventions to Leidos </w:t>
      </w:r>
    </w:p>
    <w:p w:rsidRPr="008B16BD" w:rsidR="008B16BD" w:rsidP="008B16BD" w:rsidRDefault="008B16BD" w14:paraId="2DEB391F" w14:textId="77777777">
      <w:pPr>
        <w:tabs>
          <w:tab w:val="left" w:pos="5040"/>
        </w:tabs>
        <w:jc w:val="both"/>
        <w:rPr>
          <w:rFonts w:cs="Arial"/>
          <w:sz w:val="24"/>
          <w:szCs w:val="24"/>
        </w:rPr>
      </w:pPr>
    </w:p>
    <w:p w:rsidR="008B16BD" w:rsidP="008B16BD" w:rsidRDefault="008B16BD" w14:paraId="33FB35C0" w14:textId="49E03198">
      <w:pPr>
        <w:tabs>
          <w:tab w:val="left" w:pos="360"/>
          <w:tab w:val="left" w:pos="5040"/>
        </w:tabs>
        <w:jc w:val="both"/>
        <w:rPr>
          <w:rFonts w:cs="Arial"/>
        </w:rPr>
      </w:pPr>
      <w:r>
        <w:rPr>
          <w:rFonts w:cs="Arial"/>
          <w:sz w:val="24"/>
          <w:szCs w:val="24"/>
        </w:rPr>
        <w:tab/>
      </w:r>
      <w:r w:rsidR="000F2493">
        <w:rPr>
          <w:rFonts w:cs="Arial"/>
          <w:sz w:val="24"/>
          <w:szCs w:val="24"/>
        </w:rPr>
        <w:t xml:space="preserve">During the period of your employment and for six (6) months after termination of your employment with the Company, </w:t>
      </w:r>
      <w:r w:rsidR="000F2493">
        <w:rPr>
          <w:rFonts w:cs="Arial"/>
        </w:rPr>
        <w:t>y</w:t>
      </w:r>
      <w:r w:rsidRPr="008B16BD">
        <w:rPr>
          <w:rFonts w:cs="Arial"/>
        </w:rPr>
        <w:t xml:space="preserve">ou must disclose to the Leidos legal department fully and in writing all </w:t>
      </w:r>
      <w:r w:rsidR="000F2493">
        <w:rPr>
          <w:rFonts w:cs="Arial"/>
        </w:rPr>
        <w:t xml:space="preserve">Company </w:t>
      </w:r>
      <w:r w:rsidRPr="008B16BD">
        <w:rPr>
          <w:rFonts w:cs="Arial"/>
        </w:rPr>
        <w:t xml:space="preserve">Inventions authored, conceived, or reduced to practice by you, either alone or jointly with others. In addition, you must promptly disclose to the Company all patent applications filed by you or on your behalf during </w:t>
      </w:r>
      <w:r w:rsidR="000F2493">
        <w:rPr>
          <w:rFonts w:cs="Arial"/>
        </w:rPr>
        <w:t xml:space="preserve">your employment with the Company and, if requested by the Company, within </w:t>
      </w:r>
      <w:r w:rsidRPr="008B16BD">
        <w:rPr>
          <w:rFonts w:cs="Arial"/>
        </w:rPr>
        <w:t xml:space="preserve">a one (1) year period after termination. You recognize that you still have an obligation to execute documents and perform other reasonable acts after your employment in connection with the filing of patent applications and the exercise of other rights of Leidos in </w:t>
      </w:r>
      <w:r w:rsidR="000F2493">
        <w:rPr>
          <w:rFonts w:cs="Arial"/>
        </w:rPr>
        <w:t>Company</w:t>
      </w:r>
      <w:r w:rsidRPr="008B16BD">
        <w:rPr>
          <w:rFonts w:cs="Arial"/>
        </w:rPr>
        <w:t xml:space="preserve"> Inventions.</w:t>
      </w:r>
    </w:p>
    <w:p w:rsidR="008B16BD" w:rsidP="008B16BD" w:rsidRDefault="008B16BD" w14:paraId="4749D846" w14:textId="77777777">
      <w:pPr>
        <w:tabs>
          <w:tab w:val="left" w:pos="360"/>
          <w:tab w:val="left" w:pos="5040"/>
        </w:tabs>
        <w:jc w:val="both"/>
        <w:rPr>
          <w:rFonts w:cs="Arial"/>
        </w:rPr>
      </w:pPr>
    </w:p>
    <w:p w:rsidRPr="008B16BD" w:rsidR="008B16BD" w:rsidP="008B16BD" w:rsidRDefault="008B16BD" w14:paraId="76FAC0E1" w14:textId="77777777">
      <w:pPr>
        <w:tabs>
          <w:tab w:val="left" w:pos="360"/>
          <w:tab w:val="left" w:pos="1800"/>
          <w:tab w:val="left" w:pos="5040"/>
        </w:tabs>
        <w:jc w:val="both"/>
        <w:rPr>
          <w:rFonts w:cs="Arial"/>
          <w:u w:val="single"/>
        </w:rPr>
      </w:pPr>
      <w:r>
        <w:rPr>
          <w:rFonts w:cs="Arial"/>
        </w:rPr>
        <w:tab/>
      </w:r>
      <w:r w:rsidRPr="008B16BD">
        <w:rPr>
          <w:rFonts w:cs="Arial"/>
        </w:rPr>
        <w:t>Initi</w:t>
      </w:r>
      <w:r>
        <w:rPr>
          <w:rFonts w:cs="Arial"/>
        </w:rPr>
        <w:t xml:space="preserve">als: </w:t>
      </w:r>
      <w:r>
        <w:rPr>
          <w:rFonts w:cs="Arial"/>
          <w:u w:val="single"/>
        </w:rPr>
        <w:tab/>
      </w:r>
    </w:p>
    <w:p w:rsidR="000743CF" w:rsidP="000743CF" w:rsidRDefault="008B16BD" w14:paraId="0CC67493" w14:textId="77777777">
      <w:pPr>
        <w:tabs>
          <w:tab w:val="left" w:pos="360"/>
          <w:tab w:val="left" w:pos="5040"/>
        </w:tabs>
        <w:jc w:val="both"/>
        <w:rPr>
          <w:rFonts w:cs="Arial"/>
        </w:rPr>
      </w:pPr>
      <w:r w:rsidRPr="008B16BD">
        <w:rPr>
          <w:rFonts w:cs="Arial"/>
        </w:rPr>
        <w:t xml:space="preserve"> </w:t>
      </w:r>
    </w:p>
    <w:p w:rsidRPr="00D33E82" w:rsidR="000743CF" w:rsidP="000743CF" w:rsidRDefault="000743CF" w14:paraId="3472D031" w14:textId="77777777">
      <w:pPr>
        <w:tabs>
          <w:tab w:val="left" w:pos="360"/>
          <w:tab w:val="left" w:pos="5040"/>
        </w:tabs>
        <w:jc w:val="both"/>
        <w:rPr>
          <w:rFonts w:cs="Arial"/>
          <w:sz w:val="18"/>
          <w:szCs w:val="18"/>
        </w:rPr>
      </w:pPr>
      <w:r w:rsidRPr="000743CF">
        <w:rPr>
          <w:rFonts w:cs="Arial"/>
          <w:sz w:val="20"/>
          <w:szCs w:val="20"/>
          <w:vertAlign w:val="superscript"/>
        </w:rPr>
        <w:t>1</w:t>
      </w:r>
      <w:r>
        <w:rPr>
          <w:rFonts w:cs="Arial"/>
          <w:sz w:val="20"/>
          <w:szCs w:val="20"/>
        </w:rPr>
        <w:t xml:space="preserve"> </w:t>
      </w:r>
      <w:r w:rsidRPr="00D33E82">
        <w:rPr>
          <w:rFonts w:cs="Arial"/>
          <w:sz w:val="18"/>
          <w:szCs w:val="18"/>
        </w:rPr>
        <w:t>Represented employees are covered by the terms and conditions of their collective bargaining agreement.</w:t>
      </w:r>
    </w:p>
    <w:p w:rsidR="000743CF" w:rsidP="000743CF" w:rsidRDefault="000743CF" w14:paraId="33A9C8C2" w14:textId="77777777">
      <w:pPr>
        <w:tabs>
          <w:tab w:val="left" w:pos="360"/>
          <w:tab w:val="left" w:pos="5040"/>
        </w:tabs>
        <w:jc w:val="both"/>
        <w:rPr>
          <w:rFonts w:cs="Arial"/>
        </w:rPr>
      </w:pPr>
      <w:r w:rsidRPr="00D33E82">
        <w:rPr>
          <w:rFonts w:cs="Arial"/>
          <w:sz w:val="18"/>
          <w:szCs w:val="18"/>
          <w:vertAlign w:val="superscript"/>
        </w:rPr>
        <w:t>2</w:t>
      </w:r>
      <w:r w:rsidRPr="00D33E82">
        <w:rPr>
          <w:rFonts w:cs="Arial"/>
          <w:sz w:val="18"/>
          <w:szCs w:val="18"/>
        </w:rPr>
        <w:t xml:space="preserve"> This agreement (hereinafter “Agreement”) had various names depending on your date of hire: Invention, Copyright and Confidentiality Agreement; Intellectual Property Agreement; or Proprietary Information, Inventions, and Non-Solicitation Agreement (PIIN). A copy of the PIIN is included and a copy of your signed Agreement will be made available upon request. This Separation Checkout Form is a reminder of your signed Agreement and any conflict of terms or conditions will be resolved in favor of the Agreement.</w:t>
      </w:r>
    </w:p>
    <w:p w:rsidRPr="005D7716" w:rsidR="008B16BD" w:rsidP="008B16BD" w:rsidRDefault="008B16BD" w14:paraId="5390F640" w14:textId="77777777">
      <w:pPr>
        <w:tabs>
          <w:tab w:val="left" w:pos="360"/>
          <w:tab w:val="left" w:pos="5040"/>
        </w:tabs>
        <w:jc w:val="both"/>
        <w:rPr>
          <w:rFonts w:cs="Arial"/>
          <w:b/>
          <w:sz w:val="24"/>
          <w:szCs w:val="24"/>
          <w:u w:val="single"/>
        </w:rPr>
      </w:pPr>
      <w:r w:rsidRPr="005D7716">
        <w:rPr>
          <w:rFonts w:cs="Arial"/>
          <w:b/>
          <w:sz w:val="24"/>
          <w:szCs w:val="24"/>
          <w:u w:val="single"/>
        </w:rPr>
        <w:t xml:space="preserve">Do Not Solicit Leidos Employees, Consultants, or Contractors </w:t>
      </w:r>
    </w:p>
    <w:p w:rsidRPr="008B16BD" w:rsidR="008B16BD" w:rsidP="008B16BD" w:rsidRDefault="008B16BD" w14:paraId="7B43E710" w14:textId="77777777">
      <w:pPr>
        <w:tabs>
          <w:tab w:val="left" w:pos="360"/>
          <w:tab w:val="left" w:pos="5040"/>
        </w:tabs>
        <w:jc w:val="both"/>
        <w:rPr>
          <w:rFonts w:cs="Arial"/>
        </w:rPr>
      </w:pPr>
    </w:p>
    <w:p w:rsidRPr="008B16BD" w:rsidR="008B16BD" w:rsidP="008B16BD" w:rsidRDefault="008B16BD" w14:paraId="77044DA4" w14:textId="77777777">
      <w:pPr>
        <w:tabs>
          <w:tab w:val="left" w:pos="360"/>
          <w:tab w:val="left" w:pos="5040"/>
        </w:tabs>
        <w:jc w:val="both"/>
        <w:rPr>
          <w:rFonts w:cs="Arial"/>
        </w:rPr>
      </w:pPr>
      <w:r>
        <w:rPr>
          <w:rFonts w:cs="Arial"/>
        </w:rPr>
        <w:tab/>
      </w:r>
      <w:r w:rsidRPr="008B16BD">
        <w:rPr>
          <w:rFonts w:cs="Arial"/>
        </w:rPr>
        <w:t xml:space="preserve">For one (1) year after termination, you must not have any role in soliciting, inducing, or encouraging any person known to be an employee, consultant, or independent contractor of Leidos to terminate his or her relationship with Leidos, even if you do not initiate the discussion or seek out the contact. Further, you may not attempt to or actually hire, employ, or engage in a joint business venture with any person employed by Leidos or who has separated from employment with Leidos within the preceding three (3) months in order to research, develop, market, sell, perform, or provide services that compete with those provided by Leidos. </w:t>
      </w:r>
    </w:p>
    <w:p w:rsidRPr="008B16BD" w:rsidR="008B16BD" w:rsidP="008B16BD" w:rsidRDefault="008B16BD" w14:paraId="7B237E17" w14:textId="77777777">
      <w:pPr>
        <w:tabs>
          <w:tab w:val="left" w:pos="360"/>
          <w:tab w:val="left" w:pos="5040"/>
        </w:tabs>
        <w:jc w:val="both"/>
        <w:rPr>
          <w:rFonts w:cs="Arial"/>
        </w:rPr>
      </w:pPr>
    </w:p>
    <w:p w:rsidRPr="008B16BD" w:rsidR="008B16BD" w:rsidP="008B16BD" w:rsidRDefault="008B16BD" w14:paraId="1BA93FC1" w14:textId="77777777">
      <w:pPr>
        <w:tabs>
          <w:tab w:val="left" w:pos="360"/>
          <w:tab w:val="left" w:pos="1800"/>
          <w:tab w:val="left" w:pos="5040"/>
        </w:tabs>
        <w:jc w:val="both"/>
        <w:rPr>
          <w:rFonts w:cs="Arial"/>
          <w:u w:val="single"/>
        </w:rPr>
      </w:pPr>
      <w:r>
        <w:rPr>
          <w:rFonts w:cs="Arial"/>
        </w:rPr>
        <w:tab/>
        <w:t xml:space="preserve">Initials: </w:t>
      </w:r>
      <w:r>
        <w:rPr>
          <w:rFonts w:cs="Arial"/>
          <w:u w:val="single"/>
        </w:rPr>
        <w:tab/>
      </w:r>
    </w:p>
    <w:p w:rsidRPr="008B16BD" w:rsidR="008B16BD" w:rsidP="008B16BD" w:rsidRDefault="008B16BD" w14:paraId="46FF8B48" w14:textId="77777777">
      <w:pPr>
        <w:tabs>
          <w:tab w:val="left" w:pos="360"/>
          <w:tab w:val="left" w:pos="5040"/>
        </w:tabs>
        <w:jc w:val="both"/>
        <w:rPr>
          <w:rFonts w:cs="Arial"/>
        </w:rPr>
      </w:pPr>
    </w:p>
    <w:p w:rsidRPr="005D7716" w:rsidR="008B16BD" w:rsidP="008B16BD" w:rsidRDefault="008B16BD" w14:paraId="548F1D86" w14:textId="77777777">
      <w:pPr>
        <w:tabs>
          <w:tab w:val="left" w:pos="360"/>
          <w:tab w:val="left" w:pos="5040"/>
        </w:tabs>
        <w:jc w:val="both"/>
        <w:rPr>
          <w:rFonts w:cs="Arial"/>
          <w:b/>
          <w:sz w:val="24"/>
          <w:szCs w:val="24"/>
          <w:u w:val="single"/>
        </w:rPr>
      </w:pPr>
      <w:r w:rsidRPr="005D7716">
        <w:rPr>
          <w:rFonts w:cs="Arial"/>
          <w:b/>
          <w:sz w:val="24"/>
          <w:szCs w:val="24"/>
          <w:u w:val="single"/>
        </w:rPr>
        <w:t xml:space="preserve">Adhere to Cooling Off Period </w:t>
      </w:r>
    </w:p>
    <w:p w:rsidRPr="008B16BD" w:rsidR="008B16BD" w:rsidP="008B16BD" w:rsidRDefault="008B16BD" w14:paraId="116C8BC1" w14:textId="77777777">
      <w:pPr>
        <w:tabs>
          <w:tab w:val="left" w:pos="360"/>
          <w:tab w:val="left" w:pos="5040"/>
        </w:tabs>
        <w:jc w:val="both"/>
        <w:rPr>
          <w:rFonts w:cs="Arial"/>
        </w:rPr>
      </w:pPr>
    </w:p>
    <w:p w:rsidRPr="008B16BD" w:rsidR="008B16BD" w:rsidP="008B16BD" w:rsidRDefault="008B16BD" w14:paraId="0C3A1813" w14:textId="77777777">
      <w:pPr>
        <w:tabs>
          <w:tab w:val="left" w:pos="360"/>
          <w:tab w:val="left" w:pos="5040"/>
        </w:tabs>
        <w:jc w:val="both"/>
        <w:rPr>
          <w:rFonts w:cs="Arial"/>
        </w:rPr>
      </w:pPr>
      <w:r>
        <w:rPr>
          <w:rFonts w:cs="Arial"/>
        </w:rPr>
        <w:tab/>
      </w:r>
      <w:r w:rsidRPr="008B16BD">
        <w:rPr>
          <w:rFonts w:cs="Arial"/>
        </w:rPr>
        <w:t xml:space="preserve">For one (1) year after termination, you may not contract with Leidos as a supplier, supplier’s representative, or consultant. Any waiver to this requirement must be approved by a Senior Vice President in the Leidos Contracts department. </w:t>
      </w:r>
    </w:p>
    <w:p w:rsidRPr="008B16BD" w:rsidR="008B16BD" w:rsidP="008B16BD" w:rsidRDefault="008B16BD" w14:paraId="2BBA43C8" w14:textId="77777777">
      <w:pPr>
        <w:tabs>
          <w:tab w:val="left" w:pos="360"/>
          <w:tab w:val="left" w:pos="5040"/>
        </w:tabs>
        <w:jc w:val="both"/>
        <w:rPr>
          <w:rFonts w:cs="Arial"/>
        </w:rPr>
      </w:pPr>
    </w:p>
    <w:p w:rsidRPr="008B16BD" w:rsidR="008B16BD" w:rsidP="008B16BD" w:rsidRDefault="008B16BD" w14:paraId="23C70FF2" w14:textId="77777777">
      <w:pPr>
        <w:tabs>
          <w:tab w:val="left" w:pos="360"/>
          <w:tab w:val="left" w:pos="1800"/>
          <w:tab w:val="left" w:pos="5040"/>
        </w:tabs>
        <w:jc w:val="both"/>
        <w:rPr>
          <w:rFonts w:cs="Arial"/>
          <w:u w:val="single"/>
        </w:rPr>
      </w:pPr>
      <w:r>
        <w:rPr>
          <w:rFonts w:cs="Arial"/>
        </w:rPr>
        <w:tab/>
        <w:t xml:space="preserve">Initials: </w:t>
      </w:r>
      <w:r>
        <w:rPr>
          <w:rFonts w:cs="Arial"/>
          <w:u w:val="single"/>
        </w:rPr>
        <w:tab/>
      </w:r>
    </w:p>
    <w:p w:rsidRPr="008B16BD" w:rsidR="008B16BD" w:rsidP="008B16BD" w:rsidRDefault="008B16BD" w14:paraId="26BB8AE9" w14:textId="77777777">
      <w:pPr>
        <w:tabs>
          <w:tab w:val="left" w:pos="360"/>
          <w:tab w:val="left" w:pos="5040"/>
        </w:tabs>
        <w:jc w:val="both"/>
        <w:rPr>
          <w:rFonts w:cs="Arial"/>
        </w:rPr>
      </w:pPr>
    </w:p>
    <w:p w:rsidRPr="005D7716" w:rsidR="008B16BD" w:rsidP="008B16BD" w:rsidRDefault="008B16BD" w14:paraId="03CCD7E0" w14:textId="77777777">
      <w:pPr>
        <w:tabs>
          <w:tab w:val="left" w:pos="360"/>
          <w:tab w:val="left" w:pos="5040"/>
        </w:tabs>
        <w:jc w:val="both"/>
        <w:rPr>
          <w:rFonts w:cs="Arial"/>
          <w:b/>
          <w:sz w:val="24"/>
          <w:szCs w:val="24"/>
          <w:u w:val="single"/>
        </w:rPr>
      </w:pPr>
      <w:r w:rsidRPr="005D7716">
        <w:rPr>
          <w:rFonts w:cs="Arial"/>
          <w:b/>
          <w:sz w:val="24"/>
          <w:szCs w:val="24"/>
          <w:u w:val="single"/>
        </w:rPr>
        <w:t>Return Leidos and Customer Property</w:t>
      </w:r>
    </w:p>
    <w:p w:rsidRPr="008B16BD" w:rsidR="008B16BD" w:rsidP="008B16BD" w:rsidRDefault="008B16BD" w14:paraId="64826DEF" w14:textId="77777777">
      <w:pPr>
        <w:tabs>
          <w:tab w:val="left" w:pos="360"/>
          <w:tab w:val="left" w:pos="5040"/>
        </w:tabs>
        <w:jc w:val="both"/>
        <w:rPr>
          <w:rFonts w:cs="Arial"/>
        </w:rPr>
      </w:pPr>
    </w:p>
    <w:p w:rsidR="008B16BD" w:rsidP="008B16BD" w:rsidRDefault="008B16BD" w14:paraId="7AC0678D" w14:textId="77777777">
      <w:pPr>
        <w:tabs>
          <w:tab w:val="left" w:pos="360"/>
          <w:tab w:val="left" w:pos="5040"/>
        </w:tabs>
        <w:jc w:val="both"/>
        <w:rPr>
          <w:rFonts w:cs="Arial"/>
        </w:rPr>
      </w:pPr>
      <w:r>
        <w:rPr>
          <w:rFonts w:cs="Arial"/>
        </w:rPr>
        <w:tab/>
      </w:r>
      <w:r w:rsidRPr="008B16BD">
        <w:rPr>
          <w:rFonts w:cs="Arial"/>
        </w:rPr>
        <w:t xml:space="preserve">You must promptly return to Leidos all materials relating to the business of Leidos still in your possession when you end your employment with Leidos. Reference materials (e.g., books, computer programs, journals, etc.), videos, presentations, papers, images, equipment, and other “tools of the trade” that have been developed or acquired by Leidos for your use while an employee, though not necessarily proprietary, are the property of Leidos. Any Leidos or customer-issued property (e.g., laptop computer(s), issued cellphone(s) and peripherals, computing/storage devices (USBs, external hard drives), company/customer issued identification badges, etc.) must be returned to Leidos by no later than the last day of your employment with Leidos, or you must make arrangements with your manager prior to your last day to return the property post‐separation. You are not authorized to use any Leidos or customer-issued property or any intellectual property owned or controlled by Leidos after you end your employment with Leidos. Property not returned to Leidos will be reported to Corporate Security and may lead to the filing of a police report with the appropriate law enforcement agency reporting your failure to return Leidos property. If you have not yet made arrangements to return issued property, please immediately discuss with your manager or Corporate Security at </w:t>
      </w:r>
      <w:hyperlink w:history="1" r:id="rId28">
        <w:r w:rsidRPr="00BB2D38">
          <w:rPr>
            <w:rStyle w:val="Hyperlink"/>
            <w:rFonts w:cs="Arial"/>
          </w:rPr>
          <w:t>Corp_Security@leidos.com</w:t>
        </w:r>
      </w:hyperlink>
      <w:r w:rsidRPr="008B16BD">
        <w:rPr>
          <w:rFonts w:cs="Arial"/>
        </w:rPr>
        <w:t>.</w:t>
      </w:r>
    </w:p>
    <w:p w:rsidR="008B16BD" w:rsidP="008B16BD" w:rsidRDefault="008B16BD" w14:paraId="4251847C" w14:textId="77777777">
      <w:pPr>
        <w:tabs>
          <w:tab w:val="left" w:pos="360"/>
          <w:tab w:val="left" w:pos="5040"/>
        </w:tabs>
        <w:jc w:val="both"/>
        <w:rPr>
          <w:rFonts w:cs="Arial"/>
        </w:rPr>
      </w:pPr>
    </w:p>
    <w:p w:rsidRPr="005D7716" w:rsidR="008B16BD" w:rsidP="008B16BD" w:rsidRDefault="008B16BD" w14:paraId="4C54510D" w14:textId="77777777">
      <w:pPr>
        <w:tabs>
          <w:tab w:val="left" w:pos="360"/>
          <w:tab w:val="left" w:pos="5040"/>
        </w:tabs>
        <w:jc w:val="both"/>
        <w:rPr>
          <w:rFonts w:cs="Arial"/>
          <w:b/>
          <w:sz w:val="24"/>
          <w:szCs w:val="24"/>
          <w:u w:val="single"/>
        </w:rPr>
      </w:pPr>
      <w:r w:rsidRPr="005D7716">
        <w:rPr>
          <w:rFonts w:cs="Arial"/>
          <w:b/>
          <w:sz w:val="24"/>
          <w:szCs w:val="24"/>
          <w:u w:val="single"/>
        </w:rPr>
        <w:t>Certifications</w:t>
      </w:r>
    </w:p>
    <w:p w:rsidRPr="008B16BD" w:rsidR="008B16BD" w:rsidP="008B16BD" w:rsidRDefault="008B16BD" w14:paraId="59B64EEA" w14:textId="77777777">
      <w:pPr>
        <w:tabs>
          <w:tab w:val="left" w:pos="360"/>
          <w:tab w:val="left" w:pos="5040"/>
        </w:tabs>
        <w:jc w:val="both"/>
        <w:rPr>
          <w:rFonts w:cs="Arial"/>
        </w:rPr>
      </w:pPr>
    </w:p>
    <w:p w:rsidRPr="008B16BD" w:rsidR="008B16BD" w:rsidP="008B16BD" w:rsidRDefault="008B16BD" w14:paraId="41FE5620" w14:textId="77777777">
      <w:pPr>
        <w:tabs>
          <w:tab w:val="left" w:pos="360"/>
          <w:tab w:val="left" w:pos="5040"/>
        </w:tabs>
        <w:jc w:val="both"/>
        <w:rPr>
          <w:rFonts w:cs="Arial"/>
        </w:rPr>
      </w:pPr>
      <w:r>
        <w:rPr>
          <w:rFonts w:cs="Arial"/>
        </w:rPr>
        <w:tab/>
      </w:r>
      <w:r w:rsidRPr="008B16BD">
        <w:rPr>
          <w:rFonts w:cs="Arial"/>
        </w:rPr>
        <w:t>I have returned / will return (circle one) by my last day all employee badges, keys, corporate credit cards, and all Leidos and/or customer-issued property included, but not limited to, laptop computer(s), issued cellphone(s), peripherals, computing/storage devices (USBs, external hard drives) company/customer issued identification badges, etc.).</w:t>
      </w:r>
    </w:p>
    <w:p w:rsidRPr="008B16BD" w:rsidR="008B16BD" w:rsidP="008B16BD" w:rsidRDefault="008B16BD" w14:paraId="553AF1C6" w14:textId="77777777">
      <w:pPr>
        <w:tabs>
          <w:tab w:val="left" w:pos="360"/>
          <w:tab w:val="left" w:pos="5040"/>
        </w:tabs>
        <w:jc w:val="both"/>
        <w:rPr>
          <w:rFonts w:cs="Arial"/>
        </w:rPr>
      </w:pPr>
    </w:p>
    <w:p w:rsidRPr="008B16BD" w:rsidR="008B16BD" w:rsidP="008B16BD" w:rsidRDefault="008B16BD" w14:paraId="515A2533" w14:textId="77777777">
      <w:pPr>
        <w:tabs>
          <w:tab w:val="left" w:pos="360"/>
          <w:tab w:val="left" w:pos="5040"/>
        </w:tabs>
        <w:jc w:val="both"/>
        <w:rPr>
          <w:rFonts w:cs="Arial"/>
        </w:rPr>
      </w:pPr>
      <w:r>
        <w:rPr>
          <w:rFonts w:cs="Arial"/>
        </w:rPr>
        <w:tab/>
      </w:r>
      <w:r w:rsidRPr="008B16BD">
        <w:rPr>
          <w:rFonts w:cs="Arial"/>
        </w:rPr>
        <w:t xml:space="preserve">I have returned / will return (circle one) by my last day all classified documents to their proper containers and completed the document log in/out form.  </w:t>
      </w:r>
    </w:p>
    <w:p w:rsidRPr="008B16BD" w:rsidR="008B16BD" w:rsidP="008B16BD" w:rsidRDefault="008B16BD" w14:paraId="0A52016D" w14:textId="77777777">
      <w:pPr>
        <w:tabs>
          <w:tab w:val="left" w:pos="360"/>
          <w:tab w:val="left" w:pos="5040"/>
        </w:tabs>
        <w:jc w:val="both"/>
        <w:rPr>
          <w:rFonts w:cs="Arial"/>
        </w:rPr>
      </w:pPr>
    </w:p>
    <w:p w:rsidRPr="008B16BD" w:rsidR="008B16BD" w:rsidP="008B16BD" w:rsidRDefault="008B16BD" w14:paraId="070D7BA8" w14:textId="77777777">
      <w:pPr>
        <w:tabs>
          <w:tab w:val="left" w:pos="360"/>
          <w:tab w:val="left" w:pos="1800"/>
          <w:tab w:val="left" w:pos="5040"/>
        </w:tabs>
        <w:jc w:val="both"/>
        <w:rPr>
          <w:rFonts w:cs="Arial"/>
          <w:u w:val="single"/>
        </w:rPr>
      </w:pPr>
      <w:r>
        <w:rPr>
          <w:rFonts w:cs="Arial"/>
        </w:rPr>
        <w:tab/>
        <w:t xml:space="preserve">Initials: </w:t>
      </w:r>
      <w:r>
        <w:rPr>
          <w:rFonts w:cs="Arial"/>
          <w:u w:val="single"/>
        </w:rPr>
        <w:tab/>
      </w:r>
    </w:p>
    <w:p w:rsidR="009A6987" w:rsidP="008B16BD" w:rsidRDefault="009A6987" w14:paraId="785E1825" w14:textId="47F7F5E7">
      <w:pPr>
        <w:tabs>
          <w:tab w:val="left" w:pos="360"/>
          <w:tab w:val="left" w:pos="5040"/>
        </w:tabs>
        <w:jc w:val="both"/>
        <w:rPr>
          <w:rFonts w:cs="Arial"/>
        </w:rPr>
      </w:pPr>
    </w:p>
    <w:p w:rsidR="00C3001B" w:rsidP="008B16BD" w:rsidRDefault="00C3001B" w14:paraId="0D56F4E0" w14:textId="77777777">
      <w:pPr>
        <w:tabs>
          <w:tab w:val="left" w:pos="360"/>
          <w:tab w:val="left" w:pos="5040"/>
        </w:tabs>
        <w:jc w:val="both"/>
        <w:rPr>
          <w:rFonts w:cs="Arial"/>
        </w:rPr>
      </w:pPr>
    </w:p>
    <w:p w:rsidR="00C3001B" w:rsidP="008B16BD" w:rsidRDefault="00C3001B" w14:paraId="5BFCDC09" w14:textId="77777777">
      <w:pPr>
        <w:tabs>
          <w:tab w:val="left" w:pos="360"/>
          <w:tab w:val="left" w:pos="5040"/>
        </w:tabs>
        <w:jc w:val="both"/>
        <w:rPr>
          <w:rFonts w:cs="Arial"/>
        </w:rPr>
      </w:pPr>
    </w:p>
    <w:p w:rsidR="00C3001B" w:rsidP="008B16BD" w:rsidRDefault="00C3001B" w14:paraId="0E923AFC" w14:textId="77777777">
      <w:pPr>
        <w:tabs>
          <w:tab w:val="left" w:pos="360"/>
          <w:tab w:val="left" w:pos="5040"/>
        </w:tabs>
        <w:jc w:val="both"/>
        <w:rPr>
          <w:rFonts w:cs="Arial"/>
        </w:rPr>
      </w:pPr>
    </w:p>
    <w:p w:rsidRPr="008B16BD" w:rsidR="008B16BD" w:rsidP="008B16BD" w:rsidRDefault="000B4F9A" w14:paraId="2CB24C5F" w14:textId="77777777">
      <w:pPr>
        <w:tabs>
          <w:tab w:val="left" w:pos="360"/>
          <w:tab w:val="left" w:pos="5040"/>
        </w:tabs>
        <w:jc w:val="both"/>
        <w:rPr>
          <w:rFonts w:cs="Arial"/>
        </w:rPr>
      </w:pPr>
      <w:r>
        <w:rPr>
          <w:rFonts w:cs="Arial"/>
        </w:rPr>
        <w:tab/>
      </w:r>
      <w:r w:rsidRPr="008B16BD" w:rsidR="008B16BD">
        <w:rPr>
          <w:rFonts w:cs="Arial"/>
        </w:rPr>
        <w:t xml:space="preserve">To the extent that I owe Leidos money (e.g., tuition reimbursement, relocation agreement, sign‐on bonus, corporate charge card balances, other advances/loans, etc.), I am reminded that I entered into agreement(s) with Leidos to fully repay Leidos on or before my final date of employment by remitting a personal check or money order made payable to Leidos. </w:t>
      </w:r>
    </w:p>
    <w:p w:rsidRPr="008B16BD" w:rsidR="008B16BD" w:rsidP="008B16BD" w:rsidRDefault="008B16BD" w14:paraId="4F28937B" w14:textId="77777777">
      <w:pPr>
        <w:tabs>
          <w:tab w:val="left" w:pos="360"/>
          <w:tab w:val="left" w:pos="5040"/>
        </w:tabs>
        <w:jc w:val="both"/>
        <w:rPr>
          <w:rFonts w:cs="Arial"/>
        </w:rPr>
      </w:pPr>
    </w:p>
    <w:p w:rsidRPr="008B16BD" w:rsidR="008B16BD" w:rsidP="008B16BD" w:rsidRDefault="008B16BD" w14:paraId="62AEADA6" w14:textId="77777777">
      <w:pPr>
        <w:tabs>
          <w:tab w:val="left" w:pos="360"/>
          <w:tab w:val="left" w:pos="1800"/>
          <w:tab w:val="left" w:pos="5040"/>
        </w:tabs>
        <w:jc w:val="both"/>
        <w:rPr>
          <w:rFonts w:cs="Arial"/>
          <w:u w:val="single"/>
        </w:rPr>
      </w:pPr>
      <w:r w:rsidRPr="008B16BD">
        <w:rPr>
          <w:rFonts w:cs="Arial"/>
        </w:rPr>
        <w:t xml:space="preserve"> </w:t>
      </w:r>
      <w:r>
        <w:rPr>
          <w:rFonts w:cs="Arial"/>
        </w:rPr>
        <w:tab/>
        <w:t xml:space="preserve">Initials: </w:t>
      </w:r>
      <w:r>
        <w:rPr>
          <w:rFonts w:cs="Arial"/>
          <w:u w:val="single"/>
        </w:rPr>
        <w:tab/>
      </w:r>
    </w:p>
    <w:p w:rsidRPr="008B16BD" w:rsidR="008B16BD" w:rsidP="008B16BD" w:rsidRDefault="008B16BD" w14:paraId="62489C95" w14:textId="77777777">
      <w:pPr>
        <w:tabs>
          <w:tab w:val="left" w:pos="360"/>
          <w:tab w:val="left" w:pos="5040"/>
        </w:tabs>
        <w:jc w:val="both"/>
        <w:rPr>
          <w:rFonts w:cs="Arial"/>
        </w:rPr>
      </w:pPr>
    </w:p>
    <w:p w:rsidR="008B16BD" w:rsidP="008B16BD" w:rsidRDefault="008B16BD" w14:paraId="16ABF3D2" w14:textId="77777777">
      <w:pPr>
        <w:tabs>
          <w:tab w:val="left" w:pos="360"/>
          <w:tab w:val="left" w:pos="5040"/>
        </w:tabs>
        <w:jc w:val="both"/>
        <w:rPr>
          <w:rFonts w:cs="Arial"/>
        </w:rPr>
      </w:pPr>
      <w:r>
        <w:rPr>
          <w:rFonts w:cs="Arial"/>
        </w:rPr>
        <w:tab/>
      </w:r>
      <w:r w:rsidRPr="008B16BD">
        <w:rPr>
          <w:rFonts w:cs="Arial"/>
        </w:rPr>
        <w:t>By initialing above and signing below, I certify that I understand my pre- and post-separation obligations to protect proprietary information, disclose inventions, refrain from improper employment solicitation and contracting, and return all Leidos and customer-issued property. I further certify that I have read and will comply with the Leidos Code of Conduct and understand that it contains certain company policies with which I am expected to comply even after terminating employment.</w:t>
      </w:r>
    </w:p>
    <w:p w:rsidRPr="008B16BD" w:rsidR="008B16BD" w:rsidP="008B16BD" w:rsidRDefault="008B16BD" w14:paraId="5DB58426" w14:textId="77777777">
      <w:pPr>
        <w:tabs>
          <w:tab w:val="left" w:pos="360"/>
          <w:tab w:val="left" w:pos="5040"/>
        </w:tabs>
        <w:jc w:val="both"/>
        <w:rPr>
          <w:rFonts w:cs="Arial"/>
        </w:rPr>
      </w:pPr>
    </w:p>
    <w:p w:rsidR="008B16BD" w:rsidP="00404AE5" w:rsidRDefault="008B16BD" w14:paraId="179B7CE0" w14:textId="77777777">
      <w:pPr>
        <w:tabs>
          <w:tab w:val="left" w:pos="5040"/>
        </w:tabs>
        <w:jc w:val="both"/>
        <w:rPr>
          <w:rFonts w:cs="Arial"/>
          <w:sz w:val="24"/>
          <w:szCs w:val="24"/>
        </w:rPr>
      </w:pPr>
    </w:p>
    <w:p w:rsidR="008875E6" w:rsidP="008875E6" w:rsidRDefault="006E4189" w14:paraId="43125366" w14:textId="77777777">
      <w:pPr>
        <w:tabs>
          <w:tab w:val="left" w:pos="3600"/>
          <w:tab w:val="left" w:pos="3960"/>
          <w:tab w:val="left" w:pos="7560"/>
          <w:tab w:val="left" w:pos="7920"/>
          <w:tab w:val="left" w:pos="9720"/>
        </w:tabs>
        <w:jc w:val="both"/>
        <w:rPr>
          <w:rFonts w:cs="Arial"/>
          <w:sz w:val="24"/>
          <w:szCs w:val="24"/>
        </w:rPr>
      </w:pPr>
      <w:sdt>
        <w:sdtPr>
          <w:rPr>
            <w:rFonts w:cs="Arial"/>
            <w:sz w:val="24"/>
            <w:szCs w:val="24"/>
            <w:u w:val="single"/>
          </w:rPr>
          <w:id w:val="299810903"/>
          <w:placeholder>
            <w:docPart w:val="DefaultPlaceholder_1082065158"/>
          </w:placeholder>
        </w:sdtPr>
        <w:sdtEndPr/>
        <w:sdtContent>
          <w:r w:rsidR="008875E6">
            <w:rPr>
              <w:rFonts w:cs="Arial"/>
              <w:sz w:val="24"/>
              <w:szCs w:val="24"/>
              <w:u w:val="single"/>
            </w:rPr>
            <w:t>Suja C. Kuttappy</w:t>
          </w:r>
        </w:sdtContent>
      </w:sdt>
      <w:r w:rsidR="008875E6">
        <w:rPr>
          <w:rFonts w:cs="Arial"/>
          <w:sz w:val="24"/>
          <w:szCs w:val="24"/>
          <w:u w:val="single"/>
        </w:rPr>
        <w:tab/>
      </w:r>
      <w:r w:rsidR="008875E6">
        <w:rPr>
          <w:rFonts w:cs="Arial"/>
          <w:sz w:val="24"/>
          <w:szCs w:val="24"/>
        </w:rPr>
        <w:tab/>
      </w:r>
      <w:r w:rsidR="008875E6">
        <w:rPr>
          <w:rFonts w:cs="Arial"/>
          <w:sz w:val="24"/>
          <w:szCs w:val="24"/>
          <w:u w:val="single"/>
        </w:rPr>
        <w:tab/>
      </w:r>
      <w:r w:rsidR="008875E6">
        <w:rPr>
          <w:rFonts w:cs="Arial"/>
          <w:sz w:val="24"/>
          <w:szCs w:val="24"/>
        </w:rPr>
        <w:tab/>
      </w:r>
      <w:r w:rsidR="008875E6">
        <w:rPr>
          <w:rFonts w:cs="Arial"/>
          <w:sz w:val="24"/>
          <w:szCs w:val="24"/>
          <w:u w:val="single"/>
        </w:rPr>
        <w:tab/>
      </w:r>
    </w:p>
    <w:p w:rsidRPr="008875E6" w:rsidR="008875E6" w:rsidP="008875E6" w:rsidRDefault="008875E6" w14:paraId="31164879" w14:textId="77777777">
      <w:pPr>
        <w:tabs>
          <w:tab w:val="left" w:pos="3600"/>
          <w:tab w:val="left" w:pos="3960"/>
          <w:tab w:val="left" w:pos="7560"/>
          <w:tab w:val="left" w:pos="7920"/>
          <w:tab w:val="left" w:pos="9720"/>
        </w:tabs>
        <w:jc w:val="both"/>
        <w:rPr>
          <w:rFonts w:cs="Arial"/>
          <w:b/>
          <w:sz w:val="24"/>
          <w:szCs w:val="24"/>
        </w:rPr>
      </w:pPr>
      <w:r>
        <w:rPr>
          <w:rFonts w:cs="Arial"/>
          <w:b/>
          <w:sz w:val="24"/>
          <w:szCs w:val="24"/>
        </w:rPr>
        <w:t>Employee Name</w:t>
      </w:r>
      <w:r>
        <w:rPr>
          <w:rFonts w:cs="Arial"/>
          <w:sz w:val="24"/>
          <w:szCs w:val="24"/>
        </w:rPr>
        <w:tab/>
      </w:r>
      <w:r>
        <w:rPr>
          <w:rFonts w:cs="Arial"/>
          <w:sz w:val="24"/>
          <w:szCs w:val="24"/>
        </w:rPr>
        <w:tab/>
      </w:r>
      <w:r>
        <w:rPr>
          <w:rFonts w:cs="Arial"/>
          <w:b/>
          <w:sz w:val="24"/>
          <w:szCs w:val="24"/>
        </w:rPr>
        <w:t>Employee Signature</w:t>
      </w:r>
      <w:r>
        <w:rPr>
          <w:rFonts w:cs="Arial"/>
          <w:sz w:val="24"/>
          <w:szCs w:val="24"/>
        </w:rPr>
        <w:tab/>
      </w:r>
      <w:r>
        <w:rPr>
          <w:rFonts w:cs="Arial"/>
          <w:sz w:val="24"/>
          <w:szCs w:val="24"/>
        </w:rPr>
        <w:tab/>
      </w:r>
      <w:r>
        <w:rPr>
          <w:rFonts w:cs="Arial"/>
          <w:b/>
          <w:sz w:val="24"/>
          <w:szCs w:val="24"/>
        </w:rPr>
        <w:t>Date</w:t>
      </w:r>
    </w:p>
    <w:sectPr w:rsidRPr="008875E6" w:rsidR="008875E6" w:rsidSect="00AB1A3F">
      <w:headerReference w:type="even" r:id="rId29"/>
      <w:headerReference w:type="default" r:id="rId30"/>
      <w:footerReference w:type="even" r:id="rId31"/>
      <w:footerReference w:type="default" r:id="rId32"/>
      <w:headerReference w:type="first" r:id="rId33"/>
      <w:footerReference w:type="first" r:id="rId34"/>
      <w:pgSz w:w="12240" w:h="15840" w:code="1"/>
      <w:pgMar w:top="1008" w:right="1152" w:bottom="288" w:left="1152" w:header="864" w:footer="3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98344" w14:textId="77777777" w:rsidR="006E4189" w:rsidRDefault="006E4189" w:rsidP="00150D68">
      <w:r>
        <w:separator/>
      </w:r>
    </w:p>
  </w:endnote>
  <w:endnote w:type="continuationSeparator" w:id="0">
    <w:p w14:paraId="4CBB0A1D" w14:textId="77777777" w:rsidR="006E4189" w:rsidRDefault="006E4189" w:rsidP="00150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AF4E1" w14:textId="77777777" w:rsidR="00AB1A3F" w:rsidRDefault="00AB1A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66937655"/>
      <w:docPartObj>
        <w:docPartGallery w:val="Page Numbers (Bottom of Page)"/>
        <w:docPartUnique/>
      </w:docPartObj>
    </w:sdtPr>
    <w:sdtEndPr/>
    <w:sdtContent>
      <w:sdt>
        <w:sdtPr>
          <w:rPr>
            <w:rFonts w:ascii="Times New Roman" w:hAnsi="Times New Roman" w:cs="Times New Roman"/>
            <w:sz w:val="20"/>
            <w:szCs w:val="20"/>
          </w:rPr>
          <w:id w:val="565050477"/>
          <w:docPartObj>
            <w:docPartGallery w:val="Page Numbers (Top of Page)"/>
            <w:docPartUnique/>
          </w:docPartObj>
        </w:sdtPr>
        <w:sdtEndPr/>
        <w:sdtContent>
          <w:p w14:paraId="2F0A9FCF" w14:textId="76CCC4B8" w:rsidR="002376A1" w:rsidRPr="00150D68" w:rsidRDefault="002376A1">
            <w:pPr>
              <w:pStyle w:val="Footer"/>
              <w:jc w:val="center"/>
              <w:rPr>
                <w:rFonts w:ascii="Times New Roman" w:hAnsi="Times New Roman" w:cs="Times New Roman"/>
                <w:sz w:val="20"/>
                <w:szCs w:val="20"/>
              </w:rPr>
            </w:pPr>
            <w:r w:rsidRPr="00150D68">
              <w:rPr>
                <w:rFonts w:ascii="Times New Roman" w:hAnsi="Times New Roman" w:cs="Times New Roman"/>
                <w:sz w:val="20"/>
                <w:szCs w:val="20"/>
              </w:rPr>
              <w:t xml:space="preserve">Page </w:t>
            </w:r>
            <w:r w:rsidRPr="00150D68">
              <w:rPr>
                <w:rFonts w:ascii="Times New Roman" w:hAnsi="Times New Roman" w:cs="Times New Roman"/>
                <w:b/>
                <w:sz w:val="20"/>
                <w:szCs w:val="20"/>
              </w:rPr>
              <w:fldChar w:fldCharType="begin"/>
            </w:r>
            <w:r w:rsidRPr="00150D68">
              <w:rPr>
                <w:rFonts w:ascii="Times New Roman" w:hAnsi="Times New Roman" w:cs="Times New Roman"/>
                <w:b/>
                <w:sz w:val="20"/>
                <w:szCs w:val="20"/>
              </w:rPr>
              <w:instrText xml:space="preserve"> PAGE </w:instrText>
            </w:r>
            <w:r w:rsidRPr="00150D68">
              <w:rPr>
                <w:rFonts w:ascii="Times New Roman" w:hAnsi="Times New Roman" w:cs="Times New Roman"/>
                <w:b/>
                <w:sz w:val="20"/>
                <w:szCs w:val="20"/>
              </w:rPr>
              <w:fldChar w:fldCharType="separate"/>
            </w:r>
            <w:r w:rsidR="00AB1A3F">
              <w:rPr>
                <w:rFonts w:ascii="Times New Roman" w:hAnsi="Times New Roman" w:cs="Times New Roman"/>
                <w:b/>
                <w:noProof/>
                <w:sz w:val="20"/>
                <w:szCs w:val="20"/>
              </w:rPr>
              <w:t>7</w:t>
            </w:r>
            <w:r w:rsidRPr="00150D68">
              <w:rPr>
                <w:rFonts w:ascii="Times New Roman" w:hAnsi="Times New Roman" w:cs="Times New Roman"/>
                <w:b/>
                <w:sz w:val="20"/>
                <w:szCs w:val="20"/>
              </w:rPr>
              <w:fldChar w:fldCharType="end"/>
            </w:r>
            <w:r w:rsidRPr="00150D68">
              <w:rPr>
                <w:rFonts w:ascii="Times New Roman" w:hAnsi="Times New Roman" w:cs="Times New Roman"/>
                <w:sz w:val="20"/>
                <w:szCs w:val="20"/>
              </w:rPr>
              <w:t xml:space="preserve"> of </w:t>
            </w:r>
            <w:r w:rsidRPr="00150D68">
              <w:rPr>
                <w:rFonts w:ascii="Times New Roman" w:hAnsi="Times New Roman" w:cs="Times New Roman"/>
                <w:b/>
                <w:sz w:val="20"/>
                <w:szCs w:val="20"/>
              </w:rPr>
              <w:fldChar w:fldCharType="begin"/>
            </w:r>
            <w:r w:rsidRPr="00150D68">
              <w:rPr>
                <w:rFonts w:ascii="Times New Roman" w:hAnsi="Times New Roman" w:cs="Times New Roman"/>
                <w:b/>
                <w:sz w:val="20"/>
                <w:szCs w:val="20"/>
              </w:rPr>
              <w:instrText xml:space="preserve"> NUMPAGES  </w:instrText>
            </w:r>
            <w:r w:rsidRPr="00150D68">
              <w:rPr>
                <w:rFonts w:ascii="Times New Roman" w:hAnsi="Times New Roman" w:cs="Times New Roman"/>
                <w:b/>
                <w:sz w:val="20"/>
                <w:szCs w:val="20"/>
              </w:rPr>
              <w:fldChar w:fldCharType="separate"/>
            </w:r>
            <w:r w:rsidR="00AB1A3F">
              <w:rPr>
                <w:rFonts w:ascii="Times New Roman" w:hAnsi="Times New Roman" w:cs="Times New Roman"/>
                <w:b/>
                <w:noProof/>
                <w:sz w:val="20"/>
                <w:szCs w:val="20"/>
              </w:rPr>
              <w:t>14</w:t>
            </w:r>
            <w:r w:rsidRPr="00150D68">
              <w:rPr>
                <w:rFonts w:ascii="Times New Roman" w:hAnsi="Times New Roman" w:cs="Times New Roman"/>
                <w:b/>
                <w:sz w:val="20"/>
                <w:szCs w:val="20"/>
              </w:rPr>
              <w:fldChar w:fldCharType="end"/>
            </w:r>
          </w:p>
        </w:sdtContent>
      </w:sdt>
    </w:sdtContent>
  </w:sdt>
  <w:p w14:paraId="45A181D2" w14:textId="77777777" w:rsidR="002376A1" w:rsidRPr="00150D68" w:rsidRDefault="002376A1" w:rsidP="00150D68">
    <w:pPr>
      <w:pStyle w:val="Footer"/>
      <w:jc w:val="center"/>
      <w:rPr>
        <w:rFonts w:ascii="Times New Roman" w:hAnsi="Times New Roman" w:cs="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ACBCE" w14:textId="77777777" w:rsidR="00AB1A3F" w:rsidRPr="00AB1A3F" w:rsidRDefault="00AB1A3F" w:rsidP="00AB1A3F">
    <w:pPr>
      <w:pStyle w:val="Footer"/>
      <w:jc w:val="center"/>
      <w:rPr>
        <w:rFonts w:ascii="Arial" w:hAnsi="Arial" w:cs="Arial"/>
        <w:i/>
        <w:color w:val="000000"/>
        <w:sz w:val="16"/>
      </w:rPr>
    </w:pPr>
    <w:r>
      <w:fldChar w:fldCharType="begin" w:fldLock="1"/>
    </w:r>
    <w:r>
      <w:instrText xml:space="preserve"> DOCPROPERTY bjFooterFirstPageDocProperty \* MERGEFORMAT </w:instrText>
    </w:r>
    <w:r>
      <w:fldChar w:fldCharType="separate"/>
    </w:r>
    <w:r w:rsidRPr="00AB1A3F">
      <w:rPr>
        <w:rFonts w:ascii="Arial" w:hAnsi="Arial" w:cs="Arial"/>
        <w:i/>
        <w:color w:val="000000"/>
        <w:sz w:val="16"/>
      </w:rPr>
      <w:t xml:space="preserve">The information in this document is proprietary to Leidos. </w:t>
    </w:r>
  </w:p>
  <w:p w14:paraId="70496508" w14:textId="0F398670" w:rsidR="002376A1" w:rsidRPr="00AB1A3F" w:rsidRDefault="00AB1A3F" w:rsidP="00AB1A3F">
    <w:pPr>
      <w:pStyle w:val="Footer"/>
      <w:jc w:val="center"/>
    </w:pPr>
    <w:r w:rsidRPr="00AB1A3F">
      <w:rPr>
        <w:rFonts w:ascii="Arial" w:hAnsi="Arial" w:cs="Arial"/>
        <w:i/>
        <w:color w:val="000000"/>
        <w:sz w:val="16"/>
      </w:rPr>
      <w:t>It may not be used, reproduced, disclosed, or exported without the written approval of Leidos.</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807BF1" w14:textId="77777777" w:rsidR="006E4189" w:rsidRDefault="006E4189" w:rsidP="00150D68">
      <w:r>
        <w:separator/>
      </w:r>
    </w:p>
  </w:footnote>
  <w:footnote w:type="continuationSeparator" w:id="0">
    <w:p w14:paraId="00AC5717" w14:textId="77777777" w:rsidR="006E4189" w:rsidRDefault="006E4189" w:rsidP="00150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F9C5A" w14:textId="20D7B1EA" w:rsidR="002376A1" w:rsidRPr="00AB1A3F" w:rsidRDefault="00AB1A3F" w:rsidP="00AB1A3F">
    <w:pPr>
      <w:pStyle w:val="Header"/>
      <w:jc w:val="center"/>
    </w:pPr>
    <w:fldSimple w:instr=" DOCPROPERTY bjHeaderEvenPageDocProperty \* MERGEFORMAT " w:fldLock="1">
      <w:r w:rsidRPr="00AB1A3F">
        <w:rPr>
          <w:rFonts w:ascii="Arial" w:hAnsi="Arial" w:cs="Arial"/>
          <w:i/>
          <w:color w:val="000000"/>
          <w:sz w:val="18"/>
        </w:rPr>
        <w:t>Leidos Proprietary</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CE2E4" w14:textId="6F425121" w:rsidR="002376A1" w:rsidRPr="00AB1A3F" w:rsidRDefault="00AB1A3F" w:rsidP="00AB1A3F">
    <w:pPr>
      <w:pStyle w:val="Header"/>
      <w:jc w:val="center"/>
    </w:pPr>
    <w:fldSimple w:instr=" DOCPROPERTY bjHeaderBothDocProperty \* MERGEFORMAT " w:fldLock="1">
      <w:r w:rsidRPr="00AB1A3F">
        <w:rPr>
          <w:rFonts w:ascii="Arial" w:hAnsi="Arial" w:cs="Arial"/>
          <w:i/>
          <w:color w:val="000000"/>
          <w:sz w:val="18"/>
        </w:rPr>
        <w:t>Leidos Proprietary</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20606" w14:textId="40EEBFA8" w:rsidR="002376A1" w:rsidRPr="00AB1A3F" w:rsidRDefault="00AB1A3F" w:rsidP="00AB1A3F">
    <w:pPr>
      <w:pStyle w:val="Header"/>
      <w:jc w:val="center"/>
    </w:pPr>
    <w:fldSimple w:instr=" DOCPROPERTY bjHeaderFirstPageDocProperty \* MERGEFORMAT " w:fldLock="1">
      <w:r w:rsidRPr="00AB1A3F">
        <w:rPr>
          <w:rFonts w:ascii="Arial" w:hAnsi="Arial" w:cs="Arial"/>
          <w:i/>
          <w:color w:val="000000"/>
          <w:sz w:val="18"/>
        </w:rPr>
        <w:t>Leidos Proprietary</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533643"/>
    <w:multiLevelType w:val="hybridMultilevel"/>
    <w:tmpl w:val="0C8241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60F68"/>
    <w:multiLevelType w:val="hybridMultilevel"/>
    <w:tmpl w:val="443AEB6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59BC56F7"/>
    <w:multiLevelType w:val="hybridMultilevel"/>
    <w:tmpl w:val="0F242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B54663"/>
    <w:multiLevelType w:val="hybridMultilevel"/>
    <w:tmpl w:val="4FEED4B2"/>
    <w:lvl w:ilvl="0" w:tplc="439887CE">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B42311"/>
    <w:multiLevelType w:val="hybridMultilevel"/>
    <w:tmpl w:val="D100852C"/>
    <w:lvl w:ilvl="0" w:tplc="FB848744">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E63713"/>
    <w:multiLevelType w:val="hybridMultilevel"/>
    <w:tmpl w:val="09CE7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F404B83"/>
    <w:multiLevelType w:val="hybridMultilevel"/>
    <w:tmpl w:val="427AC4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3545E2"/>
    <w:multiLevelType w:val="hybridMultilevel"/>
    <w:tmpl w:val="5BE0F5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815A18"/>
    <w:multiLevelType w:val="hybridMultilevel"/>
    <w:tmpl w:val="50E48DAA"/>
    <w:lvl w:ilvl="0" w:tplc="4D02CD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4"/>
  </w:num>
  <w:num w:numId="6">
    <w:abstractNumId w:val="3"/>
  </w:num>
  <w:num w:numId="7">
    <w:abstractNumId w:val="5"/>
  </w:num>
  <w:num w:numId="8">
    <w:abstractNumId w:val="1"/>
  </w:num>
  <w:num w:numId="9">
    <w:abstractNumId w:val="2"/>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7AD"/>
    <w:rsid w:val="00000C7D"/>
    <w:rsid w:val="000024DD"/>
    <w:rsid w:val="0000383A"/>
    <w:rsid w:val="00015D0C"/>
    <w:rsid w:val="00016BBB"/>
    <w:rsid w:val="00017EFD"/>
    <w:rsid w:val="00024B09"/>
    <w:rsid w:val="00030A47"/>
    <w:rsid w:val="000364ED"/>
    <w:rsid w:val="0006122F"/>
    <w:rsid w:val="00064BC1"/>
    <w:rsid w:val="00065330"/>
    <w:rsid w:val="000743CF"/>
    <w:rsid w:val="000752DF"/>
    <w:rsid w:val="000851C3"/>
    <w:rsid w:val="00096950"/>
    <w:rsid w:val="000A30D3"/>
    <w:rsid w:val="000B4F9A"/>
    <w:rsid w:val="000C4031"/>
    <w:rsid w:val="000E3B58"/>
    <w:rsid w:val="000F0261"/>
    <w:rsid w:val="000F2493"/>
    <w:rsid w:val="000F6C87"/>
    <w:rsid w:val="00105B25"/>
    <w:rsid w:val="00106D49"/>
    <w:rsid w:val="00107588"/>
    <w:rsid w:val="0012045C"/>
    <w:rsid w:val="00132816"/>
    <w:rsid w:val="0013769B"/>
    <w:rsid w:val="001408D9"/>
    <w:rsid w:val="001414D1"/>
    <w:rsid w:val="00141B13"/>
    <w:rsid w:val="00150D68"/>
    <w:rsid w:val="00161279"/>
    <w:rsid w:val="001707B7"/>
    <w:rsid w:val="00187C5A"/>
    <w:rsid w:val="001A1340"/>
    <w:rsid w:val="001A15C9"/>
    <w:rsid w:val="001A4687"/>
    <w:rsid w:val="001C01F8"/>
    <w:rsid w:val="001C1037"/>
    <w:rsid w:val="001C7107"/>
    <w:rsid w:val="001D1070"/>
    <w:rsid w:val="001D1278"/>
    <w:rsid w:val="001D22CD"/>
    <w:rsid w:val="001E2056"/>
    <w:rsid w:val="001E2630"/>
    <w:rsid w:val="001F3602"/>
    <w:rsid w:val="0021171E"/>
    <w:rsid w:val="00220633"/>
    <w:rsid w:val="002248BE"/>
    <w:rsid w:val="002272D2"/>
    <w:rsid w:val="002362B6"/>
    <w:rsid w:val="002376A1"/>
    <w:rsid w:val="0024066F"/>
    <w:rsid w:val="0024634E"/>
    <w:rsid w:val="0025313E"/>
    <w:rsid w:val="0026171A"/>
    <w:rsid w:val="00262010"/>
    <w:rsid w:val="00267989"/>
    <w:rsid w:val="002708C5"/>
    <w:rsid w:val="00277D55"/>
    <w:rsid w:val="00282C3D"/>
    <w:rsid w:val="00296F93"/>
    <w:rsid w:val="00296FD6"/>
    <w:rsid w:val="002A46ED"/>
    <w:rsid w:val="002B039F"/>
    <w:rsid w:val="002D0ABE"/>
    <w:rsid w:val="002D2494"/>
    <w:rsid w:val="002D5A72"/>
    <w:rsid w:val="002D7D4A"/>
    <w:rsid w:val="002E391C"/>
    <w:rsid w:val="002E73A3"/>
    <w:rsid w:val="0030198A"/>
    <w:rsid w:val="00304B3F"/>
    <w:rsid w:val="00311F29"/>
    <w:rsid w:val="00313733"/>
    <w:rsid w:val="003178CA"/>
    <w:rsid w:val="00322103"/>
    <w:rsid w:val="003351D6"/>
    <w:rsid w:val="003479DC"/>
    <w:rsid w:val="00350F21"/>
    <w:rsid w:val="0036167A"/>
    <w:rsid w:val="003704B2"/>
    <w:rsid w:val="00371B5B"/>
    <w:rsid w:val="00374AF8"/>
    <w:rsid w:val="00385B7E"/>
    <w:rsid w:val="003960C2"/>
    <w:rsid w:val="003A1C70"/>
    <w:rsid w:val="003A6D8F"/>
    <w:rsid w:val="003B40C1"/>
    <w:rsid w:val="003B40C6"/>
    <w:rsid w:val="003C4B1C"/>
    <w:rsid w:val="003C621D"/>
    <w:rsid w:val="003D19FC"/>
    <w:rsid w:val="003D7C81"/>
    <w:rsid w:val="003E2B37"/>
    <w:rsid w:val="003E37ED"/>
    <w:rsid w:val="003E4ABC"/>
    <w:rsid w:val="003F76D2"/>
    <w:rsid w:val="0040260E"/>
    <w:rsid w:val="00404AE5"/>
    <w:rsid w:val="00407D96"/>
    <w:rsid w:val="004110C5"/>
    <w:rsid w:val="004151B8"/>
    <w:rsid w:val="00423E75"/>
    <w:rsid w:val="00430B6E"/>
    <w:rsid w:val="004459EC"/>
    <w:rsid w:val="00447BC9"/>
    <w:rsid w:val="00455890"/>
    <w:rsid w:val="00460E6E"/>
    <w:rsid w:val="0046449C"/>
    <w:rsid w:val="004658B6"/>
    <w:rsid w:val="00470F87"/>
    <w:rsid w:val="00472BCD"/>
    <w:rsid w:val="004752DC"/>
    <w:rsid w:val="004839EF"/>
    <w:rsid w:val="00492712"/>
    <w:rsid w:val="004972E6"/>
    <w:rsid w:val="004A1781"/>
    <w:rsid w:val="004A32C4"/>
    <w:rsid w:val="004B641E"/>
    <w:rsid w:val="004C570F"/>
    <w:rsid w:val="004D5893"/>
    <w:rsid w:val="004E2BD3"/>
    <w:rsid w:val="004E5F71"/>
    <w:rsid w:val="004E6682"/>
    <w:rsid w:val="004F03C2"/>
    <w:rsid w:val="004F180E"/>
    <w:rsid w:val="005047DF"/>
    <w:rsid w:val="00504C5A"/>
    <w:rsid w:val="00506132"/>
    <w:rsid w:val="00521E35"/>
    <w:rsid w:val="00522159"/>
    <w:rsid w:val="00525D0F"/>
    <w:rsid w:val="00540332"/>
    <w:rsid w:val="00542F43"/>
    <w:rsid w:val="0054685A"/>
    <w:rsid w:val="00557BFE"/>
    <w:rsid w:val="005622F1"/>
    <w:rsid w:val="00564707"/>
    <w:rsid w:val="005658C7"/>
    <w:rsid w:val="005662BA"/>
    <w:rsid w:val="00572C0D"/>
    <w:rsid w:val="005768BB"/>
    <w:rsid w:val="00576E4C"/>
    <w:rsid w:val="005854E5"/>
    <w:rsid w:val="00590A8B"/>
    <w:rsid w:val="00595820"/>
    <w:rsid w:val="005A3988"/>
    <w:rsid w:val="005A4F72"/>
    <w:rsid w:val="005A6B08"/>
    <w:rsid w:val="005B3528"/>
    <w:rsid w:val="005B5AD2"/>
    <w:rsid w:val="005C0FC4"/>
    <w:rsid w:val="005D2767"/>
    <w:rsid w:val="005D7716"/>
    <w:rsid w:val="005F3777"/>
    <w:rsid w:val="005F5B72"/>
    <w:rsid w:val="00610FE6"/>
    <w:rsid w:val="006149BE"/>
    <w:rsid w:val="006214A3"/>
    <w:rsid w:val="00627696"/>
    <w:rsid w:val="00634824"/>
    <w:rsid w:val="00640E11"/>
    <w:rsid w:val="006412B8"/>
    <w:rsid w:val="00651254"/>
    <w:rsid w:val="006528AC"/>
    <w:rsid w:val="0066021E"/>
    <w:rsid w:val="00660B05"/>
    <w:rsid w:val="00671A13"/>
    <w:rsid w:val="00685AA5"/>
    <w:rsid w:val="00692902"/>
    <w:rsid w:val="006A0049"/>
    <w:rsid w:val="006B62C8"/>
    <w:rsid w:val="006B6FF1"/>
    <w:rsid w:val="006B75F7"/>
    <w:rsid w:val="006C13E3"/>
    <w:rsid w:val="006C286A"/>
    <w:rsid w:val="006C29E8"/>
    <w:rsid w:val="006C4DB5"/>
    <w:rsid w:val="006C5DFB"/>
    <w:rsid w:val="006C60FD"/>
    <w:rsid w:val="006D3ED7"/>
    <w:rsid w:val="006D4084"/>
    <w:rsid w:val="006D4AE7"/>
    <w:rsid w:val="006D739B"/>
    <w:rsid w:val="006E4189"/>
    <w:rsid w:val="006F2F0F"/>
    <w:rsid w:val="006F4772"/>
    <w:rsid w:val="006F69FB"/>
    <w:rsid w:val="006F7193"/>
    <w:rsid w:val="00700DB0"/>
    <w:rsid w:val="00704105"/>
    <w:rsid w:val="0071100F"/>
    <w:rsid w:val="00712F21"/>
    <w:rsid w:val="00721D1A"/>
    <w:rsid w:val="0073038A"/>
    <w:rsid w:val="00733D7F"/>
    <w:rsid w:val="007354EF"/>
    <w:rsid w:val="00750A64"/>
    <w:rsid w:val="00752E98"/>
    <w:rsid w:val="007554B1"/>
    <w:rsid w:val="0076428B"/>
    <w:rsid w:val="0076704E"/>
    <w:rsid w:val="00773ADD"/>
    <w:rsid w:val="00774D76"/>
    <w:rsid w:val="00776D09"/>
    <w:rsid w:val="007771F9"/>
    <w:rsid w:val="007807FB"/>
    <w:rsid w:val="00785B05"/>
    <w:rsid w:val="00796133"/>
    <w:rsid w:val="007A2B39"/>
    <w:rsid w:val="007A4BFB"/>
    <w:rsid w:val="007A4E48"/>
    <w:rsid w:val="007A625D"/>
    <w:rsid w:val="007E6E5A"/>
    <w:rsid w:val="00806216"/>
    <w:rsid w:val="00807D83"/>
    <w:rsid w:val="00810D1D"/>
    <w:rsid w:val="008237FC"/>
    <w:rsid w:val="0082673C"/>
    <w:rsid w:val="0083648B"/>
    <w:rsid w:val="00837E7C"/>
    <w:rsid w:val="008522A2"/>
    <w:rsid w:val="00862C7D"/>
    <w:rsid w:val="00871AF8"/>
    <w:rsid w:val="00873FE3"/>
    <w:rsid w:val="00875E21"/>
    <w:rsid w:val="008767A8"/>
    <w:rsid w:val="00886412"/>
    <w:rsid w:val="008875E6"/>
    <w:rsid w:val="00890C34"/>
    <w:rsid w:val="00897FB8"/>
    <w:rsid w:val="008A4ED4"/>
    <w:rsid w:val="008A7E35"/>
    <w:rsid w:val="008B16BD"/>
    <w:rsid w:val="008B41E4"/>
    <w:rsid w:val="008C0474"/>
    <w:rsid w:val="008C2455"/>
    <w:rsid w:val="008D19E4"/>
    <w:rsid w:val="008D37CB"/>
    <w:rsid w:val="008D5333"/>
    <w:rsid w:val="008E0945"/>
    <w:rsid w:val="008E0B57"/>
    <w:rsid w:val="008E4980"/>
    <w:rsid w:val="008F4CA4"/>
    <w:rsid w:val="008F5B94"/>
    <w:rsid w:val="00900556"/>
    <w:rsid w:val="00906D3A"/>
    <w:rsid w:val="00913C7A"/>
    <w:rsid w:val="00914059"/>
    <w:rsid w:val="0092783F"/>
    <w:rsid w:val="00933635"/>
    <w:rsid w:val="0094502A"/>
    <w:rsid w:val="00956256"/>
    <w:rsid w:val="00957B23"/>
    <w:rsid w:val="0096072E"/>
    <w:rsid w:val="009608DE"/>
    <w:rsid w:val="00960ADA"/>
    <w:rsid w:val="00966AD2"/>
    <w:rsid w:val="00985918"/>
    <w:rsid w:val="0099364B"/>
    <w:rsid w:val="009A3376"/>
    <w:rsid w:val="009A6987"/>
    <w:rsid w:val="009B13A5"/>
    <w:rsid w:val="009B6EB2"/>
    <w:rsid w:val="009B7051"/>
    <w:rsid w:val="009F2032"/>
    <w:rsid w:val="009F5321"/>
    <w:rsid w:val="009F7424"/>
    <w:rsid w:val="00A103B9"/>
    <w:rsid w:val="00A10CBD"/>
    <w:rsid w:val="00A1690F"/>
    <w:rsid w:val="00A17CC4"/>
    <w:rsid w:val="00A20241"/>
    <w:rsid w:val="00A21B6B"/>
    <w:rsid w:val="00A30F2B"/>
    <w:rsid w:val="00A32A12"/>
    <w:rsid w:val="00A434A3"/>
    <w:rsid w:val="00A468E9"/>
    <w:rsid w:val="00A511C2"/>
    <w:rsid w:val="00A626B1"/>
    <w:rsid w:val="00A662E0"/>
    <w:rsid w:val="00A7094D"/>
    <w:rsid w:val="00A900F1"/>
    <w:rsid w:val="00A93C7E"/>
    <w:rsid w:val="00A9408B"/>
    <w:rsid w:val="00AA0CCB"/>
    <w:rsid w:val="00AA49FB"/>
    <w:rsid w:val="00AB1A3F"/>
    <w:rsid w:val="00AB369B"/>
    <w:rsid w:val="00AB4E41"/>
    <w:rsid w:val="00AC047B"/>
    <w:rsid w:val="00AC2348"/>
    <w:rsid w:val="00AD005B"/>
    <w:rsid w:val="00AD2D06"/>
    <w:rsid w:val="00AD4F8E"/>
    <w:rsid w:val="00AE0747"/>
    <w:rsid w:val="00AE2254"/>
    <w:rsid w:val="00AF04B1"/>
    <w:rsid w:val="00AF42C5"/>
    <w:rsid w:val="00AF6463"/>
    <w:rsid w:val="00B0064D"/>
    <w:rsid w:val="00B15408"/>
    <w:rsid w:val="00B17202"/>
    <w:rsid w:val="00B22560"/>
    <w:rsid w:val="00B24687"/>
    <w:rsid w:val="00B32876"/>
    <w:rsid w:val="00B37696"/>
    <w:rsid w:val="00B4024F"/>
    <w:rsid w:val="00B53EC9"/>
    <w:rsid w:val="00B70E92"/>
    <w:rsid w:val="00B7306C"/>
    <w:rsid w:val="00B82EE0"/>
    <w:rsid w:val="00B86388"/>
    <w:rsid w:val="00B86B85"/>
    <w:rsid w:val="00B947CB"/>
    <w:rsid w:val="00BC1F9B"/>
    <w:rsid w:val="00BC1FCB"/>
    <w:rsid w:val="00BD1D1B"/>
    <w:rsid w:val="00BE07E5"/>
    <w:rsid w:val="00BE114B"/>
    <w:rsid w:val="00BE67C6"/>
    <w:rsid w:val="00BF3444"/>
    <w:rsid w:val="00BF6917"/>
    <w:rsid w:val="00C0409E"/>
    <w:rsid w:val="00C067F4"/>
    <w:rsid w:val="00C12313"/>
    <w:rsid w:val="00C14B13"/>
    <w:rsid w:val="00C14F32"/>
    <w:rsid w:val="00C2589A"/>
    <w:rsid w:val="00C3001B"/>
    <w:rsid w:val="00C33B53"/>
    <w:rsid w:val="00C408AC"/>
    <w:rsid w:val="00C4093A"/>
    <w:rsid w:val="00C442DB"/>
    <w:rsid w:val="00C45078"/>
    <w:rsid w:val="00C5541D"/>
    <w:rsid w:val="00C60AB5"/>
    <w:rsid w:val="00C86BAF"/>
    <w:rsid w:val="00C9048F"/>
    <w:rsid w:val="00C93DB2"/>
    <w:rsid w:val="00C9678A"/>
    <w:rsid w:val="00C9726A"/>
    <w:rsid w:val="00CA25BF"/>
    <w:rsid w:val="00CA2B36"/>
    <w:rsid w:val="00CC5282"/>
    <w:rsid w:val="00CC7317"/>
    <w:rsid w:val="00CD1A07"/>
    <w:rsid w:val="00CE2F94"/>
    <w:rsid w:val="00CE75F8"/>
    <w:rsid w:val="00CE7E8F"/>
    <w:rsid w:val="00CF1E91"/>
    <w:rsid w:val="00D01236"/>
    <w:rsid w:val="00D03F06"/>
    <w:rsid w:val="00D040C7"/>
    <w:rsid w:val="00D07A4A"/>
    <w:rsid w:val="00D13EB5"/>
    <w:rsid w:val="00D21AE4"/>
    <w:rsid w:val="00D270B2"/>
    <w:rsid w:val="00D31BDA"/>
    <w:rsid w:val="00D33E58"/>
    <w:rsid w:val="00D33E82"/>
    <w:rsid w:val="00D3670A"/>
    <w:rsid w:val="00D41A92"/>
    <w:rsid w:val="00D461E7"/>
    <w:rsid w:val="00D50E1A"/>
    <w:rsid w:val="00D54914"/>
    <w:rsid w:val="00D64567"/>
    <w:rsid w:val="00D67EE0"/>
    <w:rsid w:val="00D70EFC"/>
    <w:rsid w:val="00D710E8"/>
    <w:rsid w:val="00D75F54"/>
    <w:rsid w:val="00D94A7B"/>
    <w:rsid w:val="00DA4EBC"/>
    <w:rsid w:val="00DA6F40"/>
    <w:rsid w:val="00DB4CF9"/>
    <w:rsid w:val="00DC41E7"/>
    <w:rsid w:val="00DC4B76"/>
    <w:rsid w:val="00DD76E8"/>
    <w:rsid w:val="00DF17AD"/>
    <w:rsid w:val="00DF4797"/>
    <w:rsid w:val="00E0753D"/>
    <w:rsid w:val="00E2668A"/>
    <w:rsid w:val="00E2778F"/>
    <w:rsid w:val="00E34E16"/>
    <w:rsid w:val="00E35607"/>
    <w:rsid w:val="00E36BFE"/>
    <w:rsid w:val="00E4309F"/>
    <w:rsid w:val="00E43F23"/>
    <w:rsid w:val="00E53714"/>
    <w:rsid w:val="00E606CC"/>
    <w:rsid w:val="00E63ECE"/>
    <w:rsid w:val="00E648DC"/>
    <w:rsid w:val="00E66E65"/>
    <w:rsid w:val="00E67BE0"/>
    <w:rsid w:val="00E75B75"/>
    <w:rsid w:val="00E7686B"/>
    <w:rsid w:val="00E92991"/>
    <w:rsid w:val="00E934DD"/>
    <w:rsid w:val="00EA0014"/>
    <w:rsid w:val="00EB139C"/>
    <w:rsid w:val="00EC1F9D"/>
    <w:rsid w:val="00EC4FD0"/>
    <w:rsid w:val="00EE1AD0"/>
    <w:rsid w:val="00EF05C4"/>
    <w:rsid w:val="00EF151F"/>
    <w:rsid w:val="00EF312D"/>
    <w:rsid w:val="00F07362"/>
    <w:rsid w:val="00F16E44"/>
    <w:rsid w:val="00F203AC"/>
    <w:rsid w:val="00F212A6"/>
    <w:rsid w:val="00F23978"/>
    <w:rsid w:val="00F246BC"/>
    <w:rsid w:val="00F30856"/>
    <w:rsid w:val="00F3668C"/>
    <w:rsid w:val="00F36ECD"/>
    <w:rsid w:val="00F457EF"/>
    <w:rsid w:val="00F53FCC"/>
    <w:rsid w:val="00F737A3"/>
    <w:rsid w:val="00F75283"/>
    <w:rsid w:val="00F77154"/>
    <w:rsid w:val="00F91C7F"/>
    <w:rsid w:val="00FA27BA"/>
    <w:rsid w:val="00FA2806"/>
    <w:rsid w:val="00FA3679"/>
    <w:rsid w:val="00FB2C57"/>
    <w:rsid w:val="00FB388D"/>
    <w:rsid w:val="00FC1971"/>
    <w:rsid w:val="00FC5D52"/>
    <w:rsid w:val="00FE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E18AD"/>
  <w15:docId w15:val="{4B7A85BE-5D71-4BBF-96BA-1289CE7D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12D"/>
  </w:style>
  <w:style w:type="paragraph" w:styleId="Heading1">
    <w:name w:val="heading 1"/>
    <w:basedOn w:val="Normal"/>
    <w:next w:val="Normal"/>
    <w:link w:val="Heading1Char"/>
    <w:qFormat/>
    <w:rsid w:val="000752DF"/>
    <w:pPr>
      <w:keepNext/>
      <w:outlineLvl w:val="0"/>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1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17AD"/>
    <w:pPr>
      <w:ind w:left="720"/>
      <w:contextualSpacing/>
    </w:pPr>
  </w:style>
  <w:style w:type="character" w:styleId="Hyperlink">
    <w:name w:val="Hyperlink"/>
    <w:basedOn w:val="DefaultParagraphFont"/>
    <w:uiPriority w:val="99"/>
    <w:unhideWhenUsed/>
    <w:rsid w:val="005622F1"/>
    <w:rPr>
      <w:color w:val="0000FF" w:themeColor="hyperlink"/>
      <w:u w:val="single"/>
    </w:rPr>
  </w:style>
  <w:style w:type="paragraph" w:styleId="Header">
    <w:name w:val="header"/>
    <w:basedOn w:val="Normal"/>
    <w:link w:val="HeaderChar"/>
    <w:uiPriority w:val="99"/>
    <w:unhideWhenUsed/>
    <w:rsid w:val="00150D68"/>
    <w:pPr>
      <w:tabs>
        <w:tab w:val="center" w:pos="4680"/>
        <w:tab w:val="right" w:pos="9360"/>
      </w:tabs>
    </w:pPr>
  </w:style>
  <w:style w:type="character" w:customStyle="1" w:styleId="HeaderChar">
    <w:name w:val="Header Char"/>
    <w:basedOn w:val="DefaultParagraphFont"/>
    <w:link w:val="Header"/>
    <w:uiPriority w:val="99"/>
    <w:rsid w:val="00150D68"/>
  </w:style>
  <w:style w:type="paragraph" w:styleId="Footer">
    <w:name w:val="footer"/>
    <w:basedOn w:val="Normal"/>
    <w:link w:val="FooterChar"/>
    <w:uiPriority w:val="99"/>
    <w:unhideWhenUsed/>
    <w:rsid w:val="00150D68"/>
    <w:pPr>
      <w:tabs>
        <w:tab w:val="center" w:pos="4680"/>
        <w:tab w:val="right" w:pos="9360"/>
      </w:tabs>
    </w:pPr>
  </w:style>
  <w:style w:type="character" w:customStyle="1" w:styleId="FooterChar">
    <w:name w:val="Footer Char"/>
    <w:basedOn w:val="DefaultParagraphFont"/>
    <w:link w:val="Footer"/>
    <w:uiPriority w:val="99"/>
    <w:rsid w:val="00150D68"/>
  </w:style>
  <w:style w:type="character" w:styleId="FollowedHyperlink">
    <w:name w:val="FollowedHyperlink"/>
    <w:basedOn w:val="DefaultParagraphFont"/>
    <w:uiPriority w:val="99"/>
    <w:semiHidden/>
    <w:unhideWhenUsed/>
    <w:rsid w:val="00F75283"/>
    <w:rPr>
      <w:color w:val="800080" w:themeColor="followedHyperlink"/>
      <w:u w:val="single"/>
    </w:rPr>
  </w:style>
  <w:style w:type="character" w:customStyle="1" w:styleId="Heading1Char">
    <w:name w:val="Heading 1 Char"/>
    <w:basedOn w:val="DefaultParagraphFont"/>
    <w:link w:val="Heading1"/>
    <w:rsid w:val="000752DF"/>
    <w:rPr>
      <w:rFonts w:ascii="Times New Roman" w:eastAsia="Times New Roman" w:hAnsi="Times New Roman" w:cs="Times New Roman"/>
      <w:b/>
      <w:sz w:val="20"/>
      <w:szCs w:val="20"/>
    </w:rPr>
  </w:style>
  <w:style w:type="paragraph" w:styleId="BodyText2">
    <w:name w:val="Body Text 2"/>
    <w:basedOn w:val="Normal"/>
    <w:link w:val="BodyText2Char"/>
    <w:rsid w:val="000752DF"/>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0752D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752DF"/>
    <w:rPr>
      <w:rFonts w:ascii="Tahoma" w:hAnsi="Tahoma" w:cs="Tahoma"/>
      <w:sz w:val="16"/>
      <w:szCs w:val="16"/>
    </w:rPr>
  </w:style>
  <w:style w:type="character" w:customStyle="1" w:styleId="BalloonTextChar">
    <w:name w:val="Balloon Text Char"/>
    <w:basedOn w:val="DefaultParagraphFont"/>
    <w:link w:val="BalloonText"/>
    <w:uiPriority w:val="99"/>
    <w:semiHidden/>
    <w:rsid w:val="000752DF"/>
    <w:rPr>
      <w:rFonts w:ascii="Tahoma" w:hAnsi="Tahoma" w:cs="Tahoma"/>
      <w:sz w:val="16"/>
      <w:szCs w:val="16"/>
    </w:rPr>
  </w:style>
  <w:style w:type="paragraph" w:styleId="BodyText">
    <w:name w:val="Body Text"/>
    <w:basedOn w:val="Normal"/>
    <w:link w:val="BodyTextChar"/>
    <w:rsid w:val="000752DF"/>
    <w:pPr>
      <w:spacing w:after="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0752DF"/>
    <w:rPr>
      <w:rFonts w:ascii="Times New Roman" w:eastAsia="Times New Roman" w:hAnsi="Times New Roman" w:cs="Times New Roman"/>
      <w:sz w:val="20"/>
      <w:szCs w:val="20"/>
    </w:rPr>
  </w:style>
  <w:style w:type="paragraph" w:styleId="Title">
    <w:name w:val="Title"/>
    <w:basedOn w:val="Normal"/>
    <w:link w:val="TitleChar"/>
    <w:qFormat/>
    <w:rsid w:val="000752DF"/>
    <w:pPr>
      <w:jc w:val="center"/>
    </w:pPr>
    <w:rPr>
      <w:rFonts w:ascii="Arial" w:eastAsia="Times New Roman" w:hAnsi="Arial" w:cs="Times New Roman"/>
      <w:b/>
      <w:szCs w:val="20"/>
    </w:rPr>
  </w:style>
  <w:style w:type="character" w:customStyle="1" w:styleId="TitleChar">
    <w:name w:val="Title Char"/>
    <w:basedOn w:val="DefaultParagraphFont"/>
    <w:link w:val="Title"/>
    <w:rsid w:val="000752DF"/>
    <w:rPr>
      <w:rFonts w:ascii="Arial" w:eastAsia="Times New Roman" w:hAnsi="Arial" w:cs="Times New Roman"/>
      <w:b/>
      <w:szCs w:val="20"/>
    </w:rPr>
  </w:style>
  <w:style w:type="paragraph" w:styleId="Subtitle">
    <w:name w:val="Subtitle"/>
    <w:basedOn w:val="Normal"/>
    <w:link w:val="SubtitleChar"/>
    <w:qFormat/>
    <w:rsid w:val="000752DF"/>
    <w:rPr>
      <w:rFonts w:ascii="Garamond" w:eastAsia="Times New Roman" w:hAnsi="Garamond" w:cs="Times New Roman"/>
      <w:b/>
      <w:sz w:val="24"/>
      <w:szCs w:val="20"/>
    </w:rPr>
  </w:style>
  <w:style w:type="character" w:customStyle="1" w:styleId="SubtitleChar">
    <w:name w:val="Subtitle Char"/>
    <w:basedOn w:val="DefaultParagraphFont"/>
    <w:link w:val="Subtitle"/>
    <w:rsid w:val="000752DF"/>
    <w:rPr>
      <w:rFonts w:ascii="Garamond" w:eastAsia="Times New Roman" w:hAnsi="Garamond" w:cs="Times New Roman"/>
      <w:b/>
      <w:sz w:val="24"/>
      <w:szCs w:val="20"/>
    </w:rPr>
  </w:style>
  <w:style w:type="character" w:styleId="PlaceholderText">
    <w:name w:val="Placeholder Text"/>
    <w:basedOn w:val="DefaultParagraphFont"/>
    <w:uiPriority w:val="99"/>
    <w:semiHidden/>
    <w:rsid w:val="00704105"/>
    <w:rPr>
      <w:color w:val="808080"/>
    </w:rPr>
  </w:style>
  <w:style w:type="character" w:styleId="CommentReference">
    <w:name w:val="annotation reference"/>
    <w:basedOn w:val="DefaultParagraphFont"/>
    <w:uiPriority w:val="99"/>
    <w:semiHidden/>
    <w:unhideWhenUsed/>
    <w:rsid w:val="00107588"/>
    <w:rPr>
      <w:sz w:val="16"/>
      <w:szCs w:val="16"/>
    </w:rPr>
  </w:style>
  <w:style w:type="paragraph" w:styleId="CommentText">
    <w:name w:val="annotation text"/>
    <w:basedOn w:val="Normal"/>
    <w:link w:val="CommentTextChar"/>
    <w:uiPriority w:val="99"/>
    <w:semiHidden/>
    <w:unhideWhenUsed/>
    <w:rsid w:val="00107588"/>
    <w:rPr>
      <w:sz w:val="20"/>
      <w:szCs w:val="20"/>
    </w:rPr>
  </w:style>
  <w:style w:type="character" w:customStyle="1" w:styleId="CommentTextChar">
    <w:name w:val="Comment Text Char"/>
    <w:basedOn w:val="DefaultParagraphFont"/>
    <w:link w:val="CommentText"/>
    <w:uiPriority w:val="99"/>
    <w:semiHidden/>
    <w:rsid w:val="00107588"/>
    <w:rPr>
      <w:sz w:val="20"/>
      <w:szCs w:val="20"/>
    </w:rPr>
  </w:style>
  <w:style w:type="paragraph" w:styleId="CommentSubject">
    <w:name w:val="annotation subject"/>
    <w:basedOn w:val="CommentText"/>
    <w:next w:val="CommentText"/>
    <w:link w:val="CommentSubjectChar"/>
    <w:uiPriority w:val="99"/>
    <w:semiHidden/>
    <w:unhideWhenUsed/>
    <w:rsid w:val="00107588"/>
    <w:rPr>
      <w:b/>
      <w:bCs/>
    </w:rPr>
  </w:style>
  <w:style w:type="character" w:customStyle="1" w:styleId="CommentSubjectChar">
    <w:name w:val="Comment Subject Char"/>
    <w:basedOn w:val="CommentTextChar"/>
    <w:link w:val="CommentSubject"/>
    <w:uiPriority w:val="99"/>
    <w:semiHidden/>
    <w:rsid w:val="00107588"/>
    <w:rPr>
      <w:b/>
      <w:bCs/>
      <w:sz w:val="20"/>
      <w:szCs w:val="20"/>
    </w:rPr>
  </w:style>
  <w:style w:type="paragraph" w:styleId="Revision">
    <w:name w:val="Revision"/>
    <w:hidden/>
    <w:uiPriority w:val="99"/>
    <w:semiHidden/>
    <w:rsid w:val="00107588"/>
  </w:style>
  <w:style w:type="paragraph" w:styleId="NormalWeb">
    <w:name w:val="Normal (Web)"/>
    <w:basedOn w:val="Normal"/>
    <w:uiPriority w:val="99"/>
    <w:semiHidden/>
    <w:unhideWhenUsed/>
    <w:rsid w:val="00685AA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89607">
      <w:bodyDiv w:val="1"/>
      <w:marLeft w:val="0"/>
      <w:marRight w:val="0"/>
      <w:marTop w:val="0"/>
      <w:marBottom w:val="0"/>
      <w:divBdr>
        <w:top w:val="none" w:sz="0" w:space="0" w:color="auto"/>
        <w:left w:val="none" w:sz="0" w:space="0" w:color="auto"/>
        <w:bottom w:val="none" w:sz="0" w:space="0" w:color="auto"/>
        <w:right w:val="none" w:sz="0" w:space="0" w:color="auto"/>
      </w:divBdr>
    </w:div>
    <w:div w:id="965044319">
      <w:bodyDiv w:val="1"/>
      <w:marLeft w:val="0"/>
      <w:marRight w:val="0"/>
      <w:marTop w:val="0"/>
      <w:marBottom w:val="0"/>
      <w:divBdr>
        <w:top w:val="none" w:sz="0" w:space="0" w:color="auto"/>
        <w:left w:val="none" w:sz="0" w:space="0" w:color="auto"/>
        <w:bottom w:val="none" w:sz="0" w:space="0" w:color="auto"/>
        <w:right w:val="none" w:sz="0" w:space="0" w:color="auto"/>
      </w:divBdr>
    </w:div>
    <w:div w:id="1455952134">
      <w:bodyDiv w:val="1"/>
      <w:marLeft w:val="0"/>
      <w:marRight w:val="0"/>
      <w:marTop w:val="0"/>
      <w:marBottom w:val="0"/>
      <w:divBdr>
        <w:top w:val="none" w:sz="0" w:space="0" w:color="auto"/>
        <w:left w:val="none" w:sz="0" w:space="0" w:color="auto"/>
        <w:bottom w:val="none" w:sz="0" w:space="0" w:color="auto"/>
        <w:right w:val="none" w:sz="0" w:space="0" w:color="auto"/>
      </w:divBdr>
    </w:div>
    <w:div w:id="1627739693">
      <w:bodyDiv w:val="1"/>
      <w:marLeft w:val="0"/>
      <w:marRight w:val="0"/>
      <w:marTop w:val="0"/>
      <w:marBottom w:val="0"/>
      <w:divBdr>
        <w:top w:val="none" w:sz="0" w:space="0" w:color="auto"/>
        <w:left w:val="none" w:sz="0" w:space="0" w:color="auto"/>
        <w:bottom w:val="none" w:sz="0" w:space="0" w:color="auto"/>
        <w:right w:val="none" w:sz="0" w:space="0" w:color="auto"/>
      </w:divBdr>
    </w:div>
    <w:div w:id="165120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skHR@leidos.com" TargetMode="External"/><Relationship Id="rId18" Type="http://schemas.openxmlformats.org/officeDocument/2006/relationships/hyperlink" Target="mailto:deferredcompensation@leidos.com" TargetMode="External"/><Relationship Id="rId26" Type="http://schemas.openxmlformats.org/officeDocument/2006/relationships/hyperlink" Target="https://prism.leidos.com/chief_administrative_officer_cao_organization/security/security_service_center__perseccm" TargetMode="External"/><Relationship Id="rId3" Type="http://schemas.openxmlformats.org/officeDocument/2006/relationships/customXml" Target="../customXml/item3.xml"/><Relationship Id="rId21" Type="http://schemas.openxmlformats.org/officeDocument/2006/relationships/hyperlink" Target="https://ipay.adp.com/" TargetMode="External"/><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www.leidos.com/" TargetMode="External"/><Relationship Id="rId17" Type="http://schemas.openxmlformats.org/officeDocument/2006/relationships/hyperlink" Target="mailto:stockprograms@leidos.com" TargetMode="External"/><Relationship Id="rId25" Type="http://schemas.openxmlformats.org/officeDocument/2006/relationships/hyperlink" Target="https://prism.leidos.com/chief_administrative_officer_cao_organization/it_services/authentication_and_access/authentication__access_wiki_articles/return_a_token~1"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www.computershare.com/Leidos" TargetMode="External"/><Relationship Id="rId20" Type="http://schemas.openxmlformats.org/officeDocument/2006/relationships/hyperlink" Target="https://prism.leidos.com/chief_administrative_officer_cao_organization/security/security_folders/leidos_facility_security_poc_listxls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idos.taleo.net/careersection/2LEIDOS_INT/jobsearch.ftl" TargetMode="External"/><Relationship Id="rId24" Type="http://schemas.openxmlformats.org/officeDocument/2006/relationships/hyperlink" Target="https://ciocentral.leidos.com/sp_ldos?id=sc_category&amp;sys_id=930b092ca8d917400f21af09d2d8cb8e"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vanguard.com" TargetMode="External"/><Relationship Id="rId23" Type="http://schemas.openxmlformats.org/officeDocument/2006/relationships/hyperlink" Target="http://www.theworknumber.com" TargetMode="External"/><Relationship Id="rId28" Type="http://schemas.openxmlformats.org/officeDocument/2006/relationships/hyperlink" Target="mailto:Corp_Security@leidos.com" TargetMode="External"/><Relationship Id="rId36" Type="http://schemas.openxmlformats.org/officeDocument/2006/relationships/glossaryDocument" Target="glossary/document.xml"/><Relationship Id="rId10" Type="http://schemas.openxmlformats.org/officeDocument/2006/relationships/hyperlink" Target="https://prism.leidos.com/human_resources/talent_acquisition/talent_resource_program" TargetMode="External"/><Relationship Id="rId19" Type="http://schemas.openxmlformats.org/officeDocument/2006/relationships/hyperlink" Target="https://prism.leidos.com/chief_administrative_officer_cao_organization/security/security_service_center__perseccm"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yhealthequity.com" TargetMode="External"/><Relationship Id="rId22" Type="http://schemas.openxmlformats.org/officeDocument/2006/relationships/hyperlink" Target="mailto:leidospayroll@leidos.com" TargetMode="External"/><Relationship Id="rId27" Type="http://schemas.openxmlformats.org/officeDocument/2006/relationships/hyperlink" Target="https://prism.leidos.com/chief_administrative_officer_cao_organization/security/security_folders/leidos_facility_security_poc_listxlsx" TargetMode="External"/><Relationship Id="rId30" Type="http://schemas.openxmlformats.org/officeDocument/2006/relationships/header" Target="header2.xm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15840F30-8BD9-4D08-A67E-2CCD9C1BB565}"/>
      </w:docPartPr>
      <w:docPartBody>
        <w:p w:rsidR="002D2BF9" w:rsidRDefault="0098572D">
          <w:r w:rsidRPr="005D002F">
            <w:rPr>
              <w:rStyle w:val="PlaceholderText"/>
            </w:rPr>
            <w:t>Click here to enter text.</w:t>
          </w:r>
        </w:p>
      </w:docPartBody>
    </w:docPart>
    <w:docPart>
      <w:docPartPr>
        <w:name w:val="D58B01B079E9429EAA14D69391268B2B"/>
        <w:category>
          <w:name w:val="General"/>
          <w:gallery w:val="placeholder"/>
        </w:category>
        <w:types>
          <w:type w:val="bbPlcHdr"/>
        </w:types>
        <w:behaviors>
          <w:behavior w:val="content"/>
        </w:behaviors>
        <w:guid w:val="{474A3E96-2974-440F-88C4-C78F52A174AE}"/>
      </w:docPartPr>
      <w:docPartBody>
        <w:p w:rsidR="000D7064" w:rsidRDefault="00C13942" w:rsidP="00C13942">
          <w:pPr>
            <w:pStyle w:val="D58B01B079E9429EAA14D69391268B2B"/>
          </w:pPr>
          <w:r w:rsidRPr="005D002F">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1CB1D3A3-2759-4CFA-A931-19DE2D5426CB}"/>
      </w:docPartPr>
      <w:docPartBody>
        <w:p w:rsidR="00D30503" w:rsidRDefault="00875155">
          <w:r w:rsidRPr="00C7216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72D"/>
    <w:rsid w:val="00091A4A"/>
    <w:rsid w:val="000A2985"/>
    <w:rsid w:val="000A45A2"/>
    <w:rsid w:val="000B616D"/>
    <w:rsid w:val="000D7064"/>
    <w:rsid w:val="00142E97"/>
    <w:rsid w:val="00170079"/>
    <w:rsid w:val="0018021C"/>
    <w:rsid w:val="0018035D"/>
    <w:rsid w:val="00191CFE"/>
    <w:rsid w:val="00195BD6"/>
    <w:rsid w:val="001E653E"/>
    <w:rsid w:val="002B3570"/>
    <w:rsid w:val="002D1E27"/>
    <w:rsid w:val="002D2BF9"/>
    <w:rsid w:val="002E753B"/>
    <w:rsid w:val="0030188E"/>
    <w:rsid w:val="00302687"/>
    <w:rsid w:val="00326922"/>
    <w:rsid w:val="003613F3"/>
    <w:rsid w:val="00366EFE"/>
    <w:rsid w:val="00370CA6"/>
    <w:rsid w:val="003813F4"/>
    <w:rsid w:val="003961E2"/>
    <w:rsid w:val="003E0977"/>
    <w:rsid w:val="00405163"/>
    <w:rsid w:val="004F46C6"/>
    <w:rsid w:val="005013CA"/>
    <w:rsid w:val="00505B0B"/>
    <w:rsid w:val="0057539A"/>
    <w:rsid w:val="006128A4"/>
    <w:rsid w:val="006174CA"/>
    <w:rsid w:val="00626CF4"/>
    <w:rsid w:val="00654514"/>
    <w:rsid w:val="00676965"/>
    <w:rsid w:val="00704965"/>
    <w:rsid w:val="00764F50"/>
    <w:rsid w:val="007C59A8"/>
    <w:rsid w:val="007C6823"/>
    <w:rsid w:val="007F47D6"/>
    <w:rsid w:val="0080538A"/>
    <w:rsid w:val="00841142"/>
    <w:rsid w:val="00875155"/>
    <w:rsid w:val="008C6F3B"/>
    <w:rsid w:val="008F493B"/>
    <w:rsid w:val="009128DD"/>
    <w:rsid w:val="00951DCD"/>
    <w:rsid w:val="0098572D"/>
    <w:rsid w:val="009A1EBF"/>
    <w:rsid w:val="009C28DD"/>
    <w:rsid w:val="00A15B8B"/>
    <w:rsid w:val="00AB64F9"/>
    <w:rsid w:val="00AD0B01"/>
    <w:rsid w:val="00AD0F80"/>
    <w:rsid w:val="00AD77AE"/>
    <w:rsid w:val="00B219BD"/>
    <w:rsid w:val="00B840A9"/>
    <w:rsid w:val="00B94487"/>
    <w:rsid w:val="00BA798D"/>
    <w:rsid w:val="00C13942"/>
    <w:rsid w:val="00C72C53"/>
    <w:rsid w:val="00CC5A93"/>
    <w:rsid w:val="00CE268B"/>
    <w:rsid w:val="00D30503"/>
    <w:rsid w:val="00D41DD4"/>
    <w:rsid w:val="00D4272A"/>
    <w:rsid w:val="00D76B74"/>
    <w:rsid w:val="00D87D06"/>
    <w:rsid w:val="00DA6FC4"/>
    <w:rsid w:val="00DD17D8"/>
    <w:rsid w:val="00E056B5"/>
    <w:rsid w:val="00E53E80"/>
    <w:rsid w:val="00E8200F"/>
    <w:rsid w:val="00E857D7"/>
    <w:rsid w:val="00EC7085"/>
    <w:rsid w:val="00EF7085"/>
    <w:rsid w:val="00F37530"/>
    <w:rsid w:val="00F53222"/>
    <w:rsid w:val="00FD194C"/>
    <w:rsid w:val="00FE0E34"/>
    <w:rsid w:val="00FF172D"/>
    <w:rsid w:val="00FF5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5155"/>
    <w:rPr>
      <w:color w:val="808080"/>
    </w:rPr>
  </w:style>
  <w:style w:type="paragraph" w:customStyle="1" w:styleId="3D66D6901C124203845D8BB23A6FE249">
    <w:name w:val="3D66D6901C124203845D8BB23A6FE249"/>
    <w:rsid w:val="00C13942"/>
  </w:style>
  <w:style w:type="paragraph" w:customStyle="1" w:styleId="D58B01B079E9429EAA14D69391268B2B">
    <w:name w:val="D58B01B079E9429EAA14D69391268B2B"/>
    <w:rsid w:val="00C13942"/>
  </w:style>
  <w:style w:type="paragraph" w:customStyle="1" w:styleId="07367A63272F457183DA44D57E86D9C3">
    <w:name w:val="07367A63272F457183DA44D57E86D9C3"/>
    <w:rsid w:val="00AD0F80"/>
    <w:pPr>
      <w:spacing w:after="160" w:line="259" w:lineRule="auto"/>
    </w:pPr>
  </w:style>
  <w:style w:type="paragraph" w:customStyle="1" w:styleId="DC3F37EE44C84940B3281B03A2CE55EA">
    <w:name w:val="DC3F37EE44C84940B3281B03A2CE55EA"/>
    <w:rsid w:val="00AD0F80"/>
    <w:pPr>
      <w:spacing w:after="160" w:line="259" w:lineRule="auto"/>
    </w:pPr>
  </w:style>
  <w:style w:type="paragraph" w:customStyle="1" w:styleId="7A8EC3CC481C4A35A9A9CB12096F14B0">
    <w:name w:val="7A8EC3CC481C4A35A9A9CB12096F14B0"/>
    <w:rsid w:val="00AD0F8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8d5760e-638a-47e8-9e2e-1226c2cb268d" origin="userSelected">
  <element uid="7a893e0f-79ce-4509-88ea-9dfe058c6690" value=""/>
</sisl>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C534EB-320F-4B4C-AF79-008B9B95FA93}">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6F3EB960-1676-4AFD-8B92-B46F6A1AA316}">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1C072560-851D-4E4C-BDD4-1FBA53813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14</Pages>
  <Words>5866</Words>
  <Characters>33441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SAIC</Company>
  <LinksUpToDate>false</LinksUpToDate>
  <CharactersWithSpaces>39229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Leidos Proprietary</dc:subject>
  <dc:creator>Michael A. Jensen</dc:creator>
  <cp:lastModifiedBy>Harris, Ethan E. [US-US]</cp:lastModifiedBy>
  <cp:revision>54</cp:revision>
  <cp:lastPrinted>2018-03-16T14:27:00Z</cp:lastPrinted>
  <dcterms:created xsi:type="dcterms:W3CDTF">2018-04-02T16:20:00Z</dcterms:created>
  <dcterms:modified xsi:type="dcterms:W3CDTF">2019-12-02T17:23:00Z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9e761a2e-7ce8-42b5-8377-181c1e5a6fad</vt:lpwstr>
  </property>
  <property fmtid="{D5CDD505-2E9C-101B-9397-08002B2CF9AE}" pid="3" name="bjSaver">
    <vt:lpwstr>LCu/WMOQ14iWEJBvA1R459DITuXDrNtd</vt:lpwstr>
  </property>
  <property fmtid="{D5CDD505-2E9C-101B-9397-08002B2CF9AE}" pid="4"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5" name="bjDocumentLabelXML-0">
    <vt:lpwstr>ames.com/2008/01/sie/internal/label"&gt;&lt;element uid="7a893e0f-79ce-4509-88ea-9dfe058c6690" value="" /&gt;&lt;/sisl&gt;</vt:lpwstr>
  </property>
  <property fmtid="{D5CDD505-2E9C-101B-9397-08002B2CF9AE}" pid="6" name="bjDocumentSecurityLabel">
    <vt:lpwstr>Leidos Proprietary</vt:lpwstr>
  </property>
  <property fmtid="{D5CDD505-2E9C-101B-9397-08002B2CF9AE}" pid="7" name="bjHeaderBothDocProperty">
    <vt:lpwstr>Leidos Proprietary</vt:lpwstr>
  </property>
  <property fmtid="{D5CDD505-2E9C-101B-9397-08002B2CF9AE}" pid="8" name="bjHeaderFirstPageDocProperty">
    <vt:lpwstr>Leidos Proprietary</vt:lpwstr>
  </property>
  <property fmtid="{D5CDD505-2E9C-101B-9397-08002B2CF9AE}" pid="9" name="bjHeaderEvenPageDocProperty">
    <vt:lpwstr>Leidos Proprietary</vt:lpwstr>
  </property>
  <property fmtid="{D5CDD505-2E9C-101B-9397-08002B2CF9AE}" pid="10" name="bjFooterFirstPageDocProperty">
    <vt:lpwstr>The information in this document is proprietary to Leidos. _x000d_
It may not be used, reproduced, disclosed, or exported without the written approval of Leidos.</vt:lpwstr>
  </property>
  <property fmtid="{D5CDD505-2E9C-101B-9397-08002B2CF9AE}" pid="11" name="bjLabelHistoryID">
    <vt:lpwstr>{23C534EB-320F-4B4C-AF79-008B9B95FA93}</vt:lpwstr>
  </property>
</Properties>
</file>