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08B" w:rsidRPr="00CD408B" w:rsidRDefault="00CD408B" w:rsidP="00CD408B">
      <w:pPr>
        <w:pStyle w:val="Heading1"/>
        <w:jc w:val="left"/>
        <w:rPr>
          <w:rFonts w:ascii="Times New Roman" w:hAnsi="Times New Roman"/>
          <w:color w:val="000000" w:themeColor="text1"/>
          <w:sz w:val="20"/>
          <w:szCs w:val="20"/>
        </w:rPr>
      </w:pPr>
      <w:bookmarkStart w:id="0" w:name="_GoBack"/>
      <w:bookmarkEnd w:id="0"/>
      <w:r w:rsidRPr="00CD408B">
        <w:rPr>
          <w:rFonts w:ascii="Times New Roman" w:hAnsi="Times New Roman"/>
          <w:color w:val="000000" w:themeColor="text1"/>
          <w:sz w:val="20"/>
          <w:szCs w:val="20"/>
        </w:rPr>
        <w:t>INTRODUCTION</w:t>
      </w:r>
    </w:p>
    <w:p w:rsidR="00CD408B" w:rsidRPr="00CD408B" w:rsidRDefault="00CD408B" w:rsidP="00CD408B">
      <w:pPr>
        <w:jc w:val="left"/>
        <w:rPr>
          <w:color w:val="000000" w:themeColor="text1"/>
          <w:sz w:val="20"/>
          <w:szCs w:val="20"/>
        </w:rPr>
      </w:pPr>
      <w:r w:rsidRPr="00CD408B">
        <w:rPr>
          <w:color w:val="000000" w:themeColor="text1"/>
          <w:sz w:val="20"/>
          <w:szCs w:val="20"/>
        </w:rPr>
        <w:t>Granting a Top Secret (TS) clearance constitutes recognition of the fact that the US Government considers you eligible for access to Top Secret material and that your character, integrity, and loyalty are above reproach.  When you have a “need-to-know” you will be given access to the most vital and carefully protected defense information.</w:t>
      </w:r>
    </w:p>
    <w:p w:rsidR="00CD408B" w:rsidRPr="00CD408B" w:rsidRDefault="00CD408B" w:rsidP="00CD408B">
      <w:pPr>
        <w:jc w:val="left"/>
        <w:rPr>
          <w:color w:val="000000" w:themeColor="text1"/>
          <w:sz w:val="20"/>
          <w:szCs w:val="20"/>
        </w:rPr>
      </w:pPr>
    </w:p>
    <w:p w:rsidR="00CD408B" w:rsidRPr="00CD408B" w:rsidRDefault="00CD408B" w:rsidP="00CD408B">
      <w:pPr>
        <w:jc w:val="left"/>
        <w:rPr>
          <w:color w:val="000000" w:themeColor="text1"/>
          <w:sz w:val="20"/>
          <w:szCs w:val="20"/>
        </w:rPr>
      </w:pPr>
      <w:r w:rsidRPr="00CD408B">
        <w:rPr>
          <w:color w:val="000000" w:themeColor="text1"/>
          <w:sz w:val="20"/>
          <w:szCs w:val="20"/>
        </w:rPr>
        <w:t xml:space="preserve">All classified material must be protected in accordance with US Government Industrial Security Regulations and </w:t>
      </w:r>
      <w:r>
        <w:rPr>
          <w:color w:val="000000" w:themeColor="text1"/>
          <w:sz w:val="20"/>
          <w:szCs w:val="20"/>
        </w:rPr>
        <w:t>LEIDOS</w:t>
      </w:r>
      <w:r w:rsidRPr="00CD408B">
        <w:rPr>
          <w:color w:val="000000" w:themeColor="text1"/>
          <w:sz w:val="20"/>
          <w:szCs w:val="20"/>
        </w:rPr>
        <w:t xml:space="preserve"> procedures.  However, Top Secret material is so sensitive that the most stringent rules have been formulated for its handling care.  Our Cognizant Security Office scrutinizes our operations very closely for strict compliance with these procedures.</w:t>
      </w:r>
    </w:p>
    <w:p w:rsidR="00CD408B" w:rsidRPr="00CD408B" w:rsidRDefault="00CD408B" w:rsidP="00CD408B">
      <w:pPr>
        <w:jc w:val="left"/>
        <w:rPr>
          <w:color w:val="000000" w:themeColor="text1"/>
          <w:sz w:val="20"/>
          <w:szCs w:val="20"/>
        </w:rPr>
      </w:pPr>
    </w:p>
    <w:p w:rsidR="00CD408B" w:rsidRPr="00CD408B" w:rsidRDefault="00CD408B" w:rsidP="00CD408B">
      <w:pPr>
        <w:jc w:val="left"/>
        <w:rPr>
          <w:color w:val="000000" w:themeColor="text1"/>
          <w:sz w:val="20"/>
          <w:szCs w:val="20"/>
        </w:rPr>
      </w:pPr>
      <w:r w:rsidRPr="00CD408B">
        <w:rPr>
          <w:color w:val="000000" w:themeColor="text1"/>
          <w:sz w:val="20"/>
          <w:szCs w:val="20"/>
        </w:rPr>
        <w:t>The Department of Defense (DoD) defines Top Secret information as follows:</w:t>
      </w:r>
    </w:p>
    <w:p w:rsidR="00CD408B" w:rsidRPr="00CD408B" w:rsidRDefault="00CD408B" w:rsidP="00CD408B">
      <w:pPr>
        <w:jc w:val="left"/>
        <w:rPr>
          <w:color w:val="000000" w:themeColor="text1"/>
          <w:sz w:val="20"/>
          <w:szCs w:val="20"/>
        </w:rPr>
      </w:pPr>
    </w:p>
    <w:p w:rsidR="00CD408B" w:rsidRPr="00CD408B" w:rsidRDefault="00CD408B" w:rsidP="00CD408B">
      <w:pPr>
        <w:jc w:val="left"/>
        <w:rPr>
          <w:color w:val="000000" w:themeColor="text1"/>
          <w:sz w:val="20"/>
          <w:szCs w:val="20"/>
        </w:rPr>
      </w:pPr>
      <w:r w:rsidRPr="00CD408B">
        <w:rPr>
          <w:color w:val="000000" w:themeColor="text1"/>
          <w:sz w:val="20"/>
          <w:szCs w:val="20"/>
        </w:rPr>
        <w:tab/>
        <w:t>“TOP SECRET” is the designation that shall be applied only to information or material of which the unauthorized disclosure of could reasonably be expected to cause exceptionally grave damage to the national security.  This includes: armed hostilities against the United States or its allies; disruption of foreign relations vitally affecting the national security; the compromise of vital national defense plans or complex cryptologic, and communications intelligence systems; the revelation of sensitive intelligence operations; the disclosure of scientific or technological developments vital to national security.</w:t>
      </w:r>
    </w:p>
    <w:p w:rsidR="00CD408B" w:rsidRPr="00CD408B" w:rsidRDefault="00CD408B" w:rsidP="00CD408B">
      <w:pPr>
        <w:jc w:val="left"/>
        <w:rPr>
          <w:color w:val="000000" w:themeColor="text1"/>
          <w:sz w:val="20"/>
          <w:szCs w:val="20"/>
        </w:rPr>
      </w:pPr>
    </w:p>
    <w:p w:rsidR="00CD408B" w:rsidRPr="00CD408B" w:rsidRDefault="00CD408B" w:rsidP="00CD408B">
      <w:pPr>
        <w:jc w:val="left"/>
        <w:rPr>
          <w:color w:val="000000" w:themeColor="text1"/>
          <w:sz w:val="20"/>
          <w:szCs w:val="20"/>
        </w:rPr>
      </w:pPr>
      <w:r w:rsidRPr="00CD408B">
        <w:rPr>
          <w:color w:val="000000" w:themeColor="text1"/>
          <w:sz w:val="20"/>
          <w:szCs w:val="20"/>
        </w:rPr>
        <w:t xml:space="preserve">Government regulations require that you, as an employee/consultant to </w:t>
      </w:r>
      <w:r>
        <w:rPr>
          <w:color w:val="000000" w:themeColor="text1"/>
          <w:sz w:val="20"/>
          <w:szCs w:val="20"/>
        </w:rPr>
        <w:t>LEIDOS</w:t>
      </w:r>
      <w:r w:rsidRPr="00CD408B">
        <w:rPr>
          <w:color w:val="000000" w:themeColor="text1"/>
          <w:sz w:val="20"/>
          <w:szCs w:val="20"/>
        </w:rPr>
        <w:t>, be individually warned that you may not disclose Top Secret information to any person whose duties do not clearly require a knowledge of the information and then only after you have determined that the person has a Top Secret clearance through the Security Department.  You may verify the clearance level of any employee through the Security Department when it becomes necessary for you to grant access to Top Secret information.  It is your responsibility to establish that the intended recipient has the “need-to-know” (Normally, the authority for the decision on the “need-to-know” is vested in the Principal Investigator or the Program Manager).  The object of these and other safeguards is to insure that the number of persons given access to Top Secret information be kept to an absolute minimum.</w:t>
      </w:r>
    </w:p>
    <w:p w:rsidR="00CD408B" w:rsidRPr="00CD408B" w:rsidRDefault="00CD408B" w:rsidP="00CD408B">
      <w:pPr>
        <w:pStyle w:val="Heading1"/>
        <w:spacing w:after="0"/>
        <w:jc w:val="left"/>
        <w:rPr>
          <w:rFonts w:ascii="Times New Roman" w:hAnsi="Times New Roman"/>
          <w:color w:val="000000" w:themeColor="text1"/>
          <w:sz w:val="20"/>
          <w:szCs w:val="20"/>
        </w:rPr>
      </w:pPr>
      <w:r w:rsidRPr="00CD408B">
        <w:rPr>
          <w:rFonts w:ascii="Times New Roman" w:hAnsi="Times New Roman"/>
          <w:color w:val="000000" w:themeColor="text1"/>
          <w:sz w:val="20"/>
          <w:szCs w:val="20"/>
        </w:rPr>
        <w:lastRenderedPageBreak/>
        <w:t>ACCOUNTING</w:t>
      </w:r>
    </w:p>
    <w:p w:rsidR="00CD408B" w:rsidRPr="00CD408B" w:rsidRDefault="00CD408B" w:rsidP="00CD408B">
      <w:pPr>
        <w:jc w:val="left"/>
        <w:rPr>
          <w:color w:val="000000" w:themeColor="text1"/>
          <w:sz w:val="20"/>
          <w:szCs w:val="20"/>
        </w:rPr>
      </w:pPr>
      <w:r w:rsidRPr="00CD408B">
        <w:rPr>
          <w:color w:val="000000" w:themeColor="text1"/>
          <w:sz w:val="20"/>
          <w:szCs w:val="20"/>
        </w:rPr>
        <w:t>All Top Secret material shall be entered in Document Control’s accountability system when the first of any of the following events occurs:</w:t>
      </w:r>
    </w:p>
    <w:p w:rsidR="00CD408B" w:rsidRPr="00CD408B" w:rsidRDefault="00CD408B" w:rsidP="00CD408B">
      <w:pPr>
        <w:jc w:val="left"/>
        <w:rPr>
          <w:color w:val="000000" w:themeColor="text1"/>
          <w:sz w:val="20"/>
          <w:szCs w:val="20"/>
        </w:rPr>
      </w:pPr>
    </w:p>
    <w:p w:rsidR="00CD408B" w:rsidRPr="00CD408B" w:rsidRDefault="00CD408B" w:rsidP="00CD408B">
      <w:pPr>
        <w:ind w:left="720" w:hanging="720"/>
        <w:jc w:val="left"/>
        <w:rPr>
          <w:color w:val="000000" w:themeColor="text1"/>
          <w:sz w:val="20"/>
          <w:szCs w:val="20"/>
        </w:rPr>
      </w:pPr>
      <w:r w:rsidRPr="00CD408B">
        <w:rPr>
          <w:color w:val="000000" w:themeColor="text1"/>
          <w:sz w:val="20"/>
          <w:szCs w:val="20"/>
        </w:rPr>
        <w:sym w:font="Symbol" w:char="F0B7"/>
      </w:r>
      <w:r w:rsidRPr="00CD408B">
        <w:rPr>
          <w:color w:val="000000" w:themeColor="text1"/>
          <w:sz w:val="20"/>
          <w:szCs w:val="20"/>
        </w:rPr>
        <w:tab/>
        <w:t>The document is retained after the next successive stage in its development is completed (for example: notes converted to draft, final draft placed on masters, or photographic prints developed from negatives).</w:t>
      </w:r>
    </w:p>
    <w:p w:rsidR="00CD408B" w:rsidRPr="00CD408B" w:rsidRDefault="00CD408B" w:rsidP="00CD408B">
      <w:pPr>
        <w:ind w:left="720" w:hanging="720"/>
        <w:jc w:val="left"/>
        <w:rPr>
          <w:color w:val="000000" w:themeColor="text1"/>
          <w:sz w:val="20"/>
          <w:szCs w:val="20"/>
        </w:rPr>
      </w:pPr>
      <w:r w:rsidRPr="00CD408B">
        <w:rPr>
          <w:color w:val="000000" w:themeColor="text1"/>
          <w:sz w:val="20"/>
          <w:szCs w:val="20"/>
        </w:rPr>
        <w:sym w:font="Symbol" w:char="F0B7"/>
      </w:r>
      <w:r w:rsidRPr="00CD408B">
        <w:rPr>
          <w:color w:val="000000" w:themeColor="text1"/>
          <w:sz w:val="20"/>
          <w:szCs w:val="20"/>
        </w:rPr>
        <w:tab/>
        <w:t>The document, including classified working papers and draft, is retained for more than 30 days from organization.</w:t>
      </w:r>
    </w:p>
    <w:p w:rsidR="00CD408B" w:rsidRPr="00CD408B" w:rsidRDefault="00CD408B" w:rsidP="00CD408B">
      <w:pPr>
        <w:ind w:left="720" w:hanging="720"/>
        <w:jc w:val="left"/>
        <w:rPr>
          <w:color w:val="000000" w:themeColor="text1"/>
          <w:sz w:val="20"/>
          <w:szCs w:val="20"/>
        </w:rPr>
      </w:pPr>
      <w:r w:rsidRPr="00CD408B">
        <w:rPr>
          <w:color w:val="000000" w:themeColor="text1"/>
          <w:sz w:val="20"/>
          <w:szCs w:val="20"/>
        </w:rPr>
        <w:sym w:font="Symbol" w:char="F0B7"/>
      </w:r>
      <w:r w:rsidRPr="00CD408B">
        <w:rPr>
          <w:color w:val="000000" w:themeColor="text1"/>
          <w:sz w:val="20"/>
          <w:szCs w:val="20"/>
        </w:rPr>
        <w:tab/>
        <w:t>The document is reproduced for internal purposes (for example: draft review or coordination prior to preparation of final copy).</w:t>
      </w:r>
    </w:p>
    <w:p w:rsidR="00CD408B" w:rsidRPr="00CD408B" w:rsidRDefault="00CD408B" w:rsidP="00CD408B">
      <w:pPr>
        <w:ind w:left="720" w:hanging="720"/>
        <w:jc w:val="left"/>
        <w:rPr>
          <w:color w:val="000000" w:themeColor="text1"/>
          <w:sz w:val="20"/>
          <w:szCs w:val="20"/>
        </w:rPr>
      </w:pPr>
      <w:r w:rsidRPr="00CD408B">
        <w:rPr>
          <w:color w:val="000000" w:themeColor="text1"/>
          <w:sz w:val="20"/>
          <w:szCs w:val="20"/>
        </w:rPr>
        <w:sym w:font="Symbol" w:char="F0B7"/>
      </w:r>
      <w:r w:rsidRPr="00CD408B">
        <w:rPr>
          <w:color w:val="000000" w:themeColor="text1"/>
          <w:sz w:val="20"/>
          <w:szCs w:val="20"/>
        </w:rPr>
        <w:tab/>
        <w:t>The document, regardless of its stage of development, is to be transmitted outside of the facility on a temporary or permanent basis.  The transmittal of custody of Top Secret material must be covered by a continuous receipt system both within and without the facility.</w:t>
      </w:r>
    </w:p>
    <w:p w:rsidR="00CD408B" w:rsidRPr="00CD408B" w:rsidRDefault="00CD408B" w:rsidP="00CD408B">
      <w:pPr>
        <w:ind w:left="720" w:hanging="720"/>
        <w:jc w:val="left"/>
        <w:rPr>
          <w:color w:val="000000" w:themeColor="text1"/>
          <w:sz w:val="20"/>
          <w:szCs w:val="20"/>
        </w:rPr>
      </w:pPr>
      <w:r w:rsidRPr="00CD408B">
        <w:rPr>
          <w:color w:val="000000" w:themeColor="text1"/>
          <w:sz w:val="20"/>
          <w:szCs w:val="20"/>
        </w:rPr>
        <w:sym w:font="Symbol" w:char="F0B7"/>
      </w:r>
      <w:r w:rsidRPr="00CD408B">
        <w:rPr>
          <w:color w:val="000000" w:themeColor="text1"/>
          <w:sz w:val="20"/>
          <w:szCs w:val="20"/>
        </w:rPr>
        <w:tab/>
        <w:t>All Top Secret waste material must be returned in to the Security Department for documentation and destruction on the date it is generated.</w:t>
      </w:r>
    </w:p>
    <w:p w:rsidR="00CD408B" w:rsidRPr="00CD408B" w:rsidRDefault="00CD408B" w:rsidP="00CD408B">
      <w:pPr>
        <w:jc w:val="left"/>
        <w:rPr>
          <w:color w:val="000000" w:themeColor="text1"/>
          <w:sz w:val="20"/>
          <w:szCs w:val="20"/>
        </w:rPr>
      </w:pPr>
    </w:p>
    <w:p w:rsidR="00CD408B" w:rsidRDefault="00CD408B" w:rsidP="00CD408B">
      <w:pPr>
        <w:jc w:val="left"/>
        <w:rPr>
          <w:color w:val="000000" w:themeColor="text1"/>
          <w:sz w:val="20"/>
          <w:szCs w:val="20"/>
        </w:rPr>
      </w:pPr>
      <w:r w:rsidRPr="00CD408B">
        <w:rPr>
          <w:color w:val="000000" w:themeColor="text1"/>
          <w:sz w:val="20"/>
          <w:szCs w:val="20"/>
        </w:rPr>
        <w:t>All employees cleared for Top Secret should be thoroughly familiar with the contents of Top Secret material.  At the time you generate Top Secret material, please call the Security Department to assure that all Top Secret control systems procedures are being followed.</w:t>
      </w:r>
    </w:p>
    <w:p w:rsidR="00CD408B" w:rsidRDefault="00CD408B" w:rsidP="00CD408B">
      <w:pPr>
        <w:jc w:val="left"/>
        <w:rPr>
          <w:color w:val="000000" w:themeColor="text1"/>
          <w:sz w:val="20"/>
          <w:szCs w:val="20"/>
        </w:rPr>
      </w:pPr>
    </w:p>
    <w:p w:rsidR="00CD408B" w:rsidRPr="00CD408B" w:rsidRDefault="00CD408B" w:rsidP="00CD408B">
      <w:pPr>
        <w:jc w:val="left"/>
        <w:rPr>
          <w:b/>
          <w:color w:val="000000" w:themeColor="text1"/>
          <w:sz w:val="20"/>
          <w:szCs w:val="20"/>
        </w:rPr>
      </w:pPr>
      <w:r w:rsidRPr="00CD408B">
        <w:rPr>
          <w:b/>
          <w:color w:val="000000" w:themeColor="text1"/>
          <w:sz w:val="20"/>
          <w:szCs w:val="20"/>
        </w:rPr>
        <w:t>ACCESS RECORD AND COVER SHEET</w:t>
      </w:r>
    </w:p>
    <w:p w:rsidR="00CD408B" w:rsidRDefault="00CD408B" w:rsidP="00CD408B">
      <w:pPr>
        <w:jc w:val="left"/>
        <w:rPr>
          <w:color w:val="000000" w:themeColor="text1"/>
          <w:sz w:val="20"/>
          <w:szCs w:val="20"/>
        </w:rPr>
      </w:pPr>
      <w:r w:rsidRPr="00CD408B">
        <w:rPr>
          <w:color w:val="000000" w:themeColor="text1"/>
          <w:sz w:val="20"/>
          <w:szCs w:val="20"/>
        </w:rPr>
        <w:t xml:space="preserve">An access record and cover sheet is attached to every Top Secret document.  This sheet must be signed and dated </w:t>
      </w:r>
      <w:r w:rsidRPr="00CD408B">
        <w:rPr>
          <w:b/>
          <w:color w:val="000000" w:themeColor="text1"/>
          <w:sz w:val="20"/>
          <w:szCs w:val="20"/>
        </w:rPr>
        <w:t>each time</w:t>
      </w:r>
      <w:r w:rsidRPr="00CD408B">
        <w:rPr>
          <w:color w:val="000000" w:themeColor="text1"/>
          <w:sz w:val="20"/>
          <w:szCs w:val="20"/>
        </w:rPr>
        <w:t xml:space="preserve">, by </w:t>
      </w:r>
      <w:r w:rsidRPr="00CD408B">
        <w:rPr>
          <w:b/>
          <w:color w:val="000000" w:themeColor="text1"/>
          <w:sz w:val="20"/>
          <w:szCs w:val="20"/>
        </w:rPr>
        <w:t>anyone</w:t>
      </w:r>
      <w:r w:rsidRPr="00CD408B">
        <w:rPr>
          <w:color w:val="000000" w:themeColor="text1"/>
          <w:sz w:val="20"/>
          <w:szCs w:val="20"/>
        </w:rPr>
        <w:t xml:space="preserve"> given access to information from this document.  The term “access” includes visual or oral access to all or part of the information contained in the Top Secret document.</w:t>
      </w:r>
    </w:p>
    <w:p w:rsidR="00CD408B" w:rsidRDefault="00CD408B" w:rsidP="00CD408B">
      <w:pPr>
        <w:jc w:val="left"/>
        <w:rPr>
          <w:color w:val="000000" w:themeColor="text1"/>
          <w:sz w:val="20"/>
          <w:szCs w:val="20"/>
        </w:rPr>
      </w:pPr>
    </w:p>
    <w:p w:rsidR="00CD408B" w:rsidRPr="00CD408B" w:rsidRDefault="00CD408B" w:rsidP="00CD408B">
      <w:pPr>
        <w:jc w:val="left"/>
        <w:rPr>
          <w:b/>
          <w:color w:val="000000" w:themeColor="text1"/>
          <w:sz w:val="20"/>
          <w:szCs w:val="20"/>
        </w:rPr>
      </w:pPr>
      <w:r w:rsidRPr="00CD408B">
        <w:rPr>
          <w:b/>
          <w:color w:val="000000" w:themeColor="text1"/>
          <w:sz w:val="20"/>
          <w:szCs w:val="20"/>
        </w:rPr>
        <w:t>ACCESS CONTROL</w:t>
      </w:r>
    </w:p>
    <w:p w:rsidR="00CD408B" w:rsidRDefault="00CD408B" w:rsidP="00CD408B">
      <w:pPr>
        <w:jc w:val="left"/>
        <w:rPr>
          <w:color w:val="000000" w:themeColor="text1"/>
          <w:sz w:val="20"/>
          <w:szCs w:val="20"/>
        </w:rPr>
      </w:pPr>
      <w:r w:rsidRPr="00CD408B">
        <w:rPr>
          <w:b/>
          <w:color w:val="000000" w:themeColor="text1"/>
          <w:sz w:val="20"/>
          <w:szCs w:val="20"/>
        </w:rPr>
        <w:t>If required by the contract</w:t>
      </w:r>
      <w:r w:rsidRPr="00CD408B">
        <w:rPr>
          <w:color w:val="000000" w:themeColor="text1"/>
          <w:sz w:val="20"/>
          <w:szCs w:val="20"/>
        </w:rPr>
        <w:t xml:space="preserve"> individuals with access to Top Secret material must be accompanied by another person cleared by the DoD who has knowledge of the rules of the </w:t>
      </w:r>
      <w:r w:rsidRPr="00CD408B">
        <w:rPr>
          <w:b/>
          <w:color w:val="000000" w:themeColor="text1"/>
          <w:sz w:val="20"/>
          <w:szCs w:val="20"/>
        </w:rPr>
        <w:t>Two Person Integrity (TPI)</w:t>
      </w:r>
      <w:r w:rsidRPr="00CD408B">
        <w:rPr>
          <w:color w:val="000000" w:themeColor="text1"/>
          <w:sz w:val="20"/>
          <w:szCs w:val="20"/>
        </w:rPr>
        <w:t>, and shares responsibility for ensuring against unauthorized access, improper handling, and removal of the material prior to its return to an approved storage container.  The TPI rule does not require that both individuals hold a Top Secret clearance.  If the second individual can be denied visual, oral, or audible access, a final Secret clearance is permitted.</w:t>
      </w:r>
    </w:p>
    <w:p w:rsidR="00CD408B" w:rsidRDefault="00CD408B" w:rsidP="00CD408B">
      <w:pPr>
        <w:jc w:val="left"/>
        <w:rPr>
          <w:color w:val="000000" w:themeColor="text1"/>
          <w:sz w:val="20"/>
          <w:szCs w:val="20"/>
        </w:rPr>
      </w:pPr>
    </w:p>
    <w:p w:rsidR="00CD408B" w:rsidRPr="00CD408B" w:rsidRDefault="00CD408B" w:rsidP="00CD408B">
      <w:pPr>
        <w:jc w:val="left"/>
        <w:rPr>
          <w:b/>
          <w:color w:val="000000" w:themeColor="text1"/>
          <w:sz w:val="20"/>
          <w:szCs w:val="20"/>
        </w:rPr>
      </w:pPr>
      <w:r w:rsidRPr="00CD408B">
        <w:rPr>
          <w:b/>
          <w:color w:val="000000" w:themeColor="text1"/>
          <w:sz w:val="20"/>
          <w:szCs w:val="20"/>
        </w:rPr>
        <w:t>TRANSMITTAL</w:t>
      </w:r>
    </w:p>
    <w:p w:rsidR="00CD408B" w:rsidRDefault="00CD408B" w:rsidP="00CD408B">
      <w:pPr>
        <w:jc w:val="left"/>
        <w:rPr>
          <w:color w:val="000000" w:themeColor="text1"/>
          <w:sz w:val="20"/>
          <w:szCs w:val="20"/>
        </w:rPr>
      </w:pPr>
      <w:r w:rsidRPr="00CD408B">
        <w:rPr>
          <w:color w:val="000000" w:themeColor="text1"/>
          <w:sz w:val="20"/>
          <w:szCs w:val="20"/>
        </w:rPr>
        <w:t xml:space="preserve">All Top Secret material must be transmitted through, and by, the Security Department.  This includes transmittal to another or between </w:t>
      </w:r>
      <w:r>
        <w:rPr>
          <w:color w:val="000000" w:themeColor="text1"/>
          <w:sz w:val="20"/>
          <w:szCs w:val="20"/>
        </w:rPr>
        <w:t>LEIDOS</w:t>
      </w:r>
      <w:r w:rsidRPr="00CD408B">
        <w:rPr>
          <w:color w:val="000000" w:themeColor="text1"/>
          <w:sz w:val="20"/>
          <w:szCs w:val="20"/>
        </w:rPr>
        <w:t xml:space="preserve"> and other facilities or User Agencies.  Transmittal means a change in physical custody of material.  Top Secret material cannot be transmitted outside the facility without the written authorization of the Contracting Officer.  The Security Department will obtain this authorization.  Top Secret material being hand carried within </w:t>
      </w:r>
      <w:r>
        <w:rPr>
          <w:color w:val="000000" w:themeColor="text1"/>
          <w:sz w:val="20"/>
          <w:szCs w:val="20"/>
        </w:rPr>
        <w:t>LEIDOS</w:t>
      </w:r>
      <w:r w:rsidRPr="00CD408B">
        <w:rPr>
          <w:color w:val="000000" w:themeColor="text1"/>
          <w:sz w:val="20"/>
          <w:szCs w:val="20"/>
        </w:rPr>
        <w:t xml:space="preserve"> must be addressed and securely wrapped to prevent visual access.  When practicable, Top Secret information should be furnished orally without the physical transmittal of material.  At no time should classified material of any level be discussed on unsecured telephones, in public conveyances or places, or in any other manner that permits interception by unauthorized persons.</w:t>
      </w:r>
    </w:p>
    <w:p w:rsidR="00CD408B" w:rsidRDefault="00CD408B" w:rsidP="00CD408B">
      <w:pPr>
        <w:jc w:val="left"/>
        <w:rPr>
          <w:color w:val="000000" w:themeColor="text1"/>
          <w:sz w:val="20"/>
          <w:szCs w:val="20"/>
        </w:rPr>
      </w:pPr>
    </w:p>
    <w:p w:rsidR="00CD408B" w:rsidRPr="00CD408B" w:rsidRDefault="00CD408B" w:rsidP="00CD408B">
      <w:pPr>
        <w:jc w:val="left"/>
        <w:rPr>
          <w:color w:val="000000" w:themeColor="text1"/>
          <w:sz w:val="20"/>
          <w:szCs w:val="20"/>
        </w:rPr>
      </w:pPr>
      <w:r w:rsidRPr="00CD408B">
        <w:rPr>
          <w:color w:val="000000" w:themeColor="text1"/>
          <w:sz w:val="20"/>
          <w:szCs w:val="20"/>
        </w:rPr>
        <w:t>S</w:t>
      </w:r>
      <w:r w:rsidRPr="00CD408B">
        <w:rPr>
          <w:b/>
          <w:color w:val="000000" w:themeColor="text1"/>
          <w:sz w:val="20"/>
          <w:szCs w:val="20"/>
        </w:rPr>
        <w:t>TORAGE</w:t>
      </w:r>
    </w:p>
    <w:p w:rsidR="00CD408B" w:rsidRDefault="00CD408B" w:rsidP="00CD408B">
      <w:pPr>
        <w:jc w:val="left"/>
        <w:rPr>
          <w:color w:val="000000" w:themeColor="text1"/>
          <w:sz w:val="20"/>
          <w:szCs w:val="20"/>
        </w:rPr>
      </w:pPr>
      <w:r w:rsidRPr="00CD408B">
        <w:rPr>
          <w:color w:val="000000" w:themeColor="text1"/>
          <w:sz w:val="20"/>
          <w:szCs w:val="20"/>
        </w:rPr>
        <w:t>When not in actual use, Top Secret documents must remain the physical control of the Security Department.  This means that employees must sign out Top Secret documents when needed and return them to the Security Department by 4:45 PM each day.  TOP SECRET DOCUMENTS MAY ONLY BE STORED WITHIN THE SECURITY DEPARTMENT, unless in an area approved by the Security Department in advance.</w:t>
      </w:r>
    </w:p>
    <w:p w:rsidR="00CD408B" w:rsidRDefault="00CD408B">
      <w:pPr>
        <w:jc w:val="left"/>
        <w:rPr>
          <w:color w:val="000000" w:themeColor="text1"/>
          <w:sz w:val="20"/>
          <w:szCs w:val="20"/>
        </w:rPr>
      </w:pPr>
      <w:r>
        <w:rPr>
          <w:color w:val="000000" w:themeColor="text1"/>
          <w:sz w:val="20"/>
          <w:szCs w:val="20"/>
        </w:rPr>
        <w:br w:type="page"/>
      </w:r>
    </w:p>
    <w:p w:rsidR="00CD408B" w:rsidRPr="00CD408B" w:rsidRDefault="00CD408B" w:rsidP="00CD408B">
      <w:pPr>
        <w:jc w:val="left"/>
        <w:rPr>
          <w:b/>
          <w:color w:val="000000" w:themeColor="text1"/>
          <w:sz w:val="20"/>
          <w:szCs w:val="20"/>
        </w:rPr>
      </w:pPr>
      <w:r w:rsidRPr="00CD408B">
        <w:rPr>
          <w:b/>
          <w:color w:val="000000" w:themeColor="text1"/>
          <w:sz w:val="20"/>
          <w:szCs w:val="20"/>
        </w:rPr>
        <w:lastRenderedPageBreak/>
        <w:t>REPRODUCTION</w:t>
      </w:r>
    </w:p>
    <w:p w:rsidR="00CD408B" w:rsidRDefault="00CD408B" w:rsidP="00CD408B">
      <w:pPr>
        <w:pStyle w:val="BodyText"/>
        <w:rPr>
          <w:color w:val="000000" w:themeColor="text1"/>
          <w:sz w:val="20"/>
        </w:rPr>
      </w:pPr>
      <w:r w:rsidRPr="00CD408B">
        <w:rPr>
          <w:color w:val="000000" w:themeColor="text1"/>
          <w:sz w:val="20"/>
        </w:rPr>
        <w:t>Reproduction of Top Secret documents must be made and arranged for by the Security Department.  Top Secret information cannot be reproduced in whole or in part without prior written authority of the Contracting Officer.  The need for reproduction of Top Secret material must be justified to the Security Department who will obtain the Contracting Officer’s written approval.</w:t>
      </w:r>
    </w:p>
    <w:p w:rsidR="00CD408B" w:rsidRDefault="00CD408B" w:rsidP="00CD408B">
      <w:pPr>
        <w:pStyle w:val="BodyText"/>
        <w:rPr>
          <w:color w:val="000000" w:themeColor="text1"/>
          <w:sz w:val="20"/>
        </w:rPr>
      </w:pPr>
    </w:p>
    <w:p w:rsidR="00CD408B" w:rsidRPr="00CD408B" w:rsidRDefault="00CD408B" w:rsidP="00CD408B">
      <w:pPr>
        <w:pStyle w:val="BodyText"/>
        <w:rPr>
          <w:b/>
          <w:color w:val="000000" w:themeColor="text1"/>
          <w:sz w:val="20"/>
        </w:rPr>
      </w:pPr>
      <w:r w:rsidRPr="00CD408B">
        <w:rPr>
          <w:b/>
          <w:color w:val="000000" w:themeColor="text1"/>
          <w:sz w:val="20"/>
        </w:rPr>
        <w:t>MARKINGS</w:t>
      </w:r>
    </w:p>
    <w:p w:rsidR="00CD408B" w:rsidRDefault="00CD408B" w:rsidP="00CD408B">
      <w:pPr>
        <w:jc w:val="left"/>
        <w:rPr>
          <w:color w:val="000000" w:themeColor="text1"/>
          <w:sz w:val="20"/>
          <w:szCs w:val="20"/>
        </w:rPr>
      </w:pPr>
      <w:r w:rsidRPr="00CD408B">
        <w:rPr>
          <w:color w:val="000000" w:themeColor="text1"/>
          <w:sz w:val="20"/>
          <w:szCs w:val="20"/>
        </w:rPr>
        <w:t>Top Secret documents, like all other classified documents, must be properly marked with classification markings as appropriate.  As a minimum, the classification must be marked on the outside of file folders and folded maps or charts.  All Top Secret material must show the date of origin and downgrading information when required, and each paragraph must be marked with its specific classification including lead-in paragraphs and subparagraphs.</w:t>
      </w:r>
    </w:p>
    <w:p w:rsidR="00CD408B" w:rsidRDefault="00CD408B" w:rsidP="00CD408B">
      <w:pPr>
        <w:jc w:val="left"/>
        <w:rPr>
          <w:color w:val="000000" w:themeColor="text1"/>
          <w:sz w:val="20"/>
          <w:szCs w:val="20"/>
        </w:rPr>
      </w:pPr>
    </w:p>
    <w:p w:rsidR="00CD408B" w:rsidRPr="00CD408B" w:rsidRDefault="00CD408B" w:rsidP="00CD408B">
      <w:pPr>
        <w:jc w:val="left"/>
        <w:rPr>
          <w:b/>
          <w:color w:val="000000" w:themeColor="text1"/>
          <w:sz w:val="20"/>
          <w:szCs w:val="20"/>
        </w:rPr>
      </w:pPr>
      <w:r w:rsidRPr="00CD408B">
        <w:rPr>
          <w:b/>
          <w:color w:val="000000" w:themeColor="text1"/>
          <w:sz w:val="20"/>
          <w:szCs w:val="20"/>
        </w:rPr>
        <w:t>DESTRUCTION</w:t>
      </w:r>
    </w:p>
    <w:p w:rsidR="00CD408B" w:rsidRDefault="00CD408B" w:rsidP="00CD408B">
      <w:pPr>
        <w:jc w:val="left"/>
        <w:rPr>
          <w:color w:val="000000" w:themeColor="text1"/>
          <w:sz w:val="20"/>
          <w:szCs w:val="20"/>
        </w:rPr>
      </w:pPr>
      <w:r w:rsidRPr="00CD408B">
        <w:rPr>
          <w:color w:val="000000" w:themeColor="text1"/>
          <w:sz w:val="20"/>
          <w:szCs w:val="20"/>
        </w:rPr>
        <w:t>All Top Secret material, including waste material, must be accounted for and destroyed only by the personnel of the Security Department.</w:t>
      </w:r>
    </w:p>
    <w:p w:rsidR="00CD408B" w:rsidRDefault="00CD408B" w:rsidP="00CD408B">
      <w:pPr>
        <w:jc w:val="left"/>
        <w:rPr>
          <w:color w:val="000000" w:themeColor="text1"/>
          <w:sz w:val="20"/>
          <w:szCs w:val="20"/>
        </w:rPr>
      </w:pPr>
    </w:p>
    <w:p w:rsidR="00CD408B" w:rsidRPr="00CD408B" w:rsidRDefault="00CD408B" w:rsidP="00CD408B">
      <w:pPr>
        <w:jc w:val="left"/>
        <w:rPr>
          <w:b/>
          <w:color w:val="000000" w:themeColor="text1"/>
          <w:sz w:val="20"/>
          <w:szCs w:val="20"/>
        </w:rPr>
      </w:pPr>
      <w:r w:rsidRPr="00CD408B">
        <w:rPr>
          <w:b/>
          <w:color w:val="000000" w:themeColor="text1"/>
          <w:sz w:val="20"/>
          <w:szCs w:val="20"/>
        </w:rPr>
        <w:t>LOSS, COMPROMISE, OR VIOLATIONS</w:t>
      </w:r>
    </w:p>
    <w:p w:rsidR="009E5139" w:rsidRPr="009E5139" w:rsidRDefault="00CD408B" w:rsidP="00CD408B">
      <w:pPr>
        <w:jc w:val="left"/>
        <w:rPr>
          <w:color w:val="000000" w:themeColor="text1"/>
          <w:sz w:val="20"/>
        </w:rPr>
      </w:pPr>
      <w:r w:rsidRPr="00CD408B">
        <w:rPr>
          <w:color w:val="000000" w:themeColor="text1"/>
          <w:sz w:val="20"/>
          <w:szCs w:val="20"/>
        </w:rPr>
        <w:t>Any loss, compromise, or violation of regulations governing the handling of Top Secret information must be reported immediately to the Manager DoD/DOE Security Programs so that the required action and report to the Cognizant Security Office may be made.</w:t>
      </w:r>
      <w:r w:rsidR="009E5139" w:rsidRPr="009E5139">
        <w:rPr>
          <w:color w:val="000000" w:themeColor="text1"/>
          <w:sz w:val="20"/>
        </w:rPr>
        <w:br w:type="page"/>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9E5139" w:rsidP="009E5139">
      <w:pPr>
        <w:pStyle w:val="BodyText"/>
        <w:rPr>
          <w:color w:val="000000" w:themeColor="text1"/>
          <w:sz w:val="20"/>
        </w:rPr>
      </w:pPr>
      <w:r w:rsidRPr="009E5139">
        <w:rPr>
          <w:color w:val="000000" w:themeColor="text1"/>
          <w:sz w:val="20"/>
        </w:rPr>
        <w:t xml:space="preserve">I, ________________________________ attest that I have received the </w:t>
      </w:r>
      <w:r>
        <w:rPr>
          <w:color w:val="000000" w:themeColor="text1"/>
          <w:sz w:val="20"/>
        </w:rPr>
        <w:t>LEIDOS</w:t>
      </w:r>
      <w:r w:rsidRPr="009E5139">
        <w:rPr>
          <w:color w:val="000000" w:themeColor="text1"/>
          <w:sz w:val="20"/>
        </w:rPr>
        <w:t xml:space="preserve"> </w:t>
      </w:r>
      <w:r w:rsidR="00CD408B">
        <w:rPr>
          <w:color w:val="000000" w:themeColor="text1"/>
          <w:sz w:val="20"/>
        </w:rPr>
        <w:t xml:space="preserve">Top </w:t>
      </w:r>
      <w:r w:rsidRPr="009E5139">
        <w:rPr>
          <w:color w:val="000000" w:themeColor="text1"/>
          <w:sz w:val="20"/>
        </w:rPr>
        <w:t>Secret Briefing.  I understand the additional requirements for all individuals who are afforded access to Secret information or material.  I further acknowledge that I will comply with the Secret requirements as outlined in the NISPOM.</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280A82" w:rsidP="009E5139">
      <w:pPr>
        <w:pBdr>
          <w:bottom w:val="single" w:sz="12" w:space="1" w:color="auto"/>
        </w:pBdr>
        <w:rPr>
          <w:color w:val="000000" w:themeColor="text1"/>
          <w:sz w:val="20"/>
          <w:szCs w:val="20"/>
        </w:rPr>
      </w:pPr>
      <w:r>
        <w:rPr>
          <w:b/>
          <w:noProof/>
          <w:color w:val="000000" w:themeColor="text1"/>
          <w:sz w:val="20"/>
          <w:szCs w:val="20"/>
        </w:rPr>
        <mc:AlternateContent>
          <mc:Choice Requires="wps">
            <w:drawing>
              <wp:anchor distT="0" distB="0" distL="114300" distR="114300" simplePos="0" relativeHeight="251658240" behindDoc="0" locked="0" layoutInCell="1" allowOverlap="1">
                <wp:simplePos x="0" y="0"/>
                <wp:positionH relativeFrom="column">
                  <wp:posOffset>2886075</wp:posOffset>
                </wp:positionH>
                <wp:positionV relativeFrom="paragraph">
                  <wp:posOffset>168910</wp:posOffset>
                </wp:positionV>
                <wp:extent cx="0" cy="2409825"/>
                <wp:effectExtent l="9525" t="17145" r="9525" b="1143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98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227.25pt;margin-top:13.3pt;width:0;height:18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" strokeweight="1.5pt"/>
            </w:pict>
          </mc:Fallback>
        </mc:AlternateContent>
      </w:r>
      <w:r w:rsidR="009E5139" w:rsidRPr="00F311A2">
        <w:rPr>
          <w:b/>
          <w:color w:val="000000" w:themeColor="text1"/>
          <w:sz w:val="20"/>
          <w:szCs w:val="20"/>
        </w:rPr>
        <w:t>IN-BRIEFING:</w:t>
      </w:r>
      <w:r w:rsidR="009E5139" w:rsidRPr="00F311A2">
        <w:rPr>
          <w:b/>
          <w:color w:val="000000" w:themeColor="text1"/>
          <w:sz w:val="20"/>
          <w:szCs w:val="20"/>
        </w:rPr>
        <w:tab/>
      </w:r>
      <w:r w:rsidR="009E5139" w:rsidRPr="009E5139">
        <w:rPr>
          <w:color w:val="000000" w:themeColor="text1"/>
          <w:sz w:val="20"/>
          <w:szCs w:val="20"/>
        </w:rPr>
        <w:tab/>
      </w:r>
      <w:r w:rsidR="00F311A2">
        <w:rPr>
          <w:color w:val="000000" w:themeColor="text1"/>
          <w:sz w:val="20"/>
          <w:szCs w:val="20"/>
        </w:rPr>
        <w:tab/>
      </w:r>
      <w:r w:rsidR="009E5139" w:rsidRPr="009E5139">
        <w:rPr>
          <w:color w:val="000000" w:themeColor="text1"/>
          <w:sz w:val="20"/>
          <w:szCs w:val="20"/>
        </w:rPr>
        <w:tab/>
      </w:r>
      <w:r w:rsidR="009E5139"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r>
      <w:r w:rsidR="009E5139" w:rsidRPr="00F311A2">
        <w:rPr>
          <w:b/>
          <w:color w:val="000000" w:themeColor="text1"/>
          <w:sz w:val="20"/>
          <w:szCs w:val="20"/>
        </w:rPr>
        <w:t>EXIT-BRIEFING:</w:t>
      </w:r>
    </w:p>
    <w:p w:rsidR="009E5139" w:rsidRDefault="009E5139" w:rsidP="009E5139">
      <w:pPr>
        <w:rPr>
          <w:color w:val="000000" w:themeColor="text1"/>
          <w:sz w:val="20"/>
          <w:szCs w:val="20"/>
        </w:rPr>
      </w:pPr>
    </w:p>
    <w:p w:rsidR="00F311A2" w:rsidRPr="009E5139" w:rsidRDefault="00F311A2" w:rsidP="009E5139">
      <w:pPr>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_________________________</w:t>
      </w:r>
      <w:r w:rsidR="00F311A2">
        <w:rPr>
          <w:color w:val="000000" w:themeColor="text1"/>
          <w:sz w:val="20"/>
          <w:szCs w:val="20"/>
        </w:rPr>
        <w:t>______</w:t>
      </w:r>
      <w:r w:rsidRPr="009E5139">
        <w:rPr>
          <w:color w:val="000000" w:themeColor="text1"/>
          <w:sz w:val="20"/>
          <w:szCs w:val="20"/>
        </w:rPr>
        <w:tab/>
      </w:r>
      <w:r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r>
      <w:r w:rsidRPr="009E5139">
        <w:rPr>
          <w:color w:val="000000" w:themeColor="text1"/>
          <w:sz w:val="20"/>
          <w:szCs w:val="20"/>
        </w:rPr>
        <w:t>________________________</w:t>
      </w:r>
      <w:r w:rsidR="00F311A2">
        <w:rPr>
          <w:color w:val="000000" w:themeColor="text1"/>
          <w:sz w:val="20"/>
          <w:szCs w:val="20"/>
        </w:rPr>
        <w:t>_______</w:t>
      </w:r>
    </w:p>
    <w:p w:rsidR="009E5139" w:rsidRPr="009E5139" w:rsidRDefault="00F311A2" w:rsidP="009E5139">
      <w:pPr>
        <w:rPr>
          <w:color w:val="000000" w:themeColor="text1"/>
          <w:sz w:val="20"/>
          <w:szCs w:val="20"/>
        </w:rPr>
      </w:pPr>
      <w:r>
        <w:rPr>
          <w:color w:val="000000" w:themeColor="text1"/>
          <w:sz w:val="20"/>
          <w:szCs w:val="20"/>
        </w:rPr>
        <w:t>Date Briefed</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sidR="009E5139" w:rsidRPr="009E5139">
        <w:rPr>
          <w:color w:val="000000" w:themeColor="text1"/>
          <w:sz w:val="20"/>
          <w:szCs w:val="20"/>
        </w:rPr>
        <w:t>Date Debriefed</w:t>
      </w:r>
    </w:p>
    <w:p w:rsidR="009E5139" w:rsidRPr="009E5139" w:rsidRDefault="009E5139" w:rsidP="009E5139">
      <w:pPr>
        <w:ind w:firstLine="720"/>
        <w:rPr>
          <w:color w:val="000000" w:themeColor="text1"/>
          <w:sz w:val="20"/>
          <w:szCs w:val="20"/>
        </w:rPr>
      </w:pPr>
    </w:p>
    <w:p w:rsidR="009E5139" w:rsidRPr="009E5139" w:rsidRDefault="009E5139" w:rsidP="009E5139">
      <w:pPr>
        <w:ind w:firstLine="720"/>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________________________</w:t>
      </w:r>
      <w:r w:rsidR="00F311A2">
        <w:rPr>
          <w:color w:val="000000" w:themeColor="text1"/>
          <w:sz w:val="20"/>
          <w:szCs w:val="20"/>
        </w:rPr>
        <w:t>________</w:t>
      </w:r>
      <w:r w:rsidRPr="009E5139">
        <w:rPr>
          <w:color w:val="000000" w:themeColor="text1"/>
          <w:sz w:val="20"/>
          <w:szCs w:val="20"/>
        </w:rPr>
        <w:tab/>
      </w:r>
      <w:r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r>
      <w:r w:rsidRPr="009E5139">
        <w:rPr>
          <w:color w:val="000000" w:themeColor="text1"/>
          <w:sz w:val="20"/>
          <w:szCs w:val="20"/>
        </w:rPr>
        <w:t>_________________________</w:t>
      </w:r>
      <w:r w:rsidR="00F311A2">
        <w:rPr>
          <w:color w:val="000000" w:themeColor="text1"/>
          <w:sz w:val="20"/>
          <w:szCs w:val="20"/>
        </w:rPr>
        <w:t>______</w:t>
      </w:r>
    </w:p>
    <w:p w:rsidR="009E5139" w:rsidRPr="009E5139" w:rsidRDefault="009E5139" w:rsidP="009E5139">
      <w:pPr>
        <w:rPr>
          <w:color w:val="000000" w:themeColor="text1"/>
          <w:sz w:val="20"/>
          <w:szCs w:val="20"/>
        </w:rPr>
      </w:pPr>
      <w:r w:rsidRPr="009E5139">
        <w:rPr>
          <w:color w:val="000000" w:themeColor="text1"/>
          <w:sz w:val="20"/>
          <w:szCs w:val="20"/>
        </w:rPr>
        <w:t>Signature of Employee</w:t>
      </w:r>
      <w:r w:rsidRPr="009E5139">
        <w:rPr>
          <w:color w:val="000000" w:themeColor="text1"/>
          <w:sz w:val="20"/>
          <w:szCs w:val="20"/>
        </w:rPr>
        <w:tab/>
      </w:r>
      <w:r w:rsidRPr="009E5139">
        <w:rPr>
          <w:color w:val="000000" w:themeColor="text1"/>
          <w:sz w:val="20"/>
          <w:szCs w:val="20"/>
        </w:rPr>
        <w:tab/>
      </w:r>
      <w:r w:rsidRPr="009E5139">
        <w:rPr>
          <w:color w:val="000000" w:themeColor="text1"/>
          <w:sz w:val="20"/>
          <w:szCs w:val="20"/>
        </w:rPr>
        <w:tab/>
      </w:r>
      <w:r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r>
      <w:r w:rsidRPr="009E5139">
        <w:rPr>
          <w:color w:val="000000" w:themeColor="text1"/>
          <w:sz w:val="20"/>
          <w:szCs w:val="20"/>
        </w:rPr>
        <w:t>Signature of Employee</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F311A2" w:rsidRPr="009E5139" w:rsidRDefault="009E5139" w:rsidP="00F311A2">
      <w:pPr>
        <w:rPr>
          <w:color w:val="000000" w:themeColor="text1"/>
          <w:sz w:val="20"/>
          <w:szCs w:val="20"/>
        </w:rPr>
      </w:pPr>
      <w:r w:rsidRPr="009E5139">
        <w:rPr>
          <w:color w:val="000000" w:themeColor="text1"/>
          <w:sz w:val="20"/>
          <w:szCs w:val="20"/>
        </w:rPr>
        <w:t>________________________</w:t>
      </w:r>
      <w:r w:rsidR="00F311A2">
        <w:rPr>
          <w:color w:val="000000" w:themeColor="text1"/>
          <w:sz w:val="20"/>
          <w:szCs w:val="20"/>
        </w:rPr>
        <w:t>________</w:t>
      </w:r>
      <w:r w:rsidRPr="009E5139">
        <w:rPr>
          <w:color w:val="000000" w:themeColor="text1"/>
          <w:sz w:val="20"/>
          <w:szCs w:val="20"/>
        </w:rPr>
        <w:tab/>
      </w:r>
      <w:r w:rsidRPr="009E5139">
        <w:rPr>
          <w:color w:val="000000" w:themeColor="text1"/>
          <w:sz w:val="20"/>
          <w:szCs w:val="20"/>
        </w:rPr>
        <w:tab/>
      </w:r>
      <w:r w:rsidR="00F311A2">
        <w:rPr>
          <w:color w:val="000000" w:themeColor="text1"/>
          <w:sz w:val="20"/>
          <w:szCs w:val="20"/>
        </w:rPr>
        <w:tab/>
      </w:r>
      <w:r w:rsidR="00F311A2">
        <w:rPr>
          <w:color w:val="000000" w:themeColor="text1"/>
          <w:sz w:val="20"/>
          <w:szCs w:val="20"/>
        </w:rPr>
        <w:tab/>
        <w:t>_______________________________</w:t>
      </w:r>
    </w:p>
    <w:p w:rsidR="009E5139" w:rsidRPr="009E5139" w:rsidRDefault="00F311A2" w:rsidP="009E5139">
      <w:pPr>
        <w:rPr>
          <w:color w:val="000000" w:themeColor="text1"/>
          <w:sz w:val="20"/>
          <w:szCs w:val="20"/>
        </w:rPr>
      </w:pPr>
      <w:r>
        <w:rPr>
          <w:color w:val="000000" w:themeColor="text1"/>
          <w:sz w:val="20"/>
          <w:szCs w:val="20"/>
        </w:rPr>
        <w:t>Employee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Employee #</w:t>
      </w: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p>
    <w:p w:rsidR="009E5139" w:rsidRPr="009E5139" w:rsidRDefault="009E5139" w:rsidP="009E5139">
      <w:pPr>
        <w:rPr>
          <w:color w:val="000000" w:themeColor="text1"/>
          <w:sz w:val="20"/>
          <w:szCs w:val="20"/>
        </w:rPr>
      </w:pPr>
      <w:r w:rsidRPr="009E5139">
        <w:rPr>
          <w:color w:val="000000" w:themeColor="text1"/>
          <w:sz w:val="20"/>
          <w:szCs w:val="20"/>
        </w:rPr>
        <w:t>________________________________</w:t>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t>_______________________________</w:t>
      </w:r>
    </w:p>
    <w:p w:rsidR="009E5139" w:rsidRPr="009E5139" w:rsidRDefault="009E5139" w:rsidP="009E5139">
      <w:pPr>
        <w:pStyle w:val="Heading2"/>
        <w:rPr>
          <w:rFonts w:ascii="Times New Roman" w:hAnsi="Times New Roman"/>
          <w:b w:val="0"/>
          <w:color w:val="000000" w:themeColor="text1"/>
          <w:sz w:val="20"/>
          <w:szCs w:val="20"/>
        </w:rPr>
      </w:pPr>
      <w:r w:rsidRPr="009E5139">
        <w:rPr>
          <w:rFonts w:ascii="Times New Roman" w:hAnsi="Times New Roman"/>
          <w:b w:val="0"/>
          <w:color w:val="000000" w:themeColor="text1"/>
          <w:sz w:val="20"/>
          <w:szCs w:val="20"/>
        </w:rPr>
        <w:t>Name/Signature of Briefer</w:t>
      </w:r>
      <w:r w:rsidR="00F311A2" w:rsidRPr="00F311A2">
        <w:rPr>
          <w:color w:val="000000" w:themeColor="text1"/>
          <w:sz w:val="20"/>
          <w:szCs w:val="20"/>
        </w:rPr>
        <w:t xml:space="preserve"> </w:t>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r>
      <w:r w:rsidR="00F311A2">
        <w:rPr>
          <w:color w:val="000000" w:themeColor="text1"/>
          <w:sz w:val="20"/>
          <w:szCs w:val="20"/>
        </w:rPr>
        <w:tab/>
      </w:r>
      <w:r w:rsidR="00F311A2" w:rsidRPr="00F311A2">
        <w:rPr>
          <w:rFonts w:ascii="Times New Roman" w:hAnsi="Times New Roman"/>
          <w:b w:val="0"/>
          <w:color w:val="000000" w:themeColor="text1"/>
          <w:sz w:val="20"/>
          <w:szCs w:val="20"/>
        </w:rPr>
        <w:t>Name/Signature of Debriefer</w:t>
      </w:r>
    </w:p>
    <w:p w:rsidR="009E5139" w:rsidRPr="009E5139" w:rsidRDefault="009E5139" w:rsidP="009E5139">
      <w:pPr>
        <w:rPr>
          <w:color w:val="000000" w:themeColor="text1"/>
          <w:sz w:val="20"/>
          <w:szCs w:val="20"/>
        </w:rPr>
      </w:pPr>
    </w:p>
    <w:p w:rsidR="00486D66" w:rsidRPr="009E5139" w:rsidRDefault="00486D66" w:rsidP="00C815E4">
      <w:pPr>
        <w:pStyle w:val="n1"/>
        <w:spacing w:line="360" w:lineRule="auto"/>
        <w:ind w:left="720"/>
        <w:rPr>
          <w:rFonts w:ascii="Times New Roman" w:hAnsi="Times New Roman" w:cs="Times New Roman"/>
          <w:color w:val="000000" w:themeColor="text1"/>
          <w:sz w:val="20"/>
          <w:szCs w:val="20"/>
        </w:rPr>
      </w:pPr>
    </w:p>
    <w:sectPr w:rsidR="00486D66" w:rsidRPr="009E5139" w:rsidSect="00C47871">
      <w:headerReference w:type="even" r:id="rId9"/>
      <w:headerReference w:type="default" r:id="rId10"/>
      <w:footerReference w:type="even" r:id="rId11"/>
      <w:footerReference w:type="default" r:id="rId12"/>
      <w:type w:val="continuous"/>
      <w:pgSz w:w="12240" w:h="15840" w:code="1"/>
      <w:pgMar w:top="475" w:right="1080" w:bottom="1440" w:left="1080" w:header="360" w:footer="3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139" w:rsidRDefault="009E5139">
      <w:r>
        <w:separator/>
      </w:r>
    </w:p>
  </w:endnote>
  <w:endnote w:type="continuationSeparator" w:id="0">
    <w:p w:rsidR="009E5139" w:rsidRDefault="009E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venir LT 65 Medium">
    <w:altName w:val="Trebuchet MS"/>
    <w:charset w:val="00"/>
    <w:family w:val="swiss"/>
    <w:pitch w:val="variable"/>
    <w:sig w:usb0="00000003" w:usb1="00000042" w:usb2="00000000" w:usb3="00000000" w:csb0="00000001" w:csb1="00000000"/>
  </w:font>
  <w:font w:name="Avenir LT 55 Roman">
    <w:charset w:val="00"/>
    <w:family w:val="swiss"/>
    <w:pitch w:val="variable"/>
    <w:sig w:usb0="80000003" w:usb1="00000042"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venir LT 35 Light">
    <w:altName w:val="Heavy Heap"/>
    <w:charset w:val="00"/>
    <w:family w:val="swiss"/>
    <w:pitch w:val="variable"/>
    <w:sig w:usb0="00000003" w:usb1="00000042"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45 Book">
    <w:altName w:val="Heavy Heap"/>
    <w:charset w:val="00"/>
    <w:family w:val="swiss"/>
    <w:pitch w:val="variable"/>
    <w:sig w:usb0="00000003" w:usb1="00000042"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 w:name="Avenir LT Std 65 Medium">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39" w:rsidRPr="00FA4612" w:rsidRDefault="009E5139" w:rsidP="00A336CE">
    <w:pPr>
      <w:pStyle w:val="Footer-even"/>
      <w:tabs>
        <w:tab w:val="clear" w:pos="10080"/>
        <w:tab w:val="center" w:pos="9900"/>
      </w:tabs>
      <w:ind w:left="0" w:right="0"/>
    </w:pPr>
    <w:r w:rsidRPr="00FA4612">
      <w:rPr>
        <w:rStyle w:val="PageNumber"/>
      </w:rPr>
      <w:fldChar w:fldCharType="begin"/>
    </w:r>
    <w:r w:rsidRPr="00FA4612">
      <w:rPr>
        <w:rStyle w:val="PageNumber"/>
      </w:rPr>
      <w:instrText xml:space="preserve"> PAGE </w:instrText>
    </w:r>
    <w:r w:rsidRPr="00FA4612">
      <w:rPr>
        <w:rStyle w:val="PageNumber"/>
      </w:rPr>
      <w:fldChar w:fldCharType="separate"/>
    </w:r>
    <w:r>
      <w:rPr>
        <w:rStyle w:val="PageNumber"/>
      </w:rPr>
      <w:t>2</w:t>
    </w:r>
    <w:r w:rsidRPr="00FA4612">
      <w:rPr>
        <w:rStyle w:val="PageNumber"/>
      </w:rPr>
      <w:fldChar w:fldCharType="end"/>
    </w:r>
    <w:r w:rsidRPr="00297435">
      <w:tab/>
      <w:t>Section Name Goes Here</w:t>
    </w:r>
  </w:p>
  <w:p w:rsidR="009E5139" w:rsidRPr="00FA4612" w:rsidRDefault="009E5139" w:rsidP="00B046B4">
    <w:pPr>
      <w:pStyle w:val="disclosure"/>
    </w:pPr>
    <w:r w:rsidRPr="00FA4612">
      <w:t>Use or disclosure of data contained on this sheet is subject to the restriction on the title page of this proposal.</w:t>
    </w:r>
    <w:r>
      <w:tab/>
    </w:r>
    <w:r w:rsidRPr="00FA4612">
      <w:t xml:space="preserve">Source </w:t>
    </w:r>
    <w:r w:rsidRPr="00297435">
      <w:t>Selection</w:t>
    </w:r>
    <w:r w:rsidRPr="00FA4612">
      <w:t xml:space="preserve"> Information - See FAR 2.101 and 3.104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39" w:rsidRPr="001A24B9" w:rsidRDefault="009E5139" w:rsidP="000C3391">
    <w:pPr>
      <w:pStyle w:val="Footer"/>
      <w:tabs>
        <w:tab w:val="right" w:pos="10080"/>
      </w:tabs>
      <w:ind w:left="0" w:right="0"/>
      <w:rPr>
        <w:rFonts w:ascii="Times New Roman" w:hAnsi="Times New Roman"/>
        <w:sz w:val="18"/>
        <w:szCs w:val="18"/>
      </w:rPr>
    </w:pPr>
    <w:r w:rsidRPr="00C47871">
      <w:rPr>
        <w:rFonts w:ascii="Times New Roman" w:hAnsi="Times New Roman"/>
        <w:sz w:val="18"/>
        <w:szCs w:val="18"/>
      </w:rPr>
      <w:t xml:space="preserve">Page </w:t>
    </w:r>
    <w:r w:rsidRPr="00D43F52">
      <w:rPr>
        <w:rFonts w:ascii="Times New Roman" w:hAnsi="Times New Roman"/>
        <w:sz w:val="18"/>
        <w:szCs w:val="18"/>
      </w:rPr>
      <w:fldChar w:fldCharType="begin"/>
    </w:r>
    <w:r w:rsidRPr="00D43F52">
      <w:rPr>
        <w:rFonts w:ascii="Times New Roman" w:hAnsi="Times New Roman"/>
        <w:sz w:val="18"/>
        <w:szCs w:val="18"/>
      </w:rPr>
      <w:instrText xml:space="preserve"> PAGE  \* Arabic  \* MERGEFORMAT </w:instrText>
    </w:r>
    <w:r w:rsidRPr="00D43F52">
      <w:rPr>
        <w:rFonts w:ascii="Times New Roman" w:hAnsi="Times New Roman"/>
        <w:sz w:val="18"/>
        <w:szCs w:val="18"/>
      </w:rPr>
      <w:fldChar w:fldCharType="separate"/>
    </w:r>
    <w:r w:rsidR="00280A82">
      <w:rPr>
        <w:rFonts w:ascii="Times New Roman" w:hAnsi="Times New Roman"/>
        <w:sz w:val="18"/>
        <w:szCs w:val="18"/>
      </w:rPr>
      <w:t>1</w:t>
    </w:r>
    <w:r w:rsidRPr="00D43F52">
      <w:rPr>
        <w:rFonts w:ascii="Times New Roman" w:hAnsi="Times New Roman"/>
        <w:sz w:val="18"/>
        <w:szCs w:val="18"/>
      </w:rPr>
      <w:fldChar w:fldCharType="end"/>
    </w:r>
    <w:r w:rsidRPr="00C47871">
      <w:rPr>
        <w:rFonts w:ascii="Times New Roman" w:hAnsi="Times New Roman"/>
        <w:sz w:val="18"/>
        <w:szCs w:val="18"/>
      </w:rPr>
      <w:t xml:space="preserve"> of </w:t>
    </w:r>
    <w:r w:rsidR="00280A82">
      <w:fldChar w:fldCharType="begin"/>
    </w:r>
    <w:r w:rsidR="00280A82">
      <w:instrText xml:space="preserve"> NUMPAGES  \* Arabic  \* MERGEFORMAT </w:instrText>
    </w:r>
    <w:r w:rsidR="00280A82">
      <w:fldChar w:fldCharType="separate"/>
    </w:r>
    <w:r w:rsidR="00280A82" w:rsidRPr="00280A82">
      <w:rPr>
        <w:rFonts w:ascii="Times New Roman" w:hAnsi="Times New Roman"/>
        <w:sz w:val="18"/>
        <w:szCs w:val="18"/>
      </w:rPr>
      <w:t>4</w:t>
    </w:r>
    <w:r w:rsidR="00280A82">
      <w:rPr>
        <w:rFonts w:ascii="Times New Roman" w:hAnsi="Times New Roman"/>
        <w:sz w:val="18"/>
        <w:szCs w:val="18"/>
      </w:rPr>
      <w:fldChar w:fldCharType="end"/>
    </w:r>
    <w:r w:rsidRPr="001A24B9">
      <w:rPr>
        <w:rFonts w:ascii="Times New Roman" w:hAnsi="Times New Roman"/>
        <w:sz w:val="18"/>
        <w:szCs w:val="18"/>
      </w:rPr>
      <w:tab/>
      <w:t>leidos.com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139" w:rsidRDefault="009E5139">
      <w:r>
        <w:separator/>
      </w:r>
    </w:p>
  </w:footnote>
  <w:footnote w:type="continuationSeparator" w:id="0">
    <w:p w:rsidR="009E5139" w:rsidRDefault="009E51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39" w:rsidRPr="00323248" w:rsidRDefault="00280A82" w:rsidP="00A336CE">
    <w:pPr>
      <w:pStyle w:val="Header"/>
      <w:tabs>
        <w:tab w:val="clear" w:pos="720"/>
        <w:tab w:val="clear" w:pos="10530"/>
        <w:tab w:val="center" w:pos="5040"/>
        <w:tab w:val="right" w:pos="10080"/>
      </w:tabs>
      <w:ind w:left="0" w:right="0"/>
    </w:pPr>
    <w:r>
      <w:rPr>
        <w:color w:val="002855"/>
      </w:rPr>
      <mc:AlternateContent>
        <mc:Choice Requires="wps">
          <w:drawing>
            <wp:anchor distT="0" distB="0" distL="114300" distR="114300" simplePos="0" relativeHeight="251658752" behindDoc="0" locked="0" layoutInCell="1" allowOverlap="1">
              <wp:simplePos x="0" y="0"/>
              <wp:positionH relativeFrom="column">
                <wp:posOffset>5335270</wp:posOffset>
              </wp:positionH>
              <wp:positionV relativeFrom="paragraph">
                <wp:posOffset>-228600</wp:posOffset>
              </wp:positionV>
              <wp:extent cx="1752600" cy="10036810"/>
              <wp:effectExtent l="0" t="0" r="0" b="2540"/>
              <wp:wrapNone/>
              <wp:docPr id="3"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752600" cy="10036810"/>
                      </a:xfrm>
                      <a:prstGeom prst="rtTriangle">
                        <a:avLst/>
                      </a:prstGeom>
                      <a:solidFill>
                        <a:srgbClr val="850F89">
                          <a:alpha val="35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88" o:spid="_x0000_s1026" type="#_x0000_t6" style="position:absolute;margin-left:420.1pt;margin-top:-18pt;width:138pt;height:790.3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" fillcolor="#850f89" stroked="f">
              <v:fill opacity="22873f"/>
            </v:shape>
          </w:pict>
        </mc:Fallback>
      </mc:AlternateContent>
    </w:r>
    <w:r>
      <w:rPr>
        <w:color w:val="002855"/>
      </w:rPr>
      <mc:AlternateContent>
        <mc:Choice Requires="wps">
          <w:drawing>
            <wp:anchor distT="0" distB="0" distL="114300" distR="114300" simplePos="0" relativeHeight="251656704" behindDoc="0" locked="0" layoutInCell="1" allowOverlap="1">
              <wp:simplePos x="0" y="0"/>
              <wp:positionH relativeFrom="column">
                <wp:posOffset>-707390</wp:posOffset>
              </wp:positionH>
              <wp:positionV relativeFrom="paragraph">
                <wp:posOffset>-207010</wp:posOffset>
              </wp:positionV>
              <wp:extent cx="1752600" cy="10036810"/>
              <wp:effectExtent l="0" t="0" r="0" b="2540"/>
              <wp:wrapNone/>
              <wp:docPr id="2"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0036810"/>
                      </a:xfrm>
                      <a:prstGeom prst="rtTriangle">
                        <a:avLst/>
                      </a:prstGeom>
                      <a:solidFill>
                        <a:srgbClr val="850F89">
                          <a:alpha val="35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6" o:spid="_x0000_s1026" type="#_x0000_t6" style="position:absolute;margin-left:-55.7pt;margin-top:-16.3pt;width:138pt;height:790.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" fillcolor="#850f89" stroked="f">
              <v:fill opacity="22873f"/>
            </v:shape>
          </w:pict>
        </mc:Fallback>
      </mc:AlternateContent>
    </w:r>
    <w:r w:rsidR="009E5139" w:rsidRPr="003528A4">
      <w:rPr>
        <w:color w:val="002855"/>
      </w:rPr>
      <w:t xml:space="preserve">Volume </w:t>
    </w:r>
    <w:r w:rsidR="009E5139">
      <w:rPr>
        <w:color w:val="002855"/>
      </w:rPr>
      <w:t>I</w:t>
    </w:r>
    <w:r w:rsidR="009E5139">
      <w:tab/>
      <w:t>Proposal Title Goes Here</w:t>
    </w:r>
    <w:r w:rsidR="009E5139">
      <w:rPr>
        <w:color w:val="002855"/>
      </w:rPr>
      <w:tab/>
    </w:r>
    <w:r w:rsidR="009E5139">
      <w:rPr>
        <w:color w:val="1F497D"/>
      </w:rPr>
      <w:drawing>
        <wp:inline distT="0" distB="0" distL="0" distR="0">
          <wp:extent cx="1774190" cy="424815"/>
          <wp:effectExtent l="0" t="0" r="0" b="0"/>
          <wp:docPr id="1" name="Picture 1" descr="cid:image001.png@01CE4BE4.9444D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4BE4.9444DA10"/>
                  <pic:cNvPicPr>
                    <a:picLocks noChangeAspect="1" noChangeArrowheads="1"/>
                  </pic:cNvPicPr>
                </pic:nvPicPr>
                <pic:blipFill>
                  <a:blip r:embed="rId1">
                    <a:extLst>
                      <a:ext uri="{28A0092B-C50C-407E-A947-70E740481C1C}">
                        <a14:useLocalDpi xmlns:a14="http://schemas.microsoft.com/office/drawing/2010/main" val="0"/>
                      </a:ext>
                    </a:extLst>
                  </a:blip>
                  <a:srcRect b="48276"/>
                  <a:stretch>
                    <a:fillRect/>
                  </a:stretch>
                </pic:blipFill>
                <pic:spPr bwMode="auto">
                  <a:xfrm>
                    <a:off x="0" y="0"/>
                    <a:ext cx="1774190" cy="42481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39" w:rsidRDefault="009E5139" w:rsidP="000C3391">
    <w:pPr>
      <w:pStyle w:val="Header"/>
      <w:jc w:val="center"/>
    </w:pPr>
    <w:r>
      <w:drawing>
        <wp:anchor distT="0" distB="0" distL="114300" distR="114300" simplePos="0" relativeHeight="251659776" behindDoc="1" locked="0" layoutInCell="1" allowOverlap="1">
          <wp:simplePos x="0" y="0"/>
          <wp:positionH relativeFrom="column">
            <wp:posOffset>-693420</wp:posOffset>
          </wp:positionH>
          <wp:positionV relativeFrom="paragraph">
            <wp:posOffset>22860</wp:posOffset>
          </wp:positionV>
          <wp:extent cx="7778750" cy="8077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_V8-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750" cy="807720"/>
                  </a:xfrm>
                  <a:prstGeom prst="rect">
                    <a:avLst/>
                  </a:prstGeom>
                </pic:spPr>
              </pic:pic>
            </a:graphicData>
          </a:graphic>
        </wp:anchor>
      </w:drawing>
    </w:r>
  </w:p>
  <w:p w:rsidR="009E5139" w:rsidRDefault="009E5139" w:rsidP="000C3391">
    <w:pPr>
      <w:pStyle w:val="Header"/>
      <w:jc w:val="center"/>
    </w:pPr>
  </w:p>
  <w:p w:rsidR="009E5139" w:rsidRDefault="009E5139" w:rsidP="000C3391">
    <w:pPr>
      <w:pStyle w:val="Header"/>
      <w:jc w:val="center"/>
    </w:pPr>
  </w:p>
  <w:tbl>
    <w:tblPr>
      <w:tblW w:w="9988" w:type="dxa"/>
      <w:tblInd w:w="36" w:type="dxa"/>
      <w:tblBorders>
        <w:insideH w:val="single" w:sz="4" w:space="0" w:color="850F89" w:themeColor="background2"/>
      </w:tblBorders>
      <w:tblLayout w:type="fixed"/>
      <w:tblCellMar>
        <w:left w:w="36" w:type="dxa"/>
        <w:right w:w="36" w:type="dxa"/>
      </w:tblCellMar>
      <w:tblLook w:val="0000" w:firstRow="0" w:lastRow="0" w:firstColumn="0" w:lastColumn="0" w:noHBand="0" w:noVBand="0"/>
    </w:tblPr>
    <w:tblGrid>
      <w:gridCol w:w="2790"/>
      <w:gridCol w:w="7198"/>
    </w:tblGrid>
    <w:tr w:rsidR="009E5139" w:rsidRPr="002534AD" w:rsidTr="00476B74">
      <w:trPr>
        <w:cantSplit/>
        <w:trHeight w:val="374"/>
      </w:trPr>
      <w:tc>
        <w:tcPr>
          <w:tcW w:w="2790" w:type="dxa"/>
          <w:shd w:val="clear" w:color="auto" w:fill="auto"/>
          <w:vAlign w:val="center"/>
        </w:tcPr>
        <w:p w:rsidR="009E5139" w:rsidRDefault="009E5139" w:rsidP="009E5139">
          <w:pPr>
            <w:pStyle w:val="n1"/>
            <w:rPr>
              <w:rStyle w:val="Head-1-Color"/>
              <w:rFonts w:ascii="Avenir LT 45 Book" w:hAnsi="Avenir LT 45 Book"/>
              <w:b w:val="0"/>
              <w:color w:val="FFFFFF" w:themeColor="background1"/>
            </w:rPr>
          </w:pPr>
        </w:p>
        <w:p w:rsidR="009E5139" w:rsidRPr="000F4534" w:rsidRDefault="009E5139" w:rsidP="009E5139">
          <w:pPr>
            <w:pStyle w:val="n1"/>
            <w:rPr>
              <w:rStyle w:val="Head-1-Color"/>
              <w:rFonts w:ascii="Avenir LT 45 Book" w:hAnsi="Avenir LT 45 Book"/>
              <w:b w:val="0"/>
              <w:color w:val="FFFFFF" w:themeColor="background1"/>
            </w:rPr>
          </w:pPr>
          <w:r>
            <w:rPr>
              <w:rFonts w:ascii="Avenir LT 45 Book" w:hAnsi="Avenir LT 45 Book"/>
              <w:noProof/>
              <w:color w:val="FFFFFF" w:themeColor="background1"/>
            </w:rPr>
            <w:drawing>
              <wp:inline distT="0" distB="0" distL="0" distR="0">
                <wp:extent cx="1335024" cy="320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lds_rgb_po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35024" cy="320040"/>
                        </a:xfrm>
                        <a:prstGeom prst="rect">
                          <a:avLst/>
                        </a:prstGeom>
                      </pic:spPr>
                    </pic:pic>
                  </a:graphicData>
                </a:graphic>
              </wp:inline>
            </w:drawing>
          </w:r>
        </w:p>
      </w:tc>
      <w:tc>
        <w:tcPr>
          <w:tcW w:w="7198" w:type="dxa"/>
          <w:shd w:val="clear" w:color="auto" w:fill="auto"/>
          <w:vAlign w:val="center"/>
        </w:tcPr>
        <w:p w:rsidR="009E5139" w:rsidRPr="006657DC" w:rsidRDefault="00280A82" w:rsidP="009E5139">
          <w:pPr>
            <w:pStyle w:val="n1"/>
            <w:ind w:left="144"/>
            <w:rPr>
              <w:rFonts w:ascii="Arial" w:hAnsi="Arial"/>
              <w:b/>
              <w:color w:val="201747"/>
            </w:rPr>
          </w:pPr>
          <w:r>
            <w:rPr>
              <w:rFonts w:ascii="Arial" w:hAnsi="Arial"/>
              <w:b/>
              <w:noProof/>
              <w:color w:val="201747"/>
            </w:rPr>
            <mc:AlternateContent>
              <mc:Choice Requires="wps">
                <w:drawing>
                  <wp:anchor distT="0" distB="0" distL="114299" distR="114299" simplePos="0" relativeHeight="251660800" behindDoc="0" locked="0" layoutInCell="1" allowOverlap="1">
                    <wp:simplePos x="0" y="0"/>
                    <wp:positionH relativeFrom="column">
                      <wp:posOffset>-26671</wp:posOffset>
                    </wp:positionH>
                    <wp:positionV relativeFrom="paragraph">
                      <wp:posOffset>-15240</wp:posOffset>
                    </wp:positionV>
                    <wp:extent cx="0" cy="220980"/>
                    <wp:effectExtent l="0" t="0" r="19050" b="266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0980"/>
                            </a:xfrm>
                            <a:prstGeom prst="line">
                              <a:avLst/>
                            </a:prstGeom>
                            <a:ln w="12700">
                              <a:solidFill>
                                <a:srgbClr val="BEBFB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1pt,-1.2pt" to="-2.1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" strokecolor="#bebfbd" strokeweight="1pt">
                    <o:lock v:ext="edit" shapetype="f"/>
                  </v:line>
                </w:pict>
              </mc:Fallback>
            </mc:AlternateContent>
          </w:r>
          <w:r w:rsidR="00CD408B">
            <w:rPr>
              <w:rFonts w:ascii="Arial" w:hAnsi="Arial"/>
              <w:b/>
              <w:color w:val="201747"/>
            </w:rPr>
            <w:t xml:space="preserve">TOP </w:t>
          </w:r>
          <w:r w:rsidR="009E5139" w:rsidRPr="006657DC">
            <w:rPr>
              <w:rFonts w:ascii="Arial" w:hAnsi="Arial"/>
              <w:b/>
              <w:color w:val="201747"/>
            </w:rPr>
            <w:t>SECRET BRIEFING</w:t>
          </w:r>
        </w:p>
      </w:tc>
    </w:tr>
  </w:tbl>
  <w:p w:rsidR="009E5139" w:rsidRPr="000C3391" w:rsidRDefault="009E5139" w:rsidP="00C47871">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95D90"/>
    <w:multiLevelType w:val="singleLevel"/>
    <w:tmpl w:val="4BCC5CBC"/>
    <w:lvl w:ilvl="0">
      <w:start w:val="1"/>
      <w:numFmt w:val="bullet"/>
      <w:pStyle w:val="t2b"/>
      <w:lvlText w:val=""/>
      <w:lvlJc w:val="left"/>
      <w:pPr>
        <w:ind w:left="619" w:hanging="360"/>
      </w:pPr>
      <w:rPr>
        <w:rFonts w:ascii="Wingdings" w:hAnsi="Wingdings" w:hint="default"/>
        <w:color w:val="696158"/>
        <w:sz w:val="18"/>
      </w:rPr>
    </w:lvl>
  </w:abstractNum>
  <w:abstractNum w:abstractNumId="1">
    <w:nsid w:val="10385599"/>
    <w:multiLevelType w:val="hybridMultilevel"/>
    <w:tmpl w:val="08307FCA"/>
    <w:lvl w:ilvl="0" w:tplc="874AA276">
      <w:start w:val="1"/>
      <w:numFmt w:val="bullet"/>
      <w:lvlText w:val=""/>
      <w:lvlJc w:val="left"/>
      <w:pPr>
        <w:ind w:left="360" w:hanging="360"/>
      </w:pPr>
      <w:rPr>
        <w:rFonts w:ascii="Wingdings" w:hAnsi="Wingdings" w:hint="default"/>
        <w:color w:val="00517B"/>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4A1C02"/>
    <w:multiLevelType w:val="hybridMultilevel"/>
    <w:tmpl w:val="7CDC8320"/>
    <w:lvl w:ilvl="0" w:tplc="810652BC">
      <w:start w:val="1"/>
      <w:numFmt w:val="bullet"/>
      <w:lvlText w:val=""/>
      <w:lvlJc w:val="left"/>
      <w:pPr>
        <w:ind w:left="360" w:hanging="360"/>
      </w:pPr>
      <w:rPr>
        <w:rFonts w:ascii="Wingdings" w:hAnsi="Wingdings" w:hint="default"/>
        <w:color w:val="003B14"/>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773361"/>
    <w:multiLevelType w:val="hybridMultilevel"/>
    <w:tmpl w:val="BF467980"/>
    <w:lvl w:ilvl="0" w:tplc="A846F008">
      <w:start w:val="1"/>
      <w:numFmt w:val="bullet"/>
      <w:lvlText w:val=""/>
      <w:lvlJc w:val="left"/>
      <w:pPr>
        <w:tabs>
          <w:tab w:val="num" w:pos="360"/>
        </w:tabs>
        <w:ind w:left="274" w:hanging="274"/>
      </w:pPr>
      <w:rPr>
        <w:rFonts w:ascii="Wingdings" w:hAnsi="Wingdings" w:hint="default"/>
        <w:color w:val="00517B"/>
        <w:sz w:val="18"/>
        <w:szCs w:val="18"/>
      </w:rPr>
    </w:lvl>
    <w:lvl w:ilvl="1" w:tplc="FBCC82B6" w:tentative="1">
      <w:start w:val="1"/>
      <w:numFmt w:val="bullet"/>
      <w:lvlText w:val="o"/>
      <w:lvlJc w:val="left"/>
      <w:pPr>
        <w:tabs>
          <w:tab w:val="num" w:pos="1440"/>
        </w:tabs>
        <w:ind w:left="1440" w:hanging="360"/>
      </w:pPr>
      <w:rPr>
        <w:rFonts w:ascii="Courier New" w:hAnsi="Courier New" w:cs="Courier New" w:hint="default"/>
      </w:rPr>
    </w:lvl>
    <w:lvl w:ilvl="2" w:tplc="F8349FBA" w:tentative="1">
      <w:start w:val="1"/>
      <w:numFmt w:val="bullet"/>
      <w:lvlText w:val=""/>
      <w:lvlJc w:val="left"/>
      <w:pPr>
        <w:tabs>
          <w:tab w:val="num" w:pos="2160"/>
        </w:tabs>
        <w:ind w:left="2160" w:hanging="360"/>
      </w:pPr>
      <w:rPr>
        <w:rFonts w:ascii="Wingdings" w:hAnsi="Wingdings" w:hint="default"/>
      </w:rPr>
    </w:lvl>
    <w:lvl w:ilvl="3" w:tplc="3E5A8096" w:tentative="1">
      <w:start w:val="1"/>
      <w:numFmt w:val="bullet"/>
      <w:lvlText w:val=""/>
      <w:lvlJc w:val="left"/>
      <w:pPr>
        <w:tabs>
          <w:tab w:val="num" w:pos="2880"/>
        </w:tabs>
        <w:ind w:left="2880" w:hanging="360"/>
      </w:pPr>
      <w:rPr>
        <w:rFonts w:ascii="Symbol" w:hAnsi="Symbol" w:hint="default"/>
      </w:rPr>
    </w:lvl>
    <w:lvl w:ilvl="4" w:tplc="8A428C9C" w:tentative="1">
      <w:start w:val="1"/>
      <w:numFmt w:val="bullet"/>
      <w:lvlText w:val="o"/>
      <w:lvlJc w:val="left"/>
      <w:pPr>
        <w:tabs>
          <w:tab w:val="num" w:pos="3600"/>
        </w:tabs>
        <w:ind w:left="3600" w:hanging="360"/>
      </w:pPr>
      <w:rPr>
        <w:rFonts w:ascii="Courier New" w:hAnsi="Courier New" w:cs="Courier New" w:hint="default"/>
      </w:rPr>
    </w:lvl>
    <w:lvl w:ilvl="5" w:tplc="D6BA2E2A" w:tentative="1">
      <w:start w:val="1"/>
      <w:numFmt w:val="bullet"/>
      <w:lvlText w:val=""/>
      <w:lvlJc w:val="left"/>
      <w:pPr>
        <w:tabs>
          <w:tab w:val="num" w:pos="4320"/>
        </w:tabs>
        <w:ind w:left="4320" w:hanging="360"/>
      </w:pPr>
      <w:rPr>
        <w:rFonts w:ascii="Wingdings" w:hAnsi="Wingdings" w:hint="default"/>
      </w:rPr>
    </w:lvl>
    <w:lvl w:ilvl="6" w:tplc="6C86ED78" w:tentative="1">
      <w:start w:val="1"/>
      <w:numFmt w:val="bullet"/>
      <w:lvlText w:val=""/>
      <w:lvlJc w:val="left"/>
      <w:pPr>
        <w:tabs>
          <w:tab w:val="num" w:pos="5040"/>
        </w:tabs>
        <w:ind w:left="5040" w:hanging="360"/>
      </w:pPr>
      <w:rPr>
        <w:rFonts w:ascii="Symbol" w:hAnsi="Symbol" w:hint="default"/>
      </w:rPr>
    </w:lvl>
    <w:lvl w:ilvl="7" w:tplc="DCCE7198" w:tentative="1">
      <w:start w:val="1"/>
      <w:numFmt w:val="bullet"/>
      <w:lvlText w:val="o"/>
      <w:lvlJc w:val="left"/>
      <w:pPr>
        <w:tabs>
          <w:tab w:val="num" w:pos="5760"/>
        </w:tabs>
        <w:ind w:left="5760" w:hanging="360"/>
      </w:pPr>
      <w:rPr>
        <w:rFonts w:ascii="Courier New" w:hAnsi="Courier New" w:cs="Courier New" w:hint="default"/>
      </w:rPr>
    </w:lvl>
    <w:lvl w:ilvl="8" w:tplc="6B529E74" w:tentative="1">
      <w:start w:val="1"/>
      <w:numFmt w:val="bullet"/>
      <w:lvlText w:val=""/>
      <w:lvlJc w:val="left"/>
      <w:pPr>
        <w:tabs>
          <w:tab w:val="num" w:pos="6480"/>
        </w:tabs>
        <w:ind w:left="6480" w:hanging="360"/>
      </w:pPr>
      <w:rPr>
        <w:rFonts w:ascii="Wingdings" w:hAnsi="Wingdings" w:hint="default"/>
      </w:rPr>
    </w:lvl>
  </w:abstractNum>
  <w:abstractNum w:abstractNumId="4">
    <w:nsid w:val="1B763A2D"/>
    <w:multiLevelType w:val="singleLevel"/>
    <w:tmpl w:val="8CB6C712"/>
    <w:lvl w:ilvl="0">
      <w:start w:val="1"/>
      <w:numFmt w:val="bullet"/>
      <w:pStyle w:val="b3"/>
      <w:lvlText w:val=""/>
      <w:lvlJc w:val="left"/>
      <w:pPr>
        <w:ind w:left="907" w:hanging="360"/>
      </w:pPr>
      <w:rPr>
        <w:rFonts w:ascii="Wingdings" w:hAnsi="Wingdings" w:hint="default"/>
        <w:color w:val="696158"/>
        <w:sz w:val="18"/>
      </w:rPr>
    </w:lvl>
  </w:abstractNum>
  <w:abstractNum w:abstractNumId="5">
    <w:nsid w:val="297D6021"/>
    <w:multiLevelType w:val="singleLevel"/>
    <w:tmpl w:val="BFB63706"/>
    <w:lvl w:ilvl="0">
      <w:start w:val="1"/>
      <w:numFmt w:val="bullet"/>
      <w:pStyle w:val="b2"/>
      <w:lvlText w:val=""/>
      <w:lvlJc w:val="left"/>
      <w:pPr>
        <w:ind w:left="634" w:hanging="360"/>
      </w:pPr>
      <w:rPr>
        <w:rFonts w:ascii="Wingdings" w:hAnsi="Wingdings" w:hint="default"/>
        <w:color w:val="696158"/>
        <w:sz w:val="18"/>
      </w:rPr>
    </w:lvl>
  </w:abstractNum>
  <w:abstractNum w:abstractNumId="6">
    <w:nsid w:val="2EA05B06"/>
    <w:multiLevelType w:val="hybridMultilevel"/>
    <w:tmpl w:val="8680523A"/>
    <w:lvl w:ilvl="0" w:tplc="50A07986">
      <w:start w:val="1"/>
      <w:numFmt w:val="bullet"/>
      <w:lvlText w:val=""/>
      <w:lvlJc w:val="left"/>
      <w:pPr>
        <w:tabs>
          <w:tab w:val="num" w:pos="360"/>
        </w:tabs>
        <w:ind w:left="274" w:hanging="274"/>
      </w:pPr>
      <w:rPr>
        <w:rFonts w:ascii="Wingdings" w:hAnsi="Wingdings" w:hint="default"/>
        <w:color w:val="662600"/>
        <w:sz w:val="18"/>
        <w:szCs w:val="18"/>
      </w:rPr>
    </w:lvl>
    <w:lvl w:ilvl="1" w:tplc="6CF2E7B4" w:tentative="1">
      <w:start w:val="1"/>
      <w:numFmt w:val="bullet"/>
      <w:lvlText w:val="o"/>
      <w:lvlJc w:val="left"/>
      <w:pPr>
        <w:tabs>
          <w:tab w:val="num" w:pos="1440"/>
        </w:tabs>
        <w:ind w:left="1440" w:hanging="360"/>
      </w:pPr>
      <w:rPr>
        <w:rFonts w:ascii="Courier New" w:hAnsi="Courier New" w:cs="Courier New" w:hint="default"/>
      </w:rPr>
    </w:lvl>
    <w:lvl w:ilvl="2" w:tplc="A7F885F0" w:tentative="1">
      <w:start w:val="1"/>
      <w:numFmt w:val="bullet"/>
      <w:lvlText w:val=""/>
      <w:lvlJc w:val="left"/>
      <w:pPr>
        <w:tabs>
          <w:tab w:val="num" w:pos="2160"/>
        </w:tabs>
        <w:ind w:left="2160" w:hanging="360"/>
      </w:pPr>
      <w:rPr>
        <w:rFonts w:ascii="Wingdings" w:hAnsi="Wingdings" w:hint="default"/>
      </w:rPr>
    </w:lvl>
    <w:lvl w:ilvl="3" w:tplc="C57CA11A" w:tentative="1">
      <w:start w:val="1"/>
      <w:numFmt w:val="bullet"/>
      <w:lvlText w:val=""/>
      <w:lvlJc w:val="left"/>
      <w:pPr>
        <w:tabs>
          <w:tab w:val="num" w:pos="2880"/>
        </w:tabs>
        <w:ind w:left="2880" w:hanging="360"/>
      </w:pPr>
      <w:rPr>
        <w:rFonts w:ascii="Symbol" w:hAnsi="Symbol" w:hint="default"/>
      </w:rPr>
    </w:lvl>
    <w:lvl w:ilvl="4" w:tplc="CD9452A2" w:tentative="1">
      <w:start w:val="1"/>
      <w:numFmt w:val="bullet"/>
      <w:lvlText w:val="o"/>
      <w:lvlJc w:val="left"/>
      <w:pPr>
        <w:tabs>
          <w:tab w:val="num" w:pos="3600"/>
        </w:tabs>
        <w:ind w:left="3600" w:hanging="360"/>
      </w:pPr>
      <w:rPr>
        <w:rFonts w:ascii="Courier New" w:hAnsi="Courier New" w:cs="Courier New" w:hint="default"/>
      </w:rPr>
    </w:lvl>
    <w:lvl w:ilvl="5" w:tplc="A954913C" w:tentative="1">
      <w:start w:val="1"/>
      <w:numFmt w:val="bullet"/>
      <w:lvlText w:val=""/>
      <w:lvlJc w:val="left"/>
      <w:pPr>
        <w:tabs>
          <w:tab w:val="num" w:pos="4320"/>
        </w:tabs>
        <w:ind w:left="4320" w:hanging="360"/>
      </w:pPr>
      <w:rPr>
        <w:rFonts w:ascii="Wingdings" w:hAnsi="Wingdings" w:hint="default"/>
      </w:rPr>
    </w:lvl>
    <w:lvl w:ilvl="6" w:tplc="226620B6" w:tentative="1">
      <w:start w:val="1"/>
      <w:numFmt w:val="bullet"/>
      <w:lvlText w:val=""/>
      <w:lvlJc w:val="left"/>
      <w:pPr>
        <w:tabs>
          <w:tab w:val="num" w:pos="5040"/>
        </w:tabs>
        <w:ind w:left="5040" w:hanging="360"/>
      </w:pPr>
      <w:rPr>
        <w:rFonts w:ascii="Symbol" w:hAnsi="Symbol" w:hint="default"/>
      </w:rPr>
    </w:lvl>
    <w:lvl w:ilvl="7" w:tplc="2674B24C" w:tentative="1">
      <w:start w:val="1"/>
      <w:numFmt w:val="bullet"/>
      <w:lvlText w:val="o"/>
      <w:lvlJc w:val="left"/>
      <w:pPr>
        <w:tabs>
          <w:tab w:val="num" w:pos="5760"/>
        </w:tabs>
        <w:ind w:left="5760" w:hanging="360"/>
      </w:pPr>
      <w:rPr>
        <w:rFonts w:ascii="Courier New" w:hAnsi="Courier New" w:cs="Courier New" w:hint="default"/>
      </w:rPr>
    </w:lvl>
    <w:lvl w:ilvl="8" w:tplc="B4B6409A" w:tentative="1">
      <w:start w:val="1"/>
      <w:numFmt w:val="bullet"/>
      <w:lvlText w:val=""/>
      <w:lvlJc w:val="left"/>
      <w:pPr>
        <w:tabs>
          <w:tab w:val="num" w:pos="6480"/>
        </w:tabs>
        <w:ind w:left="6480" w:hanging="360"/>
      </w:pPr>
      <w:rPr>
        <w:rFonts w:ascii="Wingdings" w:hAnsi="Wingdings" w:hint="default"/>
      </w:rPr>
    </w:lvl>
  </w:abstractNum>
  <w:abstractNum w:abstractNumId="7">
    <w:nsid w:val="2F447EEC"/>
    <w:multiLevelType w:val="hybridMultilevel"/>
    <w:tmpl w:val="D0500A84"/>
    <w:lvl w:ilvl="0" w:tplc="810652BC">
      <w:start w:val="1"/>
      <w:numFmt w:val="bullet"/>
      <w:lvlText w:val=""/>
      <w:lvlJc w:val="left"/>
      <w:pPr>
        <w:ind w:left="360" w:hanging="360"/>
      </w:pPr>
      <w:rPr>
        <w:rFonts w:ascii="Wingdings" w:hAnsi="Wingdings" w:hint="default"/>
        <w:color w:val="003B14"/>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205B3C"/>
    <w:multiLevelType w:val="hybridMultilevel"/>
    <w:tmpl w:val="A8E600CA"/>
    <w:lvl w:ilvl="0" w:tplc="A86E1094">
      <w:start w:val="1"/>
      <w:numFmt w:val="bullet"/>
      <w:lvlText w:val=""/>
      <w:lvlJc w:val="left"/>
      <w:pPr>
        <w:ind w:left="360" w:hanging="360"/>
      </w:pPr>
      <w:rPr>
        <w:rFonts w:ascii="Wingdings" w:hAnsi="Wingdings" w:hint="default"/>
        <w:color w:val="4C721D"/>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A92424"/>
    <w:multiLevelType w:val="hybridMultilevel"/>
    <w:tmpl w:val="180A76C2"/>
    <w:lvl w:ilvl="0" w:tplc="27E2570E">
      <w:start w:val="1"/>
      <w:numFmt w:val="bullet"/>
      <w:pStyle w:val="t2a"/>
      <w:lvlText w:val=""/>
      <w:lvlJc w:val="left"/>
      <w:pPr>
        <w:ind w:left="360" w:hanging="360"/>
      </w:pPr>
      <w:rPr>
        <w:rFonts w:ascii="Wingdings" w:hAnsi="Wingdings" w:hint="default"/>
        <w:color w:val="696158"/>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C62FDD"/>
    <w:multiLevelType w:val="hybridMultilevel"/>
    <w:tmpl w:val="A59AA5A0"/>
    <w:lvl w:ilvl="0" w:tplc="A030C066">
      <w:start w:val="1"/>
      <w:numFmt w:val="bullet"/>
      <w:lvlText w:val=""/>
      <w:lvlJc w:val="left"/>
      <w:pPr>
        <w:tabs>
          <w:tab w:val="num" w:pos="360"/>
        </w:tabs>
        <w:ind w:left="274" w:hanging="274"/>
      </w:pPr>
      <w:rPr>
        <w:rFonts w:ascii="Wingdings" w:hAnsi="Wingdings" w:hint="default"/>
        <w:color w:val="00517B"/>
        <w:sz w:val="22"/>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945310"/>
    <w:multiLevelType w:val="hybridMultilevel"/>
    <w:tmpl w:val="D616AD16"/>
    <w:lvl w:ilvl="0" w:tplc="A68A729E">
      <w:start w:val="1"/>
      <w:numFmt w:val="bullet"/>
      <w:pStyle w:val="TOC7"/>
      <w:lvlText w:val=""/>
      <w:lvlJc w:val="left"/>
      <w:pPr>
        <w:tabs>
          <w:tab w:val="num" w:pos="360"/>
        </w:tabs>
        <w:ind w:left="274" w:hanging="274"/>
      </w:pPr>
      <w:rPr>
        <w:rFonts w:ascii="Wingdings 3" w:hAnsi="Wingdings 3" w:hint="default"/>
        <w:sz w:val="18"/>
      </w:rPr>
    </w:lvl>
    <w:lvl w:ilvl="1" w:tplc="76089588">
      <w:start w:val="1"/>
      <w:numFmt w:val="decimal"/>
      <w:lvlText w:val="%2."/>
      <w:lvlJc w:val="left"/>
      <w:pPr>
        <w:tabs>
          <w:tab w:val="num" w:pos="1440"/>
        </w:tabs>
        <w:ind w:left="1440" w:hanging="360"/>
      </w:pPr>
    </w:lvl>
    <w:lvl w:ilvl="2" w:tplc="18FE21EE">
      <w:start w:val="1"/>
      <w:numFmt w:val="decimal"/>
      <w:lvlText w:val="%3."/>
      <w:lvlJc w:val="left"/>
      <w:pPr>
        <w:tabs>
          <w:tab w:val="num" w:pos="2160"/>
        </w:tabs>
        <w:ind w:left="2160" w:hanging="360"/>
      </w:pPr>
    </w:lvl>
    <w:lvl w:ilvl="3" w:tplc="FBEC4358">
      <w:start w:val="1"/>
      <w:numFmt w:val="decimal"/>
      <w:lvlText w:val="%4."/>
      <w:lvlJc w:val="left"/>
      <w:pPr>
        <w:tabs>
          <w:tab w:val="num" w:pos="2880"/>
        </w:tabs>
        <w:ind w:left="2880" w:hanging="360"/>
      </w:pPr>
    </w:lvl>
    <w:lvl w:ilvl="4" w:tplc="008433AC">
      <w:start w:val="1"/>
      <w:numFmt w:val="decimal"/>
      <w:lvlText w:val="%5."/>
      <w:lvlJc w:val="left"/>
      <w:pPr>
        <w:tabs>
          <w:tab w:val="num" w:pos="3600"/>
        </w:tabs>
        <w:ind w:left="3600" w:hanging="360"/>
      </w:pPr>
    </w:lvl>
    <w:lvl w:ilvl="5" w:tplc="C7CA225E">
      <w:start w:val="1"/>
      <w:numFmt w:val="decimal"/>
      <w:lvlText w:val="%6."/>
      <w:lvlJc w:val="left"/>
      <w:pPr>
        <w:tabs>
          <w:tab w:val="num" w:pos="4320"/>
        </w:tabs>
        <w:ind w:left="4320" w:hanging="360"/>
      </w:pPr>
    </w:lvl>
    <w:lvl w:ilvl="6" w:tplc="C5EC7B32">
      <w:start w:val="1"/>
      <w:numFmt w:val="decimal"/>
      <w:lvlText w:val="%7."/>
      <w:lvlJc w:val="left"/>
      <w:pPr>
        <w:tabs>
          <w:tab w:val="num" w:pos="5040"/>
        </w:tabs>
        <w:ind w:left="5040" w:hanging="360"/>
      </w:pPr>
    </w:lvl>
    <w:lvl w:ilvl="7" w:tplc="A53EE2E2">
      <w:start w:val="1"/>
      <w:numFmt w:val="decimal"/>
      <w:lvlText w:val="%8."/>
      <w:lvlJc w:val="left"/>
      <w:pPr>
        <w:tabs>
          <w:tab w:val="num" w:pos="5760"/>
        </w:tabs>
        <w:ind w:left="5760" w:hanging="360"/>
      </w:pPr>
    </w:lvl>
    <w:lvl w:ilvl="8" w:tplc="8728949A">
      <w:start w:val="1"/>
      <w:numFmt w:val="decimal"/>
      <w:lvlText w:val="%9."/>
      <w:lvlJc w:val="left"/>
      <w:pPr>
        <w:tabs>
          <w:tab w:val="num" w:pos="6480"/>
        </w:tabs>
        <w:ind w:left="6480" w:hanging="360"/>
      </w:pPr>
    </w:lvl>
  </w:abstractNum>
  <w:abstractNum w:abstractNumId="12">
    <w:nsid w:val="5A0073DC"/>
    <w:multiLevelType w:val="hybridMultilevel"/>
    <w:tmpl w:val="E4EA9CC0"/>
    <w:lvl w:ilvl="0" w:tplc="2062C7AE">
      <w:start w:val="1"/>
      <w:numFmt w:val="bullet"/>
      <w:lvlText w:val=""/>
      <w:lvlJc w:val="left"/>
      <w:pPr>
        <w:ind w:left="360" w:hanging="360"/>
      </w:pPr>
      <w:rPr>
        <w:rFonts w:ascii="Wingdings" w:hAnsi="Wingdings" w:hint="default"/>
        <w:color w:val="00778B"/>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D27689"/>
    <w:multiLevelType w:val="hybridMultilevel"/>
    <w:tmpl w:val="55483F6C"/>
    <w:lvl w:ilvl="0" w:tplc="BFF80DE6">
      <w:start w:val="1"/>
      <w:numFmt w:val="bullet"/>
      <w:lvlText w:val=""/>
      <w:lvlJc w:val="left"/>
      <w:pPr>
        <w:ind w:left="360" w:hanging="360"/>
      </w:pPr>
      <w:rPr>
        <w:rFonts w:ascii="Wingdings" w:hAnsi="Wingdings" w:hint="default"/>
        <w:color w:val="4C721D"/>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DC22CE2"/>
    <w:multiLevelType w:val="hybridMultilevel"/>
    <w:tmpl w:val="032E5024"/>
    <w:lvl w:ilvl="0" w:tplc="F1366CA8">
      <w:start w:val="1"/>
      <w:numFmt w:val="bullet"/>
      <w:lvlText w:val=""/>
      <w:lvlJc w:val="left"/>
      <w:pPr>
        <w:ind w:left="360" w:hanging="360"/>
      </w:pPr>
      <w:rPr>
        <w:rFonts w:ascii="Wingdings" w:hAnsi="Wingdings" w:hint="default"/>
        <w:color w:val="662600"/>
        <w:sz w:val="18"/>
        <w:szCs w:val="18"/>
      </w:rPr>
    </w:lvl>
    <w:lvl w:ilvl="1" w:tplc="2812A00E" w:tentative="1">
      <w:start w:val="1"/>
      <w:numFmt w:val="bullet"/>
      <w:lvlText w:val="o"/>
      <w:lvlJc w:val="left"/>
      <w:pPr>
        <w:tabs>
          <w:tab w:val="num" w:pos="1440"/>
        </w:tabs>
        <w:ind w:left="1440" w:hanging="360"/>
      </w:pPr>
      <w:rPr>
        <w:rFonts w:ascii="Courier New" w:hAnsi="Courier New" w:cs="Courier New" w:hint="default"/>
      </w:rPr>
    </w:lvl>
    <w:lvl w:ilvl="2" w:tplc="A0184110" w:tentative="1">
      <w:start w:val="1"/>
      <w:numFmt w:val="bullet"/>
      <w:lvlText w:val=""/>
      <w:lvlJc w:val="left"/>
      <w:pPr>
        <w:tabs>
          <w:tab w:val="num" w:pos="2160"/>
        </w:tabs>
        <w:ind w:left="2160" w:hanging="360"/>
      </w:pPr>
      <w:rPr>
        <w:rFonts w:ascii="Wingdings" w:hAnsi="Wingdings" w:hint="default"/>
      </w:rPr>
    </w:lvl>
    <w:lvl w:ilvl="3" w:tplc="74E871A8" w:tentative="1">
      <w:start w:val="1"/>
      <w:numFmt w:val="bullet"/>
      <w:lvlText w:val=""/>
      <w:lvlJc w:val="left"/>
      <w:pPr>
        <w:tabs>
          <w:tab w:val="num" w:pos="2880"/>
        </w:tabs>
        <w:ind w:left="2880" w:hanging="360"/>
      </w:pPr>
      <w:rPr>
        <w:rFonts w:ascii="Symbol" w:hAnsi="Symbol" w:hint="default"/>
      </w:rPr>
    </w:lvl>
    <w:lvl w:ilvl="4" w:tplc="D58264AA" w:tentative="1">
      <w:start w:val="1"/>
      <w:numFmt w:val="bullet"/>
      <w:lvlText w:val="o"/>
      <w:lvlJc w:val="left"/>
      <w:pPr>
        <w:tabs>
          <w:tab w:val="num" w:pos="3600"/>
        </w:tabs>
        <w:ind w:left="3600" w:hanging="360"/>
      </w:pPr>
      <w:rPr>
        <w:rFonts w:ascii="Courier New" w:hAnsi="Courier New" w:cs="Courier New" w:hint="default"/>
      </w:rPr>
    </w:lvl>
    <w:lvl w:ilvl="5" w:tplc="29DE7BFE" w:tentative="1">
      <w:start w:val="1"/>
      <w:numFmt w:val="bullet"/>
      <w:lvlText w:val=""/>
      <w:lvlJc w:val="left"/>
      <w:pPr>
        <w:tabs>
          <w:tab w:val="num" w:pos="4320"/>
        </w:tabs>
        <w:ind w:left="4320" w:hanging="360"/>
      </w:pPr>
      <w:rPr>
        <w:rFonts w:ascii="Wingdings" w:hAnsi="Wingdings" w:hint="default"/>
      </w:rPr>
    </w:lvl>
    <w:lvl w:ilvl="6" w:tplc="42E00FD4" w:tentative="1">
      <w:start w:val="1"/>
      <w:numFmt w:val="bullet"/>
      <w:lvlText w:val=""/>
      <w:lvlJc w:val="left"/>
      <w:pPr>
        <w:tabs>
          <w:tab w:val="num" w:pos="5040"/>
        </w:tabs>
        <w:ind w:left="5040" w:hanging="360"/>
      </w:pPr>
      <w:rPr>
        <w:rFonts w:ascii="Symbol" w:hAnsi="Symbol" w:hint="default"/>
      </w:rPr>
    </w:lvl>
    <w:lvl w:ilvl="7" w:tplc="A5DEA37E" w:tentative="1">
      <w:start w:val="1"/>
      <w:numFmt w:val="bullet"/>
      <w:lvlText w:val="o"/>
      <w:lvlJc w:val="left"/>
      <w:pPr>
        <w:tabs>
          <w:tab w:val="num" w:pos="5760"/>
        </w:tabs>
        <w:ind w:left="5760" w:hanging="360"/>
      </w:pPr>
      <w:rPr>
        <w:rFonts w:ascii="Courier New" w:hAnsi="Courier New" w:cs="Courier New" w:hint="default"/>
      </w:rPr>
    </w:lvl>
    <w:lvl w:ilvl="8" w:tplc="A794499E" w:tentative="1">
      <w:start w:val="1"/>
      <w:numFmt w:val="bullet"/>
      <w:lvlText w:val=""/>
      <w:lvlJc w:val="left"/>
      <w:pPr>
        <w:tabs>
          <w:tab w:val="num" w:pos="6480"/>
        </w:tabs>
        <w:ind w:left="6480" w:hanging="360"/>
      </w:pPr>
      <w:rPr>
        <w:rFonts w:ascii="Wingdings" w:hAnsi="Wingdings" w:hint="default"/>
      </w:rPr>
    </w:lvl>
  </w:abstractNum>
  <w:abstractNum w:abstractNumId="15">
    <w:nsid w:val="5E146558"/>
    <w:multiLevelType w:val="hybridMultilevel"/>
    <w:tmpl w:val="77E64A9E"/>
    <w:lvl w:ilvl="0" w:tplc="810652BC">
      <w:start w:val="1"/>
      <w:numFmt w:val="bullet"/>
      <w:lvlText w:val=""/>
      <w:lvlJc w:val="left"/>
      <w:pPr>
        <w:ind w:left="360" w:hanging="360"/>
      </w:pPr>
      <w:rPr>
        <w:rFonts w:ascii="Wingdings" w:hAnsi="Wingdings" w:hint="default"/>
        <w:color w:val="003B14"/>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C067D7C"/>
    <w:multiLevelType w:val="hybridMultilevel"/>
    <w:tmpl w:val="9462ED5E"/>
    <w:lvl w:ilvl="0" w:tplc="810652BC">
      <w:start w:val="1"/>
      <w:numFmt w:val="bullet"/>
      <w:lvlText w:val=""/>
      <w:lvlJc w:val="left"/>
      <w:pPr>
        <w:ind w:left="360" w:hanging="360"/>
      </w:pPr>
      <w:rPr>
        <w:rFonts w:ascii="Wingdings" w:hAnsi="Wingdings" w:hint="default"/>
        <w:color w:val="003B14"/>
        <w:sz w:val="18"/>
        <w:szCs w:val="18"/>
      </w:rPr>
    </w:lvl>
    <w:lvl w:ilvl="1" w:tplc="6CF2E7B4" w:tentative="1">
      <w:start w:val="1"/>
      <w:numFmt w:val="bullet"/>
      <w:lvlText w:val="o"/>
      <w:lvlJc w:val="left"/>
      <w:pPr>
        <w:tabs>
          <w:tab w:val="num" w:pos="1440"/>
        </w:tabs>
        <w:ind w:left="1440" w:hanging="360"/>
      </w:pPr>
      <w:rPr>
        <w:rFonts w:ascii="Courier New" w:hAnsi="Courier New" w:cs="Courier New" w:hint="default"/>
      </w:rPr>
    </w:lvl>
    <w:lvl w:ilvl="2" w:tplc="A7F885F0" w:tentative="1">
      <w:start w:val="1"/>
      <w:numFmt w:val="bullet"/>
      <w:lvlText w:val=""/>
      <w:lvlJc w:val="left"/>
      <w:pPr>
        <w:tabs>
          <w:tab w:val="num" w:pos="2160"/>
        </w:tabs>
        <w:ind w:left="2160" w:hanging="360"/>
      </w:pPr>
      <w:rPr>
        <w:rFonts w:ascii="Wingdings" w:hAnsi="Wingdings" w:hint="default"/>
      </w:rPr>
    </w:lvl>
    <w:lvl w:ilvl="3" w:tplc="C57CA11A" w:tentative="1">
      <w:start w:val="1"/>
      <w:numFmt w:val="bullet"/>
      <w:lvlText w:val=""/>
      <w:lvlJc w:val="left"/>
      <w:pPr>
        <w:tabs>
          <w:tab w:val="num" w:pos="2880"/>
        </w:tabs>
        <w:ind w:left="2880" w:hanging="360"/>
      </w:pPr>
      <w:rPr>
        <w:rFonts w:ascii="Symbol" w:hAnsi="Symbol" w:hint="default"/>
      </w:rPr>
    </w:lvl>
    <w:lvl w:ilvl="4" w:tplc="CD9452A2" w:tentative="1">
      <w:start w:val="1"/>
      <w:numFmt w:val="bullet"/>
      <w:lvlText w:val="o"/>
      <w:lvlJc w:val="left"/>
      <w:pPr>
        <w:tabs>
          <w:tab w:val="num" w:pos="3600"/>
        </w:tabs>
        <w:ind w:left="3600" w:hanging="360"/>
      </w:pPr>
      <w:rPr>
        <w:rFonts w:ascii="Courier New" w:hAnsi="Courier New" w:cs="Courier New" w:hint="default"/>
      </w:rPr>
    </w:lvl>
    <w:lvl w:ilvl="5" w:tplc="A954913C" w:tentative="1">
      <w:start w:val="1"/>
      <w:numFmt w:val="bullet"/>
      <w:lvlText w:val=""/>
      <w:lvlJc w:val="left"/>
      <w:pPr>
        <w:tabs>
          <w:tab w:val="num" w:pos="4320"/>
        </w:tabs>
        <w:ind w:left="4320" w:hanging="360"/>
      </w:pPr>
      <w:rPr>
        <w:rFonts w:ascii="Wingdings" w:hAnsi="Wingdings" w:hint="default"/>
      </w:rPr>
    </w:lvl>
    <w:lvl w:ilvl="6" w:tplc="226620B6" w:tentative="1">
      <w:start w:val="1"/>
      <w:numFmt w:val="bullet"/>
      <w:lvlText w:val=""/>
      <w:lvlJc w:val="left"/>
      <w:pPr>
        <w:tabs>
          <w:tab w:val="num" w:pos="5040"/>
        </w:tabs>
        <w:ind w:left="5040" w:hanging="360"/>
      </w:pPr>
      <w:rPr>
        <w:rFonts w:ascii="Symbol" w:hAnsi="Symbol" w:hint="default"/>
      </w:rPr>
    </w:lvl>
    <w:lvl w:ilvl="7" w:tplc="2674B24C" w:tentative="1">
      <w:start w:val="1"/>
      <w:numFmt w:val="bullet"/>
      <w:lvlText w:val="o"/>
      <w:lvlJc w:val="left"/>
      <w:pPr>
        <w:tabs>
          <w:tab w:val="num" w:pos="5760"/>
        </w:tabs>
        <w:ind w:left="5760" w:hanging="360"/>
      </w:pPr>
      <w:rPr>
        <w:rFonts w:ascii="Courier New" w:hAnsi="Courier New" w:cs="Courier New" w:hint="default"/>
      </w:rPr>
    </w:lvl>
    <w:lvl w:ilvl="8" w:tplc="B4B6409A" w:tentative="1">
      <w:start w:val="1"/>
      <w:numFmt w:val="bullet"/>
      <w:lvlText w:val=""/>
      <w:lvlJc w:val="left"/>
      <w:pPr>
        <w:tabs>
          <w:tab w:val="num" w:pos="6480"/>
        </w:tabs>
        <w:ind w:left="6480" w:hanging="360"/>
      </w:pPr>
      <w:rPr>
        <w:rFonts w:ascii="Wingdings" w:hAnsi="Wingdings" w:hint="default"/>
      </w:rPr>
    </w:lvl>
  </w:abstractNum>
  <w:abstractNum w:abstractNumId="17">
    <w:nsid w:val="6D610302"/>
    <w:multiLevelType w:val="hybridMultilevel"/>
    <w:tmpl w:val="04CC4BA8"/>
    <w:lvl w:ilvl="0" w:tplc="DCB2297C">
      <w:start w:val="1"/>
      <w:numFmt w:val="bullet"/>
      <w:pStyle w:val="b1"/>
      <w:lvlText w:val=""/>
      <w:lvlJc w:val="left"/>
      <w:pPr>
        <w:ind w:left="360" w:hanging="360"/>
      </w:pPr>
      <w:rPr>
        <w:rFonts w:ascii="Wingdings" w:hAnsi="Wingdings" w:hint="default"/>
        <w:color w:val="696158"/>
        <w:sz w:val="18"/>
        <w:szCs w:val="18"/>
      </w:rPr>
    </w:lvl>
    <w:lvl w:ilvl="1" w:tplc="6CF2E7B4" w:tentative="1">
      <w:start w:val="1"/>
      <w:numFmt w:val="bullet"/>
      <w:lvlText w:val="o"/>
      <w:lvlJc w:val="left"/>
      <w:pPr>
        <w:tabs>
          <w:tab w:val="num" w:pos="1440"/>
        </w:tabs>
        <w:ind w:left="1440" w:hanging="360"/>
      </w:pPr>
      <w:rPr>
        <w:rFonts w:ascii="Courier New" w:hAnsi="Courier New" w:cs="Courier New" w:hint="default"/>
      </w:rPr>
    </w:lvl>
    <w:lvl w:ilvl="2" w:tplc="A7F885F0" w:tentative="1">
      <w:start w:val="1"/>
      <w:numFmt w:val="bullet"/>
      <w:lvlText w:val=""/>
      <w:lvlJc w:val="left"/>
      <w:pPr>
        <w:tabs>
          <w:tab w:val="num" w:pos="2160"/>
        </w:tabs>
        <w:ind w:left="2160" w:hanging="360"/>
      </w:pPr>
      <w:rPr>
        <w:rFonts w:ascii="Wingdings" w:hAnsi="Wingdings" w:hint="default"/>
      </w:rPr>
    </w:lvl>
    <w:lvl w:ilvl="3" w:tplc="C57CA11A" w:tentative="1">
      <w:start w:val="1"/>
      <w:numFmt w:val="bullet"/>
      <w:lvlText w:val=""/>
      <w:lvlJc w:val="left"/>
      <w:pPr>
        <w:tabs>
          <w:tab w:val="num" w:pos="2880"/>
        </w:tabs>
        <w:ind w:left="2880" w:hanging="360"/>
      </w:pPr>
      <w:rPr>
        <w:rFonts w:ascii="Symbol" w:hAnsi="Symbol" w:hint="default"/>
      </w:rPr>
    </w:lvl>
    <w:lvl w:ilvl="4" w:tplc="CD9452A2" w:tentative="1">
      <w:start w:val="1"/>
      <w:numFmt w:val="bullet"/>
      <w:lvlText w:val="o"/>
      <w:lvlJc w:val="left"/>
      <w:pPr>
        <w:tabs>
          <w:tab w:val="num" w:pos="3600"/>
        </w:tabs>
        <w:ind w:left="3600" w:hanging="360"/>
      </w:pPr>
      <w:rPr>
        <w:rFonts w:ascii="Courier New" w:hAnsi="Courier New" w:cs="Courier New" w:hint="default"/>
      </w:rPr>
    </w:lvl>
    <w:lvl w:ilvl="5" w:tplc="A954913C" w:tentative="1">
      <w:start w:val="1"/>
      <w:numFmt w:val="bullet"/>
      <w:lvlText w:val=""/>
      <w:lvlJc w:val="left"/>
      <w:pPr>
        <w:tabs>
          <w:tab w:val="num" w:pos="4320"/>
        </w:tabs>
        <w:ind w:left="4320" w:hanging="360"/>
      </w:pPr>
      <w:rPr>
        <w:rFonts w:ascii="Wingdings" w:hAnsi="Wingdings" w:hint="default"/>
      </w:rPr>
    </w:lvl>
    <w:lvl w:ilvl="6" w:tplc="226620B6" w:tentative="1">
      <w:start w:val="1"/>
      <w:numFmt w:val="bullet"/>
      <w:lvlText w:val=""/>
      <w:lvlJc w:val="left"/>
      <w:pPr>
        <w:tabs>
          <w:tab w:val="num" w:pos="5040"/>
        </w:tabs>
        <w:ind w:left="5040" w:hanging="360"/>
      </w:pPr>
      <w:rPr>
        <w:rFonts w:ascii="Symbol" w:hAnsi="Symbol" w:hint="default"/>
      </w:rPr>
    </w:lvl>
    <w:lvl w:ilvl="7" w:tplc="2674B24C" w:tentative="1">
      <w:start w:val="1"/>
      <w:numFmt w:val="bullet"/>
      <w:lvlText w:val="o"/>
      <w:lvlJc w:val="left"/>
      <w:pPr>
        <w:tabs>
          <w:tab w:val="num" w:pos="5760"/>
        </w:tabs>
        <w:ind w:left="5760" w:hanging="360"/>
      </w:pPr>
      <w:rPr>
        <w:rFonts w:ascii="Courier New" w:hAnsi="Courier New" w:cs="Courier New" w:hint="default"/>
      </w:rPr>
    </w:lvl>
    <w:lvl w:ilvl="8" w:tplc="B4B6409A" w:tentative="1">
      <w:start w:val="1"/>
      <w:numFmt w:val="bullet"/>
      <w:lvlText w:val=""/>
      <w:lvlJc w:val="left"/>
      <w:pPr>
        <w:tabs>
          <w:tab w:val="num" w:pos="6480"/>
        </w:tabs>
        <w:ind w:left="6480" w:hanging="360"/>
      </w:pPr>
      <w:rPr>
        <w:rFonts w:ascii="Wingdings" w:hAnsi="Wingdings" w:hint="default"/>
      </w:rPr>
    </w:lvl>
  </w:abstractNum>
  <w:abstractNum w:abstractNumId="18">
    <w:nsid w:val="73AA0724"/>
    <w:multiLevelType w:val="hybridMultilevel"/>
    <w:tmpl w:val="D7D6B9DA"/>
    <w:lvl w:ilvl="0" w:tplc="5B288900">
      <w:start w:val="1"/>
      <w:numFmt w:val="bullet"/>
      <w:lvlText w:val=""/>
      <w:lvlJc w:val="left"/>
      <w:pPr>
        <w:tabs>
          <w:tab w:val="num" w:pos="360"/>
        </w:tabs>
        <w:ind w:left="274" w:hanging="274"/>
      </w:pPr>
      <w:rPr>
        <w:rFonts w:ascii="Wingdings" w:hAnsi="Wingdings" w:hint="default"/>
        <w:color w:val="00517B"/>
        <w:sz w:val="18"/>
        <w:szCs w:val="18"/>
      </w:rPr>
    </w:lvl>
    <w:lvl w:ilvl="1" w:tplc="6CF2E7B4" w:tentative="1">
      <w:start w:val="1"/>
      <w:numFmt w:val="bullet"/>
      <w:lvlText w:val="o"/>
      <w:lvlJc w:val="left"/>
      <w:pPr>
        <w:tabs>
          <w:tab w:val="num" w:pos="1440"/>
        </w:tabs>
        <w:ind w:left="1440" w:hanging="360"/>
      </w:pPr>
      <w:rPr>
        <w:rFonts w:ascii="Courier New" w:hAnsi="Courier New" w:cs="Courier New" w:hint="default"/>
      </w:rPr>
    </w:lvl>
    <w:lvl w:ilvl="2" w:tplc="A7F885F0" w:tentative="1">
      <w:start w:val="1"/>
      <w:numFmt w:val="bullet"/>
      <w:lvlText w:val=""/>
      <w:lvlJc w:val="left"/>
      <w:pPr>
        <w:tabs>
          <w:tab w:val="num" w:pos="2160"/>
        </w:tabs>
        <w:ind w:left="2160" w:hanging="360"/>
      </w:pPr>
      <w:rPr>
        <w:rFonts w:ascii="Wingdings" w:hAnsi="Wingdings" w:hint="default"/>
      </w:rPr>
    </w:lvl>
    <w:lvl w:ilvl="3" w:tplc="C57CA11A" w:tentative="1">
      <w:start w:val="1"/>
      <w:numFmt w:val="bullet"/>
      <w:lvlText w:val=""/>
      <w:lvlJc w:val="left"/>
      <w:pPr>
        <w:tabs>
          <w:tab w:val="num" w:pos="2880"/>
        </w:tabs>
        <w:ind w:left="2880" w:hanging="360"/>
      </w:pPr>
      <w:rPr>
        <w:rFonts w:ascii="Symbol" w:hAnsi="Symbol" w:hint="default"/>
      </w:rPr>
    </w:lvl>
    <w:lvl w:ilvl="4" w:tplc="CD9452A2" w:tentative="1">
      <w:start w:val="1"/>
      <w:numFmt w:val="bullet"/>
      <w:lvlText w:val="o"/>
      <w:lvlJc w:val="left"/>
      <w:pPr>
        <w:tabs>
          <w:tab w:val="num" w:pos="3600"/>
        </w:tabs>
        <w:ind w:left="3600" w:hanging="360"/>
      </w:pPr>
      <w:rPr>
        <w:rFonts w:ascii="Courier New" w:hAnsi="Courier New" w:cs="Courier New" w:hint="default"/>
      </w:rPr>
    </w:lvl>
    <w:lvl w:ilvl="5" w:tplc="A954913C" w:tentative="1">
      <w:start w:val="1"/>
      <w:numFmt w:val="bullet"/>
      <w:lvlText w:val=""/>
      <w:lvlJc w:val="left"/>
      <w:pPr>
        <w:tabs>
          <w:tab w:val="num" w:pos="4320"/>
        </w:tabs>
        <w:ind w:left="4320" w:hanging="360"/>
      </w:pPr>
      <w:rPr>
        <w:rFonts w:ascii="Wingdings" w:hAnsi="Wingdings" w:hint="default"/>
      </w:rPr>
    </w:lvl>
    <w:lvl w:ilvl="6" w:tplc="226620B6" w:tentative="1">
      <w:start w:val="1"/>
      <w:numFmt w:val="bullet"/>
      <w:lvlText w:val=""/>
      <w:lvlJc w:val="left"/>
      <w:pPr>
        <w:tabs>
          <w:tab w:val="num" w:pos="5040"/>
        </w:tabs>
        <w:ind w:left="5040" w:hanging="360"/>
      </w:pPr>
      <w:rPr>
        <w:rFonts w:ascii="Symbol" w:hAnsi="Symbol" w:hint="default"/>
      </w:rPr>
    </w:lvl>
    <w:lvl w:ilvl="7" w:tplc="2674B24C" w:tentative="1">
      <w:start w:val="1"/>
      <w:numFmt w:val="bullet"/>
      <w:lvlText w:val="o"/>
      <w:lvlJc w:val="left"/>
      <w:pPr>
        <w:tabs>
          <w:tab w:val="num" w:pos="5760"/>
        </w:tabs>
        <w:ind w:left="5760" w:hanging="360"/>
      </w:pPr>
      <w:rPr>
        <w:rFonts w:ascii="Courier New" w:hAnsi="Courier New" w:cs="Courier New" w:hint="default"/>
      </w:rPr>
    </w:lvl>
    <w:lvl w:ilvl="8" w:tplc="B4B6409A" w:tentative="1">
      <w:start w:val="1"/>
      <w:numFmt w:val="bullet"/>
      <w:lvlText w:val=""/>
      <w:lvlJc w:val="left"/>
      <w:pPr>
        <w:tabs>
          <w:tab w:val="num" w:pos="6480"/>
        </w:tabs>
        <w:ind w:left="6480" w:hanging="360"/>
      </w:pPr>
      <w:rPr>
        <w:rFonts w:ascii="Wingdings" w:hAnsi="Wingdings" w:hint="default"/>
      </w:rPr>
    </w:lvl>
  </w:abstractNum>
  <w:abstractNum w:abstractNumId="19">
    <w:nsid w:val="76DD4DF9"/>
    <w:multiLevelType w:val="hybridMultilevel"/>
    <w:tmpl w:val="353E0920"/>
    <w:lvl w:ilvl="0" w:tplc="BBAAF500">
      <w:start w:val="1"/>
      <w:numFmt w:val="bullet"/>
      <w:lvlText w:val=""/>
      <w:lvlJc w:val="left"/>
      <w:pPr>
        <w:ind w:left="360" w:hanging="360"/>
      </w:pPr>
      <w:rPr>
        <w:rFonts w:ascii="Wingdings" w:hAnsi="Wingdings" w:hint="default"/>
        <w:color w:val="334533"/>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E9B603F"/>
    <w:multiLevelType w:val="singleLevel"/>
    <w:tmpl w:val="8EEC9A04"/>
    <w:lvl w:ilvl="0">
      <w:start w:val="1"/>
      <w:numFmt w:val="bullet"/>
      <w:pStyle w:val="t2c"/>
      <w:lvlText w:val=""/>
      <w:lvlJc w:val="left"/>
      <w:pPr>
        <w:ind w:left="878" w:hanging="360"/>
      </w:pPr>
      <w:rPr>
        <w:rFonts w:ascii="Wingdings" w:hAnsi="Wingdings" w:hint="default"/>
        <w:color w:val="696158"/>
        <w:sz w:val="18"/>
      </w:rPr>
    </w:lvl>
  </w:abstractNum>
  <w:abstractNum w:abstractNumId="21">
    <w:nsid w:val="7F995EC6"/>
    <w:multiLevelType w:val="hybridMultilevel"/>
    <w:tmpl w:val="20E663A6"/>
    <w:lvl w:ilvl="0" w:tplc="50A07986">
      <w:start w:val="1"/>
      <w:numFmt w:val="bullet"/>
      <w:lvlText w:val=""/>
      <w:lvlJc w:val="left"/>
      <w:pPr>
        <w:ind w:left="720" w:hanging="360"/>
      </w:pPr>
      <w:rPr>
        <w:rFonts w:ascii="Wingdings" w:hAnsi="Wingdings" w:hint="default"/>
        <w:color w:val="6626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0"/>
  </w:num>
  <w:num w:numId="4">
    <w:abstractNumId w:val="5"/>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8"/>
  </w:num>
  <w:num w:numId="8">
    <w:abstractNumId w:val="3"/>
  </w:num>
  <w:num w:numId="9">
    <w:abstractNumId w:val="14"/>
  </w:num>
  <w:num w:numId="10">
    <w:abstractNumId w:val="10"/>
  </w:num>
  <w:num w:numId="11">
    <w:abstractNumId w:val="9"/>
  </w:num>
  <w:num w:numId="12">
    <w:abstractNumId w:val="6"/>
  </w:num>
  <w:num w:numId="13">
    <w:abstractNumId w:val="17"/>
  </w:num>
  <w:num w:numId="14">
    <w:abstractNumId w:val="21"/>
  </w:num>
  <w:num w:numId="15">
    <w:abstractNumId w:val="19"/>
  </w:num>
  <w:num w:numId="16">
    <w:abstractNumId w:val="8"/>
  </w:num>
  <w:num w:numId="17">
    <w:abstractNumId w:val="13"/>
  </w:num>
  <w:num w:numId="18">
    <w:abstractNumId w:val="7"/>
  </w:num>
  <w:num w:numId="19">
    <w:abstractNumId w:val="15"/>
  </w:num>
  <w:num w:numId="20">
    <w:abstractNumId w:val="2"/>
  </w:num>
  <w:num w:numId="21">
    <w:abstractNumId w:val="16"/>
  </w:num>
  <w:num w:numId="2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16"/>
  <w:drawingGridHorizontalSpacing w:val="120"/>
  <w:displayHorizontalDrawingGridEvery w:val="0"/>
  <w:displayVerticalDrawingGridEvery w:val="0"/>
  <w:noPunctuationKerning/>
  <w:characterSpacingControl w:val="doNotCompress"/>
  <w:hdrShapeDefaults>
    <o:shapedefaults v:ext="edit" spidmax="8196">
      <o:colormru v:ext="edit" colors="#586e46,#628ca0,#006bb5,#ef4135,#003e68,#c1a01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289"/>
    <w:rsid w:val="000026B3"/>
    <w:rsid w:val="00003B7B"/>
    <w:rsid w:val="00005E4E"/>
    <w:rsid w:val="00006C18"/>
    <w:rsid w:val="00012928"/>
    <w:rsid w:val="0001544B"/>
    <w:rsid w:val="000216CE"/>
    <w:rsid w:val="000224AA"/>
    <w:rsid w:val="000308F0"/>
    <w:rsid w:val="0003528E"/>
    <w:rsid w:val="00035F16"/>
    <w:rsid w:val="00041075"/>
    <w:rsid w:val="00045681"/>
    <w:rsid w:val="000555B3"/>
    <w:rsid w:val="00055DA0"/>
    <w:rsid w:val="00057774"/>
    <w:rsid w:val="0006695F"/>
    <w:rsid w:val="00074FE6"/>
    <w:rsid w:val="00090935"/>
    <w:rsid w:val="00091E50"/>
    <w:rsid w:val="000925C2"/>
    <w:rsid w:val="0009446C"/>
    <w:rsid w:val="000A5AEA"/>
    <w:rsid w:val="000B0BC5"/>
    <w:rsid w:val="000C3391"/>
    <w:rsid w:val="000D01DA"/>
    <w:rsid w:val="000D0F39"/>
    <w:rsid w:val="000D5EBF"/>
    <w:rsid w:val="000E5B33"/>
    <w:rsid w:val="000F016D"/>
    <w:rsid w:val="000F4534"/>
    <w:rsid w:val="001009AF"/>
    <w:rsid w:val="00101A8A"/>
    <w:rsid w:val="00116AAB"/>
    <w:rsid w:val="0012356A"/>
    <w:rsid w:val="00130F09"/>
    <w:rsid w:val="00134FD7"/>
    <w:rsid w:val="001418DE"/>
    <w:rsid w:val="00141BB8"/>
    <w:rsid w:val="00143FCB"/>
    <w:rsid w:val="00152236"/>
    <w:rsid w:val="00155451"/>
    <w:rsid w:val="00156CFA"/>
    <w:rsid w:val="00174277"/>
    <w:rsid w:val="00175A9F"/>
    <w:rsid w:val="00177DC6"/>
    <w:rsid w:val="00181AE7"/>
    <w:rsid w:val="00183F9C"/>
    <w:rsid w:val="00192D8A"/>
    <w:rsid w:val="0019670D"/>
    <w:rsid w:val="001A179A"/>
    <w:rsid w:val="001A24B9"/>
    <w:rsid w:val="001B2786"/>
    <w:rsid w:val="001B349C"/>
    <w:rsid w:val="001C229A"/>
    <w:rsid w:val="001C39BE"/>
    <w:rsid w:val="001E02C0"/>
    <w:rsid w:val="001F342B"/>
    <w:rsid w:val="001F6DB1"/>
    <w:rsid w:val="001F72D5"/>
    <w:rsid w:val="001F7499"/>
    <w:rsid w:val="001F7F08"/>
    <w:rsid w:val="002026F0"/>
    <w:rsid w:val="0020654A"/>
    <w:rsid w:val="00207203"/>
    <w:rsid w:val="00213D96"/>
    <w:rsid w:val="0021514C"/>
    <w:rsid w:val="002237AC"/>
    <w:rsid w:val="00223CCE"/>
    <w:rsid w:val="00242BC5"/>
    <w:rsid w:val="002478CF"/>
    <w:rsid w:val="002534AD"/>
    <w:rsid w:val="0025423D"/>
    <w:rsid w:val="00260A73"/>
    <w:rsid w:val="0026705E"/>
    <w:rsid w:val="00272F76"/>
    <w:rsid w:val="00280A82"/>
    <w:rsid w:val="002829D9"/>
    <w:rsid w:val="002910F2"/>
    <w:rsid w:val="00297034"/>
    <w:rsid w:val="00297435"/>
    <w:rsid w:val="002A364F"/>
    <w:rsid w:val="002B2A70"/>
    <w:rsid w:val="002C141B"/>
    <w:rsid w:val="002C2907"/>
    <w:rsid w:val="002D2BDC"/>
    <w:rsid w:val="002F0541"/>
    <w:rsid w:val="002F3199"/>
    <w:rsid w:val="002F4A97"/>
    <w:rsid w:val="002F783A"/>
    <w:rsid w:val="00301D88"/>
    <w:rsid w:val="00310FB5"/>
    <w:rsid w:val="003125D2"/>
    <w:rsid w:val="003165FE"/>
    <w:rsid w:val="003174F8"/>
    <w:rsid w:val="00321A74"/>
    <w:rsid w:val="00323248"/>
    <w:rsid w:val="00323EA5"/>
    <w:rsid w:val="00326B69"/>
    <w:rsid w:val="00327B51"/>
    <w:rsid w:val="003303D1"/>
    <w:rsid w:val="003333F2"/>
    <w:rsid w:val="00342577"/>
    <w:rsid w:val="00342CC1"/>
    <w:rsid w:val="00351A41"/>
    <w:rsid w:val="003528A4"/>
    <w:rsid w:val="00353C8F"/>
    <w:rsid w:val="00356A96"/>
    <w:rsid w:val="00366E38"/>
    <w:rsid w:val="00376BE9"/>
    <w:rsid w:val="0037771F"/>
    <w:rsid w:val="00384090"/>
    <w:rsid w:val="00390F32"/>
    <w:rsid w:val="003940FD"/>
    <w:rsid w:val="0039690D"/>
    <w:rsid w:val="00397DB8"/>
    <w:rsid w:val="003A55ED"/>
    <w:rsid w:val="003B0E3D"/>
    <w:rsid w:val="003B20F3"/>
    <w:rsid w:val="003B36F2"/>
    <w:rsid w:val="003B3C2D"/>
    <w:rsid w:val="003C1404"/>
    <w:rsid w:val="003C4D50"/>
    <w:rsid w:val="003C6AC9"/>
    <w:rsid w:val="003D686E"/>
    <w:rsid w:val="003D6954"/>
    <w:rsid w:val="003D6A94"/>
    <w:rsid w:val="003D6EF0"/>
    <w:rsid w:val="003E11DF"/>
    <w:rsid w:val="003E5717"/>
    <w:rsid w:val="003F578D"/>
    <w:rsid w:val="003F659F"/>
    <w:rsid w:val="00401A09"/>
    <w:rsid w:val="00401C74"/>
    <w:rsid w:val="004023D0"/>
    <w:rsid w:val="004025AB"/>
    <w:rsid w:val="00405FD1"/>
    <w:rsid w:val="0040644B"/>
    <w:rsid w:val="0041304D"/>
    <w:rsid w:val="004238F8"/>
    <w:rsid w:val="004244D3"/>
    <w:rsid w:val="004265CB"/>
    <w:rsid w:val="0044251D"/>
    <w:rsid w:val="00450DC1"/>
    <w:rsid w:val="004514AB"/>
    <w:rsid w:val="00460BCF"/>
    <w:rsid w:val="004630EB"/>
    <w:rsid w:val="0046371E"/>
    <w:rsid w:val="00464BF3"/>
    <w:rsid w:val="00467784"/>
    <w:rsid w:val="00473043"/>
    <w:rsid w:val="00474102"/>
    <w:rsid w:val="00474185"/>
    <w:rsid w:val="00474323"/>
    <w:rsid w:val="00476B74"/>
    <w:rsid w:val="00486D66"/>
    <w:rsid w:val="00491004"/>
    <w:rsid w:val="004A782A"/>
    <w:rsid w:val="004B0902"/>
    <w:rsid w:val="004B5F98"/>
    <w:rsid w:val="004C771B"/>
    <w:rsid w:val="004D28FB"/>
    <w:rsid w:val="004D56AA"/>
    <w:rsid w:val="004D641B"/>
    <w:rsid w:val="004E1010"/>
    <w:rsid w:val="004E1F90"/>
    <w:rsid w:val="004E7927"/>
    <w:rsid w:val="004E7ECF"/>
    <w:rsid w:val="004F5F38"/>
    <w:rsid w:val="004F6ED7"/>
    <w:rsid w:val="00507A08"/>
    <w:rsid w:val="00512DDB"/>
    <w:rsid w:val="00515DD6"/>
    <w:rsid w:val="0052315F"/>
    <w:rsid w:val="00523D88"/>
    <w:rsid w:val="0053193D"/>
    <w:rsid w:val="00543799"/>
    <w:rsid w:val="00550D01"/>
    <w:rsid w:val="00556D21"/>
    <w:rsid w:val="00556E94"/>
    <w:rsid w:val="00561D89"/>
    <w:rsid w:val="00563C09"/>
    <w:rsid w:val="00571003"/>
    <w:rsid w:val="00573A63"/>
    <w:rsid w:val="005775EF"/>
    <w:rsid w:val="005855D9"/>
    <w:rsid w:val="00586CFE"/>
    <w:rsid w:val="005C10CF"/>
    <w:rsid w:val="005C239F"/>
    <w:rsid w:val="005C4238"/>
    <w:rsid w:val="005C4B47"/>
    <w:rsid w:val="005C66F5"/>
    <w:rsid w:val="005D6A83"/>
    <w:rsid w:val="005D7F28"/>
    <w:rsid w:val="005E0A07"/>
    <w:rsid w:val="005F013C"/>
    <w:rsid w:val="005F1F24"/>
    <w:rsid w:val="005F4D9F"/>
    <w:rsid w:val="005F63EF"/>
    <w:rsid w:val="006021BA"/>
    <w:rsid w:val="00604711"/>
    <w:rsid w:val="006064F6"/>
    <w:rsid w:val="00607BD7"/>
    <w:rsid w:val="00611A04"/>
    <w:rsid w:val="00613046"/>
    <w:rsid w:val="00614AB6"/>
    <w:rsid w:val="00620670"/>
    <w:rsid w:val="00631D65"/>
    <w:rsid w:val="00642523"/>
    <w:rsid w:val="00652B13"/>
    <w:rsid w:val="00664439"/>
    <w:rsid w:val="006657DC"/>
    <w:rsid w:val="006675F0"/>
    <w:rsid w:val="00673A62"/>
    <w:rsid w:val="00682FB4"/>
    <w:rsid w:val="00683AA7"/>
    <w:rsid w:val="006920C3"/>
    <w:rsid w:val="006964DC"/>
    <w:rsid w:val="006B74B1"/>
    <w:rsid w:val="006C04C3"/>
    <w:rsid w:val="006D762B"/>
    <w:rsid w:val="006E1AD0"/>
    <w:rsid w:val="006E2998"/>
    <w:rsid w:val="006E7AD1"/>
    <w:rsid w:val="006F49A3"/>
    <w:rsid w:val="006F71EE"/>
    <w:rsid w:val="006F77E2"/>
    <w:rsid w:val="006F7FEB"/>
    <w:rsid w:val="007010D5"/>
    <w:rsid w:val="0070444D"/>
    <w:rsid w:val="0071000A"/>
    <w:rsid w:val="007204C1"/>
    <w:rsid w:val="0072153C"/>
    <w:rsid w:val="00721C24"/>
    <w:rsid w:val="00726F27"/>
    <w:rsid w:val="00731C35"/>
    <w:rsid w:val="007325A3"/>
    <w:rsid w:val="00736EB3"/>
    <w:rsid w:val="00741824"/>
    <w:rsid w:val="007501B5"/>
    <w:rsid w:val="0075103C"/>
    <w:rsid w:val="007523AC"/>
    <w:rsid w:val="00764A5B"/>
    <w:rsid w:val="007670E0"/>
    <w:rsid w:val="007701CD"/>
    <w:rsid w:val="00771A8A"/>
    <w:rsid w:val="00787D89"/>
    <w:rsid w:val="0079293C"/>
    <w:rsid w:val="007A7EE4"/>
    <w:rsid w:val="007B30CC"/>
    <w:rsid w:val="007C3BA5"/>
    <w:rsid w:val="007D31ED"/>
    <w:rsid w:val="007D4CE2"/>
    <w:rsid w:val="007E27C0"/>
    <w:rsid w:val="007F57C2"/>
    <w:rsid w:val="0080715F"/>
    <w:rsid w:val="00824756"/>
    <w:rsid w:val="00827ED7"/>
    <w:rsid w:val="00832AEC"/>
    <w:rsid w:val="00833352"/>
    <w:rsid w:val="008340AD"/>
    <w:rsid w:val="00846A6F"/>
    <w:rsid w:val="00846DCD"/>
    <w:rsid w:val="00857291"/>
    <w:rsid w:val="00870EE8"/>
    <w:rsid w:val="008772FE"/>
    <w:rsid w:val="0088619A"/>
    <w:rsid w:val="0089334A"/>
    <w:rsid w:val="008A79FB"/>
    <w:rsid w:val="008A7F5A"/>
    <w:rsid w:val="008B106F"/>
    <w:rsid w:val="008C4C90"/>
    <w:rsid w:val="008D074E"/>
    <w:rsid w:val="008D20C5"/>
    <w:rsid w:val="008D3DE0"/>
    <w:rsid w:val="008E2F0D"/>
    <w:rsid w:val="008E3BA6"/>
    <w:rsid w:val="008E6747"/>
    <w:rsid w:val="008F1EEA"/>
    <w:rsid w:val="008F6C05"/>
    <w:rsid w:val="00903674"/>
    <w:rsid w:val="00906812"/>
    <w:rsid w:val="0090741D"/>
    <w:rsid w:val="00907BBB"/>
    <w:rsid w:val="00910C2A"/>
    <w:rsid w:val="00913D6E"/>
    <w:rsid w:val="00915293"/>
    <w:rsid w:val="00922C55"/>
    <w:rsid w:val="00924078"/>
    <w:rsid w:val="00930DB4"/>
    <w:rsid w:val="009316E5"/>
    <w:rsid w:val="00931A2A"/>
    <w:rsid w:val="009351F6"/>
    <w:rsid w:val="009576F0"/>
    <w:rsid w:val="009673E1"/>
    <w:rsid w:val="00981430"/>
    <w:rsid w:val="00981EBF"/>
    <w:rsid w:val="0098413D"/>
    <w:rsid w:val="00985F0E"/>
    <w:rsid w:val="009862E2"/>
    <w:rsid w:val="0098711E"/>
    <w:rsid w:val="00995EB2"/>
    <w:rsid w:val="009A0BD1"/>
    <w:rsid w:val="009A0D6D"/>
    <w:rsid w:val="009A15B6"/>
    <w:rsid w:val="009B042E"/>
    <w:rsid w:val="009B1D74"/>
    <w:rsid w:val="009B5A2E"/>
    <w:rsid w:val="009B5B2A"/>
    <w:rsid w:val="009B7540"/>
    <w:rsid w:val="009C4530"/>
    <w:rsid w:val="009C5D4C"/>
    <w:rsid w:val="009C5F4F"/>
    <w:rsid w:val="009D1F9C"/>
    <w:rsid w:val="009E15EA"/>
    <w:rsid w:val="009E2DD1"/>
    <w:rsid w:val="009E5139"/>
    <w:rsid w:val="009E6FF1"/>
    <w:rsid w:val="009E7281"/>
    <w:rsid w:val="009F0459"/>
    <w:rsid w:val="009F45DA"/>
    <w:rsid w:val="00A02289"/>
    <w:rsid w:val="00A12ECF"/>
    <w:rsid w:val="00A14B71"/>
    <w:rsid w:val="00A30379"/>
    <w:rsid w:val="00A336CE"/>
    <w:rsid w:val="00A4135A"/>
    <w:rsid w:val="00A4305F"/>
    <w:rsid w:val="00A45483"/>
    <w:rsid w:val="00A46B88"/>
    <w:rsid w:val="00A5385F"/>
    <w:rsid w:val="00A55366"/>
    <w:rsid w:val="00A6025D"/>
    <w:rsid w:val="00A61C4F"/>
    <w:rsid w:val="00A6491B"/>
    <w:rsid w:val="00A7675D"/>
    <w:rsid w:val="00A777F6"/>
    <w:rsid w:val="00A870F4"/>
    <w:rsid w:val="00A90507"/>
    <w:rsid w:val="00AA2D57"/>
    <w:rsid w:val="00AA731C"/>
    <w:rsid w:val="00AB0413"/>
    <w:rsid w:val="00AB23EE"/>
    <w:rsid w:val="00AB3F8C"/>
    <w:rsid w:val="00AC0ECD"/>
    <w:rsid w:val="00AC6280"/>
    <w:rsid w:val="00AC73E9"/>
    <w:rsid w:val="00AC7806"/>
    <w:rsid w:val="00AD101E"/>
    <w:rsid w:val="00AD1E45"/>
    <w:rsid w:val="00AD4844"/>
    <w:rsid w:val="00AD767C"/>
    <w:rsid w:val="00AE1961"/>
    <w:rsid w:val="00AE6BA9"/>
    <w:rsid w:val="00B046B4"/>
    <w:rsid w:val="00B22290"/>
    <w:rsid w:val="00B266D7"/>
    <w:rsid w:val="00B365A8"/>
    <w:rsid w:val="00B44003"/>
    <w:rsid w:val="00B458CE"/>
    <w:rsid w:val="00B53E62"/>
    <w:rsid w:val="00B57A39"/>
    <w:rsid w:val="00B61695"/>
    <w:rsid w:val="00B62C5E"/>
    <w:rsid w:val="00B6575E"/>
    <w:rsid w:val="00B6733A"/>
    <w:rsid w:val="00B80528"/>
    <w:rsid w:val="00B8080E"/>
    <w:rsid w:val="00B854F4"/>
    <w:rsid w:val="00B86112"/>
    <w:rsid w:val="00B861A0"/>
    <w:rsid w:val="00BA6282"/>
    <w:rsid w:val="00BA635F"/>
    <w:rsid w:val="00BA679E"/>
    <w:rsid w:val="00BB1A65"/>
    <w:rsid w:val="00BB3952"/>
    <w:rsid w:val="00BC1323"/>
    <w:rsid w:val="00BC2FD9"/>
    <w:rsid w:val="00BC63D1"/>
    <w:rsid w:val="00BC646C"/>
    <w:rsid w:val="00BD3611"/>
    <w:rsid w:val="00BD4B5E"/>
    <w:rsid w:val="00BD58E6"/>
    <w:rsid w:val="00BD75EF"/>
    <w:rsid w:val="00BE3B33"/>
    <w:rsid w:val="00BE45C3"/>
    <w:rsid w:val="00BE7A86"/>
    <w:rsid w:val="00BF1675"/>
    <w:rsid w:val="00C04301"/>
    <w:rsid w:val="00C06405"/>
    <w:rsid w:val="00C11711"/>
    <w:rsid w:val="00C11D1F"/>
    <w:rsid w:val="00C15CC8"/>
    <w:rsid w:val="00C2292D"/>
    <w:rsid w:val="00C26982"/>
    <w:rsid w:val="00C33DDB"/>
    <w:rsid w:val="00C44F6B"/>
    <w:rsid w:val="00C45134"/>
    <w:rsid w:val="00C47871"/>
    <w:rsid w:val="00C50356"/>
    <w:rsid w:val="00C52832"/>
    <w:rsid w:val="00C63162"/>
    <w:rsid w:val="00C723BD"/>
    <w:rsid w:val="00C76B8F"/>
    <w:rsid w:val="00C815E4"/>
    <w:rsid w:val="00C87759"/>
    <w:rsid w:val="00C904D2"/>
    <w:rsid w:val="00C91726"/>
    <w:rsid w:val="00C958CD"/>
    <w:rsid w:val="00C96D4E"/>
    <w:rsid w:val="00C975F3"/>
    <w:rsid w:val="00CA146D"/>
    <w:rsid w:val="00CA1794"/>
    <w:rsid w:val="00CA21B4"/>
    <w:rsid w:val="00CA2A7D"/>
    <w:rsid w:val="00CA2C8C"/>
    <w:rsid w:val="00CC41C0"/>
    <w:rsid w:val="00CC79E7"/>
    <w:rsid w:val="00CD274B"/>
    <w:rsid w:val="00CD3DC1"/>
    <w:rsid w:val="00CD408B"/>
    <w:rsid w:val="00CD6EF5"/>
    <w:rsid w:val="00CE00B8"/>
    <w:rsid w:val="00CE330A"/>
    <w:rsid w:val="00CE4E8C"/>
    <w:rsid w:val="00CE69D1"/>
    <w:rsid w:val="00CF0CCF"/>
    <w:rsid w:val="00CF500D"/>
    <w:rsid w:val="00CF5AAD"/>
    <w:rsid w:val="00CF5BFA"/>
    <w:rsid w:val="00D04752"/>
    <w:rsid w:val="00D05CDB"/>
    <w:rsid w:val="00D11442"/>
    <w:rsid w:val="00D12FB5"/>
    <w:rsid w:val="00D15912"/>
    <w:rsid w:val="00D16AFE"/>
    <w:rsid w:val="00D20C50"/>
    <w:rsid w:val="00D35FFC"/>
    <w:rsid w:val="00D40479"/>
    <w:rsid w:val="00D4254E"/>
    <w:rsid w:val="00D43F52"/>
    <w:rsid w:val="00D44C7F"/>
    <w:rsid w:val="00D45715"/>
    <w:rsid w:val="00D522CB"/>
    <w:rsid w:val="00D53838"/>
    <w:rsid w:val="00D64240"/>
    <w:rsid w:val="00D644CD"/>
    <w:rsid w:val="00D77B7F"/>
    <w:rsid w:val="00D86E2C"/>
    <w:rsid w:val="00D92168"/>
    <w:rsid w:val="00D971AA"/>
    <w:rsid w:val="00DA5E13"/>
    <w:rsid w:val="00DA7D2A"/>
    <w:rsid w:val="00DC635D"/>
    <w:rsid w:val="00DC71EF"/>
    <w:rsid w:val="00DD25B6"/>
    <w:rsid w:val="00DD7D63"/>
    <w:rsid w:val="00DF1930"/>
    <w:rsid w:val="00DF1EA2"/>
    <w:rsid w:val="00DF1EB7"/>
    <w:rsid w:val="00DF223D"/>
    <w:rsid w:val="00DF29C5"/>
    <w:rsid w:val="00DF413C"/>
    <w:rsid w:val="00E11710"/>
    <w:rsid w:val="00E14D63"/>
    <w:rsid w:val="00E16050"/>
    <w:rsid w:val="00E220EC"/>
    <w:rsid w:val="00E378F4"/>
    <w:rsid w:val="00E413E5"/>
    <w:rsid w:val="00E44B35"/>
    <w:rsid w:val="00E559FD"/>
    <w:rsid w:val="00E64DBF"/>
    <w:rsid w:val="00E676CE"/>
    <w:rsid w:val="00E739B5"/>
    <w:rsid w:val="00E81E5B"/>
    <w:rsid w:val="00E821E0"/>
    <w:rsid w:val="00E82F11"/>
    <w:rsid w:val="00E845C5"/>
    <w:rsid w:val="00E86536"/>
    <w:rsid w:val="00E9063B"/>
    <w:rsid w:val="00E926E8"/>
    <w:rsid w:val="00E93217"/>
    <w:rsid w:val="00E960D6"/>
    <w:rsid w:val="00E964AB"/>
    <w:rsid w:val="00E97819"/>
    <w:rsid w:val="00EB0AA1"/>
    <w:rsid w:val="00EB434A"/>
    <w:rsid w:val="00EC1002"/>
    <w:rsid w:val="00ED2AD9"/>
    <w:rsid w:val="00ED37A5"/>
    <w:rsid w:val="00EE2870"/>
    <w:rsid w:val="00EE5834"/>
    <w:rsid w:val="00EE7D9C"/>
    <w:rsid w:val="00EF440F"/>
    <w:rsid w:val="00F0103B"/>
    <w:rsid w:val="00F02298"/>
    <w:rsid w:val="00F125FB"/>
    <w:rsid w:val="00F17CE8"/>
    <w:rsid w:val="00F24ED8"/>
    <w:rsid w:val="00F311A2"/>
    <w:rsid w:val="00F33532"/>
    <w:rsid w:val="00F52C3F"/>
    <w:rsid w:val="00F54EE6"/>
    <w:rsid w:val="00F64AFC"/>
    <w:rsid w:val="00F70B79"/>
    <w:rsid w:val="00F71B4E"/>
    <w:rsid w:val="00F74375"/>
    <w:rsid w:val="00F7591F"/>
    <w:rsid w:val="00F84686"/>
    <w:rsid w:val="00F852C6"/>
    <w:rsid w:val="00F86F25"/>
    <w:rsid w:val="00F9414F"/>
    <w:rsid w:val="00FA4612"/>
    <w:rsid w:val="00FA7B9E"/>
    <w:rsid w:val="00FB0C7A"/>
    <w:rsid w:val="00FB2929"/>
    <w:rsid w:val="00FB67EC"/>
    <w:rsid w:val="00FC5BCC"/>
    <w:rsid w:val="00FC6147"/>
    <w:rsid w:val="00FC6373"/>
    <w:rsid w:val="00FC7242"/>
    <w:rsid w:val="00FD4C22"/>
    <w:rsid w:val="00FD5656"/>
    <w:rsid w:val="00FD73D2"/>
    <w:rsid w:val="00FD7A51"/>
    <w:rsid w:val="00FE1682"/>
    <w:rsid w:val="00FE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6">
      <o:colormru v:ext="edit" colors="#586e46,#628ca0,#006bb5,#ef4135,#003e68,#c1a01e"/>
    </o:shapedefaults>
    <o:shapelayout v:ext="edit">
      <o:idmap v:ext="edit" data="1"/>
      <o:rules v:ext="edit">
        <o:r id="V:Rule2"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8" w:semiHidden="1" w:unhideWhenUsed="1" w:qFormat="1"/>
    <w:lsdException w:name="heading 9" w:semiHidden="1" w:unhideWhenUsed="1" w:qFormat="1"/>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16050"/>
    <w:pPr>
      <w:jc w:val="both"/>
    </w:pPr>
    <w:rPr>
      <w:sz w:val="24"/>
      <w:szCs w:val="24"/>
    </w:rPr>
  </w:style>
  <w:style w:type="paragraph" w:styleId="Heading1">
    <w:name w:val="heading 1"/>
    <w:aliases w:val="l1"/>
    <w:next w:val="n1"/>
    <w:qFormat/>
    <w:rsid w:val="00A777F6"/>
    <w:pPr>
      <w:keepNext/>
      <w:keepLines/>
      <w:pageBreakBefore/>
      <w:spacing w:after="160"/>
      <w:jc w:val="center"/>
      <w:outlineLvl w:val="0"/>
    </w:pPr>
    <w:rPr>
      <w:rFonts w:ascii="Avenir LT 65 Medium" w:hAnsi="Avenir LT 65 Medium"/>
      <w:b/>
      <w:smallCaps/>
      <w:color w:val="850F89"/>
      <w:sz w:val="28"/>
      <w:szCs w:val="28"/>
    </w:rPr>
  </w:style>
  <w:style w:type="paragraph" w:styleId="Heading2">
    <w:name w:val="heading 2"/>
    <w:aliases w:val="l2"/>
    <w:next w:val="n1"/>
    <w:qFormat/>
    <w:rsid w:val="000925C2"/>
    <w:pPr>
      <w:keepNext/>
      <w:tabs>
        <w:tab w:val="left" w:pos="540"/>
      </w:tabs>
      <w:ind w:left="547" w:hanging="547"/>
      <w:outlineLvl w:val="1"/>
    </w:pPr>
    <w:rPr>
      <w:rFonts w:ascii="Avenir LT 55 Roman" w:hAnsi="Avenir LT 55 Roman"/>
      <w:b/>
      <w:color w:val="850F89"/>
      <w:sz w:val="24"/>
      <w:szCs w:val="24"/>
    </w:rPr>
  </w:style>
  <w:style w:type="paragraph" w:styleId="Heading3">
    <w:name w:val="heading 3"/>
    <w:aliases w:val="l3"/>
    <w:next w:val="n1"/>
    <w:qFormat/>
    <w:rsid w:val="000925C2"/>
    <w:pPr>
      <w:keepNext/>
      <w:keepLines/>
      <w:tabs>
        <w:tab w:val="left" w:pos="720"/>
      </w:tabs>
      <w:ind w:left="720" w:hanging="720"/>
      <w:outlineLvl w:val="2"/>
    </w:pPr>
    <w:rPr>
      <w:rFonts w:ascii="Avenir LT 55 Roman" w:hAnsi="Avenir LT 55 Roman"/>
      <w:b/>
      <w:color w:val="850F89"/>
      <w:sz w:val="24"/>
      <w:szCs w:val="24"/>
    </w:rPr>
  </w:style>
  <w:style w:type="paragraph" w:styleId="Heading4">
    <w:name w:val="heading 4"/>
    <w:aliases w:val="l4"/>
    <w:next w:val="n1"/>
    <w:qFormat/>
    <w:rsid w:val="000925C2"/>
    <w:pPr>
      <w:keepNext/>
      <w:keepLines/>
      <w:tabs>
        <w:tab w:val="left" w:pos="864"/>
      </w:tabs>
      <w:ind w:left="864" w:hanging="864"/>
      <w:outlineLvl w:val="3"/>
    </w:pPr>
    <w:rPr>
      <w:rFonts w:ascii="Avenir LT 55 Roman" w:hAnsi="Avenir LT 55 Roman"/>
      <w:b/>
      <w:color w:val="850F89"/>
      <w:sz w:val="24"/>
    </w:rPr>
  </w:style>
  <w:style w:type="paragraph" w:styleId="Heading5">
    <w:name w:val="heading 5"/>
    <w:aliases w:val="l5"/>
    <w:next w:val="n1"/>
    <w:qFormat/>
    <w:rsid w:val="000F4534"/>
    <w:pPr>
      <w:spacing w:before="40" w:after="100"/>
      <w:jc w:val="center"/>
      <w:outlineLvl w:val="4"/>
    </w:pPr>
    <w:rPr>
      <w:rFonts w:ascii="Arial Narrow" w:hAnsi="Arial Narrow"/>
      <w:b/>
      <w:szCs w:val="18"/>
    </w:rPr>
  </w:style>
  <w:style w:type="paragraph" w:styleId="Heading6">
    <w:name w:val="heading 6"/>
    <w:next w:val="n1"/>
    <w:pPr>
      <w:keepNext/>
      <w:outlineLvl w:val="5"/>
    </w:pPr>
    <w:rPr>
      <w:rFonts w:ascii="Arial Narrow" w:hAnsi="Arial Narrow"/>
      <w:i/>
      <w:noProof/>
      <w:sz w:val="12"/>
    </w:rPr>
  </w:style>
  <w:style w:type="paragraph" w:styleId="Heading7">
    <w:name w:val="heading 7"/>
    <w:next w:val="n1"/>
    <w:pPr>
      <w:keepNext/>
      <w:outlineLvl w:val="6"/>
    </w:pPr>
    <w:rPr>
      <w:rFonts w:ascii="Arial Narrow" w:hAnsi="Arial Narrow"/>
      <w:b/>
      <w:i/>
      <w:noProo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
    <w:name w:val="n1"/>
    <w:link w:val="n1Char"/>
    <w:rsid w:val="00192D8A"/>
    <w:pPr>
      <w:spacing w:after="100"/>
    </w:pPr>
    <w:rPr>
      <w:rFonts w:ascii="Avenir LT 35 Light" w:hAnsi="Avenir LT 35 Light" w:cs="Arial"/>
      <w:sz w:val="24"/>
      <w:szCs w:val="24"/>
    </w:rPr>
  </w:style>
  <w:style w:type="character" w:customStyle="1" w:styleId="n1Char">
    <w:name w:val="n1 Char"/>
    <w:link w:val="n1"/>
    <w:rsid w:val="00192D8A"/>
    <w:rPr>
      <w:rFonts w:ascii="Avenir LT 35 Light" w:hAnsi="Avenir LT 35 Light" w:cs="Arial"/>
      <w:sz w:val="24"/>
      <w:szCs w:val="24"/>
    </w:rPr>
  </w:style>
  <w:style w:type="paragraph" w:customStyle="1" w:styleId="b1">
    <w:name w:val="b1"/>
    <w:aliases w:val="bullets"/>
    <w:link w:val="b1Char"/>
    <w:rsid w:val="00E739B5"/>
    <w:pPr>
      <w:numPr>
        <w:numId w:val="13"/>
      </w:numPr>
      <w:tabs>
        <w:tab w:val="left" w:pos="360"/>
      </w:tabs>
    </w:pPr>
    <w:rPr>
      <w:rFonts w:ascii="Avenir LT 45 Book" w:hAnsi="Avenir LT 45 Book" w:cs="Arial"/>
      <w:sz w:val="24"/>
      <w:szCs w:val="24"/>
    </w:rPr>
  </w:style>
  <w:style w:type="character" w:customStyle="1" w:styleId="b1Char">
    <w:name w:val="b1 Char"/>
    <w:aliases w:val="bullets Char"/>
    <w:link w:val="b1"/>
    <w:rsid w:val="00E739B5"/>
    <w:rPr>
      <w:rFonts w:ascii="Avenir LT 45 Book" w:hAnsi="Avenir LT 45 Book" w:cs="Arial"/>
      <w:sz w:val="24"/>
      <w:szCs w:val="24"/>
    </w:rPr>
  </w:style>
  <w:style w:type="paragraph" w:customStyle="1" w:styleId="b2">
    <w:name w:val="b2"/>
    <w:rsid w:val="00E739B5"/>
    <w:pPr>
      <w:numPr>
        <w:numId w:val="4"/>
      </w:numPr>
    </w:pPr>
    <w:rPr>
      <w:rFonts w:ascii="Avenir LT 45 Book" w:hAnsi="Avenir LT 45 Book" w:cs="Arial"/>
      <w:sz w:val="24"/>
      <w:szCs w:val="24"/>
    </w:rPr>
  </w:style>
  <w:style w:type="paragraph" w:customStyle="1" w:styleId="b3">
    <w:name w:val="b3"/>
    <w:rsid w:val="00E739B5"/>
    <w:pPr>
      <w:numPr>
        <w:numId w:val="1"/>
      </w:numPr>
      <w:tabs>
        <w:tab w:val="left" w:pos="749"/>
      </w:tabs>
    </w:pPr>
    <w:rPr>
      <w:rFonts w:ascii="Avenir LT 45 Book" w:hAnsi="Avenir LT 45 Book" w:cs="Arial"/>
      <w:sz w:val="24"/>
      <w:szCs w:val="24"/>
    </w:rPr>
  </w:style>
  <w:style w:type="paragraph" w:customStyle="1" w:styleId="indentparagraph">
    <w:name w:val="indent paragraph"/>
    <w:aliases w:val="ip"/>
    <w:basedOn w:val="b1"/>
    <w:pPr>
      <w:numPr>
        <w:numId w:val="0"/>
      </w:numPr>
      <w:spacing w:line="360" w:lineRule="atLeast"/>
      <w:ind w:left="835" w:hanging="810"/>
    </w:pPr>
  </w:style>
  <w:style w:type="paragraph" w:customStyle="1" w:styleId="tables">
    <w:name w:val="tables"/>
    <w:aliases w:val="t1"/>
    <w:rsid w:val="000D0F39"/>
    <w:pPr>
      <w:jc w:val="center"/>
    </w:pPr>
    <w:rPr>
      <w:rFonts w:ascii="Garamond" w:hAnsi="Garamond"/>
      <w:noProof/>
      <w:sz w:val="24"/>
    </w:rPr>
  </w:style>
  <w:style w:type="paragraph" w:styleId="Footer">
    <w:name w:val="footer"/>
    <w:aliases w:val="letterhead footer"/>
    <w:rsid w:val="000C3391"/>
    <w:pPr>
      <w:tabs>
        <w:tab w:val="center" w:pos="10080"/>
      </w:tabs>
      <w:spacing w:after="40"/>
      <w:ind w:left="-360" w:right="-360"/>
    </w:pPr>
    <w:rPr>
      <w:rFonts w:ascii="Avenir LT 45 Book" w:hAnsi="Avenir LT 45 Book"/>
      <w:b/>
      <w:noProof/>
      <w:color w:val="201747"/>
    </w:rPr>
  </w:style>
  <w:style w:type="paragraph" w:styleId="FootnoteText">
    <w:name w:val="footnote text"/>
    <w:aliases w:val="ft"/>
    <w:basedOn w:val="Normal"/>
    <w:semiHidden/>
    <w:pPr>
      <w:spacing w:after="120"/>
      <w:ind w:left="180" w:hanging="180"/>
    </w:pPr>
    <w:rPr>
      <w:rFonts w:ascii="Times" w:hAnsi="Times"/>
    </w:rPr>
  </w:style>
  <w:style w:type="paragraph" w:styleId="Header">
    <w:name w:val="header"/>
    <w:aliases w:val="h1"/>
    <w:basedOn w:val="tables"/>
    <w:rsid w:val="00A777F6"/>
    <w:pPr>
      <w:tabs>
        <w:tab w:val="left" w:pos="720"/>
        <w:tab w:val="right" w:pos="10530"/>
      </w:tabs>
      <w:spacing w:after="120"/>
      <w:ind w:left="-360" w:right="-446"/>
      <w:jc w:val="left"/>
    </w:pPr>
    <w:rPr>
      <w:rFonts w:ascii="Arial" w:hAnsi="Arial"/>
      <w:color w:val="201747"/>
      <w:sz w:val="20"/>
    </w:rPr>
  </w:style>
  <w:style w:type="paragraph" w:customStyle="1" w:styleId="normal2">
    <w:name w:val="normal 2"/>
    <w:aliases w:val="n2"/>
    <w:next w:val="n1"/>
    <w:rsid w:val="009E15EA"/>
    <w:pPr>
      <w:spacing w:after="100"/>
    </w:pPr>
    <w:rPr>
      <w:rFonts w:ascii="Avenir LT 45 Book" w:hAnsi="Avenir LT 45 Book"/>
      <w:sz w:val="24"/>
      <w:szCs w:val="24"/>
    </w:rPr>
  </w:style>
  <w:style w:type="paragraph" w:customStyle="1" w:styleId="references">
    <w:name w:val="references"/>
    <w:aliases w:val="ref"/>
    <w:basedOn w:val="Normal"/>
    <w:rsid w:val="00556E94"/>
    <w:pPr>
      <w:spacing w:after="120"/>
      <w:ind w:left="540" w:hanging="540"/>
    </w:pPr>
    <w:rPr>
      <w:rFonts w:ascii="Garamond" w:hAnsi="Garamond"/>
      <w:sz w:val="18"/>
    </w:rPr>
  </w:style>
  <w:style w:type="paragraph" w:customStyle="1" w:styleId="header-even">
    <w:name w:val="header-even"/>
    <w:basedOn w:val="Header"/>
    <w:qFormat/>
    <w:rsid w:val="003528A4"/>
    <w:pPr>
      <w:tabs>
        <w:tab w:val="clear" w:pos="10530"/>
        <w:tab w:val="right" w:pos="9360"/>
      </w:tabs>
    </w:pPr>
  </w:style>
  <w:style w:type="paragraph" w:customStyle="1" w:styleId="t2">
    <w:name w:val="t2"/>
    <w:link w:val="t2CharChar"/>
    <w:rsid w:val="000F4534"/>
    <w:pPr>
      <w:spacing w:before="20" w:after="20"/>
    </w:pPr>
    <w:rPr>
      <w:rFonts w:ascii="Arial Narrow" w:hAnsi="Arial Narrow"/>
      <w:szCs w:val="18"/>
    </w:rPr>
  </w:style>
  <w:style w:type="character" w:customStyle="1" w:styleId="t2CharChar">
    <w:name w:val="t2 Char Char"/>
    <w:link w:val="t2"/>
    <w:rsid w:val="000F4534"/>
    <w:rPr>
      <w:rFonts w:ascii="Arial Narrow" w:hAnsi="Arial Narrow"/>
      <w:szCs w:val="18"/>
    </w:rPr>
  </w:style>
  <w:style w:type="paragraph" w:customStyle="1" w:styleId="t3">
    <w:name w:val="t3"/>
    <w:basedOn w:val="t2"/>
  </w:style>
  <w:style w:type="paragraph" w:customStyle="1" w:styleId="tiny">
    <w:name w:val="tiny"/>
    <w:link w:val="tinyChar"/>
    <w:rsid w:val="00CA1794"/>
    <w:pPr>
      <w:widowControl w:val="0"/>
    </w:pPr>
    <w:rPr>
      <w:rFonts w:ascii="Arial" w:hAnsi="Arial"/>
      <w:noProof/>
      <w:sz w:val="8"/>
    </w:rPr>
  </w:style>
  <w:style w:type="character" w:customStyle="1" w:styleId="tinyChar">
    <w:name w:val="tiny Char"/>
    <w:link w:val="tiny"/>
    <w:rsid w:val="00CA1794"/>
    <w:rPr>
      <w:rFonts w:ascii="Arial" w:hAnsi="Arial"/>
      <w:noProof/>
      <w:sz w:val="8"/>
      <w:lang w:val="en-US" w:eastAsia="en-US" w:bidi="ar-SA"/>
    </w:rPr>
  </w:style>
  <w:style w:type="paragraph" w:customStyle="1" w:styleId="toc0">
    <w:name w:val="toc 0"/>
    <w:aliases w:val="tc0"/>
    <w:rsid w:val="00297435"/>
    <w:pPr>
      <w:tabs>
        <w:tab w:val="right" w:pos="9360"/>
      </w:tabs>
      <w:spacing w:after="200"/>
      <w:jc w:val="right"/>
    </w:pPr>
    <w:rPr>
      <w:rFonts w:ascii="Garamond" w:hAnsi="Garamond"/>
      <w:noProof/>
      <w:sz w:val="24"/>
      <w:u w:val="single"/>
    </w:rPr>
  </w:style>
  <w:style w:type="paragraph" w:styleId="TOC1">
    <w:name w:val="toc 1"/>
    <w:aliases w:val="tc1"/>
    <w:rsid w:val="008D3DE0"/>
    <w:pPr>
      <w:tabs>
        <w:tab w:val="left" w:pos="540"/>
        <w:tab w:val="left" w:leader="dot" w:pos="9360"/>
        <w:tab w:val="right" w:pos="10080"/>
      </w:tabs>
      <w:spacing w:before="160"/>
      <w:ind w:left="547" w:right="720" w:hanging="547"/>
    </w:pPr>
    <w:rPr>
      <w:rFonts w:ascii="Avenir LT 45 Book" w:hAnsi="Avenir LT 45 Book"/>
      <w:b/>
      <w:noProof/>
      <w:color w:val="201747"/>
      <w:sz w:val="24"/>
    </w:rPr>
  </w:style>
  <w:style w:type="paragraph" w:styleId="TOC2">
    <w:name w:val="toc 2"/>
    <w:aliases w:val="tc2"/>
    <w:rsid w:val="008D3DE0"/>
    <w:pPr>
      <w:tabs>
        <w:tab w:val="left" w:pos="1181"/>
        <w:tab w:val="left" w:leader="dot" w:pos="9360"/>
        <w:tab w:val="right" w:pos="10080"/>
      </w:tabs>
      <w:ind w:left="1181" w:right="720" w:hanging="634"/>
    </w:pPr>
    <w:rPr>
      <w:rFonts w:ascii="Avenir LT 35 Light" w:hAnsi="Avenir LT 35 Light"/>
      <w:noProof/>
      <w:sz w:val="24"/>
    </w:rPr>
  </w:style>
  <w:style w:type="paragraph" w:styleId="TOC3">
    <w:name w:val="toc 3"/>
    <w:aliases w:val="tc3"/>
    <w:rsid w:val="008D3DE0"/>
    <w:pPr>
      <w:tabs>
        <w:tab w:val="left" w:pos="1901"/>
        <w:tab w:val="left" w:leader="dot" w:pos="9360"/>
        <w:tab w:val="right" w:pos="10080"/>
      </w:tabs>
      <w:ind w:left="1901" w:right="720" w:hanging="720"/>
    </w:pPr>
    <w:rPr>
      <w:rFonts w:ascii="Avenir LT 35 Light" w:hAnsi="Avenir LT 35 Light"/>
      <w:noProof/>
      <w:sz w:val="24"/>
    </w:rPr>
  </w:style>
  <w:style w:type="paragraph" w:styleId="TOC4">
    <w:name w:val="toc 4"/>
    <w:aliases w:val="tc4"/>
    <w:basedOn w:val="TOC3"/>
    <w:rsid w:val="00771A8A"/>
    <w:pPr>
      <w:tabs>
        <w:tab w:val="clear" w:pos="1901"/>
        <w:tab w:val="left" w:pos="2790"/>
      </w:tabs>
      <w:ind w:left="2794" w:hanging="893"/>
    </w:pPr>
    <w:rPr>
      <w:szCs w:val="24"/>
    </w:rPr>
  </w:style>
  <w:style w:type="paragraph" w:styleId="TOC5">
    <w:name w:val="toc 5"/>
    <w:aliases w:val="tc5"/>
    <w:next w:val="Normal"/>
    <w:autoRedefine/>
    <w:rsid w:val="001418DE"/>
    <w:pPr>
      <w:tabs>
        <w:tab w:val="left" w:pos="3780"/>
        <w:tab w:val="left" w:leader="dot" w:pos="8820"/>
        <w:tab w:val="right" w:pos="9360"/>
      </w:tabs>
      <w:ind w:left="3780" w:hanging="990"/>
    </w:pPr>
    <w:rPr>
      <w:noProof/>
      <w:sz w:val="24"/>
      <w:szCs w:val="24"/>
    </w:rPr>
  </w:style>
  <w:style w:type="paragraph" w:customStyle="1" w:styleId="tt">
    <w:name w:val="tt"/>
    <w:link w:val="ttCharChar"/>
    <w:rsid w:val="00297435"/>
    <w:pPr>
      <w:spacing w:before="20" w:after="20"/>
      <w:jc w:val="center"/>
    </w:pPr>
    <w:rPr>
      <w:rFonts w:ascii="Arial Narrow" w:hAnsi="Arial Narrow"/>
      <w:b/>
      <w:color w:val="006BB5"/>
      <w:sz w:val="18"/>
      <w:szCs w:val="18"/>
    </w:rPr>
  </w:style>
  <w:style w:type="character" w:customStyle="1" w:styleId="ttCharChar">
    <w:name w:val="tt Char Char"/>
    <w:link w:val="tt"/>
    <w:rsid w:val="00297435"/>
    <w:rPr>
      <w:rFonts w:ascii="Arial Narrow" w:hAnsi="Arial Narrow"/>
      <w:b/>
      <w:color w:val="006BB5"/>
      <w:sz w:val="18"/>
      <w:szCs w:val="18"/>
      <w:lang w:val="en-US" w:eastAsia="en-US" w:bidi="ar-SA"/>
    </w:rPr>
  </w:style>
  <w:style w:type="paragraph" w:customStyle="1" w:styleId="Footer-even">
    <w:name w:val="Footer-even"/>
    <w:basedOn w:val="Footer"/>
    <w:qFormat/>
    <w:rsid w:val="00297435"/>
    <w:pPr>
      <w:tabs>
        <w:tab w:val="center" w:pos="0"/>
      </w:tabs>
    </w:pPr>
  </w:style>
  <w:style w:type="character" w:styleId="PageNumber">
    <w:name w:val="page number"/>
    <w:rsid w:val="00B046B4"/>
    <w:rPr>
      <w:rFonts w:ascii="Avenir LT 55 Roman" w:hAnsi="Avenir LT 55 Roman"/>
      <w:b/>
      <w:color w:val="850F89"/>
    </w:rPr>
  </w:style>
  <w:style w:type="paragraph" w:customStyle="1" w:styleId="t2a">
    <w:name w:val="t2a"/>
    <w:rsid w:val="000F4534"/>
    <w:pPr>
      <w:numPr>
        <w:numId w:val="11"/>
      </w:numPr>
      <w:tabs>
        <w:tab w:val="left" w:pos="252"/>
      </w:tabs>
      <w:spacing w:before="20" w:after="20"/>
    </w:pPr>
    <w:rPr>
      <w:rFonts w:ascii="Arial Narrow" w:hAnsi="Arial Narrow"/>
      <w:szCs w:val="18"/>
    </w:rPr>
  </w:style>
  <w:style w:type="paragraph" w:customStyle="1" w:styleId="tt1">
    <w:name w:val="tt1"/>
    <w:rsid w:val="00556E94"/>
    <w:pPr>
      <w:keepNext/>
      <w:keepLines/>
    </w:pPr>
    <w:rPr>
      <w:rFonts w:ascii="Arial" w:hAnsi="Arial"/>
      <w:sz w:val="2"/>
    </w:rPr>
  </w:style>
  <w:style w:type="paragraph" w:customStyle="1" w:styleId="t2b">
    <w:name w:val="t2b"/>
    <w:basedOn w:val="t2a"/>
    <w:rsid w:val="000F4534"/>
    <w:pPr>
      <w:numPr>
        <w:numId w:val="2"/>
      </w:numPr>
      <w:tabs>
        <w:tab w:val="clear" w:pos="252"/>
        <w:tab w:val="left" w:pos="518"/>
      </w:tabs>
    </w:pPr>
  </w:style>
  <w:style w:type="paragraph" w:customStyle="1" w:styleId="tt1b">
    <w:name w:val="tt1b"/>
    <w:basedOn w:val="tt1"/>
    <w:rsid w:val="00556E94"/>
    <w:rPr>
      <w:sz w:val="3"/>
    </w:rPr>
  </w:style>
  <w:style w:type="paragraph" w:customStyle="1" w:styleId="b1a">
    <w:name w:val="b1a"/>
    <w:basedOn w:val="b1"/>
    <w:next w:val="n1"/>
    <w:rsid w:val="00F86F25"/>
    <w:pPr>
      <w:spacing w:after="100"/>
    </w:pPr>
  </w:style>
  <w:style w:type="paragraph" w:customStyle="1" w:styleId="l2a">
    <w:name w:val="l2a"/>
    <w:basedOn w:val="n1"/>
    <w:next w:val="n1"/>
    <w:link w:val="l2aChar"/>
    <w:rsid w:val="00586CFE"/>
    <w:pPr>
      <w:shd w:val="clear" w:color="auto" w:fill="00778B"/>
      <w:jc w:val="center"/>
    </w:pPr>
    <w:rPr>
      <w:rFonts w:ascii="Avenir LT 65 Medium" w:hAnsi="Avenir LT 65 Medium"/>
      <w:b/>
      <w:color w:val="FFFFFF" w:themeColor="background1"/>
    </w:rPr>
  </w:style>
  <w:style w:type="character" w:customStyle="1" w:styleId="l2aChar">
    <w:name w:val="l2a Char"/>
    <w:link w:val="l2a"/>
    <w:rsid w:val="00586CFE"/>
    <w:rPr>
      <w:rFonts w:ascii="Avenir LT 65 Medium" w:hAnsi="Avenir LT 65 Medium" w:cs="Arial"/>
      <w:b/>
      <w:color w:val="FFFFFF" w:themeColor="background1"/>
      <w:sz w:val="24"/>
      <w:szCs w:val="24"/>
      <w:shd w:val="clear" w:color="auto" w:fill="00778B"/>
    </w:rPr>
  </w:style>
  <w:style w:type="paragraph" w:customStyle="1" w:styleId="t2c">
    <w:name w:val="t2c"/>
    <w:basedOn w:val="t2b"/>
    <w:link w:val="t2cChar"/>
    <w:rsid w:val="000F4534"/>
    <w:pPr>
      <w:numPr>
        <w:numId w:val="3"/>
      </w:numPr>
      <w:tabs>
        <w:tab w:val="clear" w:pos="518"/>
        <w:tab w:val="left" w:pos="720"/>
      </w:tabs>
    </w:pPr>
  </w:style>
  <w:style w:type="character" w:customStyle="1" w:styleId="t2cChar">
    <w:name w:val="t2c Char"/>
    <w:link w:val="t2c"/>
    <w:locked/>
    <w:rsid w:val="000F4534"/>
    <w:rPr>
      <w:rFonts w:ascii="Arial" w:hAnsi="Arial"/>
      <w:sz w:val="18"/>
      <w:szCs w:val="18"/>
    </w:rPr>
  </w:style>
  <w:style w:type="paragraph" w:customStyle="1" w:styleId="theme">
    <w:name w:val="theme"/>
    <w:next w:val="n1"/>
    <w:rsid w:val="00091E50"/>
    <w:rPr>
      <w:rFonts w:ascii="Avenir LT 45 Book" w:hAnsi="Avenir LT 45 Book"/>
      <w:b/>
      <w:color w:val="00778B"/>
      <w:sz w:val="24"/>
      <w:szCs w:val="24"/>
    </w:rPr>
  </w:style>
  <w:style w:type="paragraph" w:customStyle="1" w:styleId="highlight">
    <w:name w:val="highlight"/>
    <w:basedOn w:val="n1"/>
    <w:rsid w:val="00741824"/>
    <w:rPr>
      <w:rFonts w:ascii="Times New Roman" w:hAnsi="Times New Roman"/>
      <w:b/>
      <w:i/>
    </w:rPr>
  </w:style>
  <w:style w:type="paragraph" w:customStyle="1" w:styleId="BV">
    <w:name w:val="BV"/>
    <w:basedOn w:val="n1"/>
    <w:link w:val="BVChar"/>
    <w:rsid w:val="006F77E2"/>
    <w:rPr>
      <w:rFonts w:ascii="Avenir LT 55 Roman" w:hAnsi="Avenir LT 55 Roman"/>
      <w:b/>
      <w:color w:val="00778B"/>
    </w:rPr>
  </w:style>
  <w:style w:type="character" w:customStyle="1" w:styleId="BVChar">
    <w:name w:val="BV Char"/>
    <w:link w:val="BV"/>
    <w:rsid w:val="006F77E2"/>
    <w:rPr>
      <w:rFonts w:ascii="Avenir LT 55 Roman" w:hAnsi="Avenir LT 55 Roman" w:cs="Arial"/>
      <w:b/>
      <w:color w:val="00778B"/>
      <w:sz w:val="24"/>
      <w:szCs w:val="24"/>
    </w:rPr>
  </w:style>
  <w:style w:type="paragraph" w:customStyle="1" w:styleId="numlista">
    <w:name w:val="numlista"/>
    <w:basedOn w:val="numlist"/>
    <w:rsid w:val="002D2BDC"/>
    <w:pPr>
      <w:spacing w:after="100"/>
    </w:pPr>
  </w:style>
  <w:style w:type="paragraph" w:customStyle="1" w:styleId="numlist">
    <w:name w:val="numlist"/>
    <w:rsid w:val="008D3DE0"/>
    <w:pPr>
      <w:tabs>
        <w:tab w:val="left" w:pos="540"/>
      </w:tabs>
      <w:ind w:left="540" w:hanging="540"/>
      <w:jc w:val="both"/>
    </w:pPr>
    <w:rPr>
      <w:rFonts w:ascii="Avenir LT 45 Book" w:hAnsi="Avenir LT 45 Book" w:cs="Arial"/>
      <w:sz w:val="24"/>
      <w:szCs w:val="24"/>
    </w:rPr>
  </w:style>
  <w:style w:type="paragraph" w:styleId="TableofFigures">
    <w:name w:val="table of figures"/>
    <w:rsid w:val="008D3DE0"/>
    <w:pPr>
      <w:tabs>
        <w:tab w:val="left" w:pos="806"/>
        <w:tab w:val="left" w:leader="dot" w:pos="9360"/>
        <w:tab w:val="right" w:pos="10080"/>
      </w:tabs>
      <w:ind w:left="806" w:right="720" w:hanging="806"/>
    </w:pPr>
    <w:rPr>
      <w:rFonts w:ascii="Avenir LT 35 Light" w:hAnsi="Avenir LT 35 Light"/>
      <w:noProof/>
      <w:sz w:val="24"/>
      <w:szCs w:val="24"/>
    </w:rPr>
  </w:style>
  <w:style w:type="paragraph" w:customStyle="1" w:styleId="tt2">
    <w:name w:val="tt2"/>
    <w:basedOn w:val="tt"/>
    <w:rsid w:val="00297435"/>
    <w:pPr>
      <w:spacing w:before="10" w:after="10"/>
    </w:pPr>
    <w:rPr>
      <w:color w:val="auto"/>
    </w:rPr>
  </w:style>
  <w:style w:type="paragraph" w:customStyle="1" w:styleId="Hdr2">
    <w:name w:val="Hdr2"/>
    <w:basedOn w:val="Header"/>
    <w:rsid w:val="00B53E62"/>
    <w:pPr>
      <w:tabs>
        <w:tab w:val="right" w:pos="9360"/>
      </w:tabs>
      <w:spacing w:before="40"/>
    </w:pPr>
    <w:rPr>
      <w:sz w:val="16"/>
      <w:szCs w:val="16"/>
    </w:rPr>
  </w:style>
  <w:style w:type="paragraph" w:customStyle="1" w:styleId="Ftr2">
    <w:name w:val="Ftr2"/>
    <w:basedOn w:val="Footer"/>
    <w:rsid w:val="00741824"/>
    <w:pPr>
      <w:spacing w:before="40"/>
      <w:jc w:val="center"/>
    </w:pPr>
    <w:rPr>
      <w:szCs w:val="16"/>
    </w:rPr>
  </w:style>
  <w:style w:type="paragraph" w:customStyle="1" w:styleId="disclosure">
    <w:name w:val="disclosure"/>
    <w:rsid w:val="00B046B4"/>
    <w:pPr>
      <w:tabs>
        <w:tab w:val="right" w:pos="10080"/>
      </w:tabs>
    </w:pPr>
    <w:rPr>
      <w:rFonts w:ascii="Arial" w:hAnsi="Arial"/>
      <w:sz w:val="12"/>
      <w:szCs w:val="12"/>
    </w:rPr>
  </w:style>
  <w:style w:type="paragraph" w:customStyle="1" w:styleId="t2a-highlights">
    <w:name w:val="t2a-highlights"/>
    <w:basedOn w:val="t2a"/>
    <w:qFormat/>
    <w:rsid w:val="000F4534"/>
    <w:pPr>
      <w:framePr w:hSpace="180" w:wrap="around" w:vAnchor="text" w:hAnchor="text" w:xAlign="right" w:y="1"/>
      <w:numPr>
        <w:numId w:val="0"/>
      </w:numPr>
      <w:ind w:left="252"/>
      <w:suppressOverlap/>
    </w:pPr>
    <w:rPr>
      <w:b/>
      <w:color w:val="FFFFFF" w:themeColor="background1"/>
    </w:rPr>
  </w:style>
  <w:style w:type="paragraph" w:customStyle="1" w:styleId="n1-sp">
    <w:name w:val="n1-sp"/>
    <w:basedOn w:val="n1"/>
    <w:link w:val="n1-spChar"/>
    <w:rsid w:val="00C11711"/>
    <w:pPr>
      <w:spacing w:after="0"/>
    </w:pPr>
  </w:style>
  <w:style w:type="character" w:customStyle="1" w:styleId="n1-spChar">
    <w:name w:val="n1-sp Char"/>
    <w:link w:val="n1-sp"/>
    <w:rsid w:val="004238F8"/>
    <w:rPr>
      <w:rFonts w:ascii="Garamond" w:hAnsi="Garamond" w:cs="Arial"/>
      <w:sz w:val="24"/>
      <w:szCs w:val="24"/>
      <w:lang w:val="en-US" w:eastAsia="en-US" w:bidi="ar-SA"/>
    </w:rPr>
  </w:style>
  <w:style w:type="paragraph" w:customStyle="1" w:styleId="l3a">
    <w:name w:val="l3a"/>
    <w:basedOn w:val="n1"/>
    <w:link w:val="l3aChar"/>
    <w:rsid w:val="006F77E2"/>
    <w:rPr>
      <w:rFonts w:ascii="Avenir LT 65 Medium" w:hAnsi="Avenir LT 65 Medium"/>
      <w:b/>
      <w:color w:val="00778B"/>
    </w:rPr>
  </w:style>
  <w:style w:type="character" w:customStyle="1" w:styleId="l3aChar">
    <w:name w:val="l3a Char"/>
    <w:link w:val="l3a"/>
    <w:rsid w:val="006F77E2"/>
    <w:rPr>
      <w:rFonts w:ascii="Avenir LT 65 Medium" w:hAnsi="Avenir LT 65 Medium" w:cs="Arial"/>
      <w:b/>
      <w:color w:val="00778B"/>
      <w:sz w:val="24"/>
      <w:szCs w:val="24"/>
    </w:rPr>
  </w:style>
  <w:style w:type="paragraph" w:customStyle="1" w:styleId="n2-sp">
    <w:name w:val="n2-sp"/>
    <w:basedOn w:val="normal2"/>
    <w:rsid w:val="002D2BDC"/>
    <w:pPr>
      <w:spacing w:after="0"/>
    </w:pPr>
  </w:style>
  <w:style w:type="character" w:styleId="Hyperlink">
    <w:name w:val="Hyperlink"/>
    <w:rsid w:val="00A4305F"/>
    <w:rPr>
      <w:rFonts w:ascii="Times New Roman" w:hAnsi="Times New Roman"/>
      <w:color w:val="00517B"/>
      <w:u w:val="single"/>
    </w:rPr>
  </w:style>
  <w:style w:type="paragraph" w:customStyle="1" w:styleId="tiny2">
    <w:name w:val="tiny2"/>
    <w:basedOn w:val="tiny"/>
    <w:rsid w:val="00A12ECF"/>
    <w:rPr>
      <w:rFonts w:ascii="Garamond" w:hAnsi="Garamond"/>
    </w:rPr>
  </w:style>
  <w:style w:type="paragraph" w:customStyle="1" w:styleId="t2-theme">
    <w:name w:val="t2-theme"/>
    <w:basedOn w:val="Normal"/>
    <w:rsid w:val="00556E94"/>
    <w:pPr>
      <w:spacing w:before="40" w:after="40"/>
    </w:pPr>
    <w:rPr>
      <w:rFonts w:ascii="Arial" w:hAnsi="Arial"/>
      <w:i/>
      <w:sz w:val="18"/>
    </w:rPr>
  </w:style>
  <w:style w:type="paragraph" w:customStyle="1" w:styleId="t2-cell">
    <w:name w:val="t2-cell"/>
    <w:basedOn w:val="Normal"/>
    <w:rsid w:val="00A12ECF"/>
    <w:pPr>
      <w:spacing w:before="20" w:after="20"/>
    </w:pPr>
    <w:rPr>
      <w:rFonts w:ascii="Arial Narrow" w:hAnsi="Arial Narrow"/>
      <w:noProof/>
      <w:sz w:val="4"/>
    </w:rPr>
  </w:style>
  <w:style w:type="paragraph" w:styleId="BalloonText">
    <w:name w:val="Balloon Text"/>
    <w:basedOn w:val="Normal"/>
    <w:link w:val="BalloonTextChar"/>
    <w:rsid w:val="00741824"/>
    <w:rPr>
      <w:rFonts w:ascii="Arial Narrow" w:hAnsi="Arial Narrow" w:cs="Tahoma"/>
      <w:sz w:val="18"/>
      <w:szCs w:val="16"/>
    </w:rPr>
  </w:style>
  <w:style w:type="character" w:customStyle="1" w:styleId="BalloonTextChar">
    <w:name w:val="Balloon Text Char"/>
    <w:link w:val="BalloonText"/>
    <w:rsid w:val="00741824"/>
    <w:rPr>
      <w:rFonts w:ascii="Arial Narrow" w:hAnsi="Arial Narrow" w:cs="Tahoma"/>
      <w:sz w:val="18"/>
      <w:szCs w:val="16"/>
    </w:rPr>
  </w:style>
  <w:style w:type="paragraph" w:customStyle="1" w:styleId="icon">
    <w:name w:val="icon"/>
    <w:rsid w:val="009B5A2E"/>
    <w:pPr>
      <w:spacing w:before="20" w:after="20"/>
    </w:pPr>
    <w:rPr>
      <w:rFonts w:ascii="Arial Narrow" w:hAnsi="Arial Narrow"/>
      <w:color w:val="006BB5"/>
      <w:sz w:val="14"/>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Head-1-Color">
    <w:name w:val="Head-1-Color"/>
    <w:rsid w:val="00556D21"/>
    <w:rPr>
      <w:rFonts w:ascii="Times New Roman Bold" w:hAnsi="Times New Roman Bold"/>
      <w:b/>
      <w:color w:val="00457C"/>
    </w:rPr>
  </w:style>
  <w:style w:type="paragraph" w:styleId="TOC7">
    <w:name w:val="toc 7"/>
    <w:basedOn w:val="Normal"/>
    <w:next w:val="Normal"/>
    <w:autoRedefine/>
    <w:semiHidden/>
    <w:rsid w:val="00764A5B"/>
    <w:pPr>
      <w:numPr>
        <w:numId w:val="5"/>
      </w:numPr>
      <w:tabs>
        <w:tab w:val="clear" w:pos="360"/>
        <w:tab w:val="num" w:pos="810"/>
      </w:tabs>
      <w:ind w:left="810" w:hanging="270"/>
    </w:pPr>
  </w:style>
  <w:style w:type="paragraph" w:customStyle="1" w:styleId="Head-5">
    <w:name w:val="Head-5"/>
    <w:aliases w:val="h5"/>
    <w:basedOn w:val="n1-sp"/>
    <w:link w:val="Head-5Char"/>
    <w:rsid w:val="000925C2"/>
    <w:rPr>
      <w:i/>
      <w:color w:val="850F89"/>
    </w:rPr>
  </w:style>
  <w:style w:type="character" w:customStyle="1" w:styleId="Head-5Char">
    <w:name w:val="Head-5 Char"/>
    <w:aliases w:val="h5 Char"/>
    <w:link w:val="Head-5"/>
    <w:rsid w:val="000925C2"/>
    <w:rPr>
      <w:rFonts w:ascii="Avenir LT 35 Light" w:hAnsi="Avenir LT 35 Light" w:cs="Arial"/>
      <w:i/>
      <w:color w:val="850F89"/>
      <w:sz w:val="24"/>
      <w:szCs w:val="24"/>
    </w:rPr>
  </w:style>
  <w:style w:type="paragraph" w:customStyle="1" w:styleId="Head-6">
    <w:name w:val="Head-6"/>
    <w:aliases w:val="h6"/>
    <w:basedOn w:val="n1"/>
    <w:link w:val="Head-6Char"/>
    <w:rsid w:val="000925C2"/>
    <w:rPr>
      <w:color w:val="850F89"/>
      <w:u w:val="single"/>
    </w:rPr>
  </w:style>
  <w:style w:type="character" w:customStyle="1" w:styleId="Head-6Char">
    <w:name w:val="Head-6 Char"/>
    <w:aliases w:val="h6 Char"/>
    <w:link w:val="Head-6"/>
    <w:rsid w:val="000925C2"/>
    <w:rPr>
      <w:rFonts w:ascii="Avenir LT 35 Light" w:hAnsi="Avenir LT 35 Light" w:cs="Arial"/>
      <w:color w:val="850F89"/>
      <w:sz w:val="24"/>
      <w:szCs w:val="24"/>
      <w:u w:val="single"/>
    </w:rPr>
  </w:style>
  <w:style w:type="paragraph" w:customStyle="1" w:styleId="l1-ntoc">
    <w:name w:val="l1-ntoc"/>
    <w:basedOn w:val="Heading1"/>
    <w:qFormat/>
    <w:rsid w:val="008F6C05"/>
    <w:pPr>
      <w:outlineLvl w:val="9"/>
    </w:pPr>
  </w:style>
  <w:style w:type="table" w:styleId="TableGrid">
    <w:name w:val="Table Grid"/>
    <w:basedOn w:val="TableNormal"/>
    <w:rsid w:val="004E79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2a">
    <w:name w:val="b2a"/>
    <w:basedOn w:val="b2"/>
    <w:qFormat/>
    <w:rsid w:val="00E16050"/>
    <w:pPr>
      <w:spacing w:after="100"/>
    </w:pPr>
  </w:style>
  <w:style w:type="paragraph" w:customStyle="1" w:styleId="b3a">
    <w:name w:val="b3a"/>
    <w:basedOn w:val="b3"/>
    <w:qFormat/>
    <w:rsid w:val="00E16050"/>
    <w:pPr>
      <w:spacing w:after="100"/>
    </w:pPr>
  </w:style>
  <w:style w:type="paragraph" w:customStyle="1" w:styleId="ttsample2">
    <w:name w:val="ttsample2"/>
    <w:basedOn w:val="tt"/>
    <w:qFormat/>
    <w:rsid w:val="000F4534"/>
    <w:rPr>
      <w:color w:val="FFFFFF" w:themeColor="background1"/>
      <w:sz w:val="20"/>
    </w:rPr>
  </w:style>
  <w:style w:type="paragraph" w:customStyle="1" w:styleId="tt2sample3">
    <w:name w:val="tt2sample3"/>
    <w:basedOn w:val="Normal"/>
    <w:qFormat/>
    <w:rsid w:val="000F4534"/>
    <w:pPr>
      <w:spacing w:before="10" w:after="10"/>
      <w:jc w:val="center"/>
    </w:pPr>
    <w:rPr>
      <w:rFonts w:ascii="Arial Narrow" w:hAnsi="Arial Narrow"/>
      <w:b/>
      <w:color w:val="FFFFFF" w:themeColor="background1"/>
      <w:sz w:val="20"/>
      <w:szCs w:val="18"/>
    </w:rPr>
  </w:style>
  <w:style w:type="paragraph" w:customStyle="1" w:styleId="tt-highlights">
    <w:name w:val="tt-highlights"/>
    <w:basedOn w:val="tt"/>
    <w:qFormat/>
    <w:rsid w:val="007501B5"/>
    <w:rPr>
      <w:rFonts w:ascii="Arial" w:hAnsi="Arial" w:cs="Arial"/>
      <w:color w:val="00778B"/>
    </w:rPr>
  </w:style>
  <w:style w:type="paragraph" w:customStyle="1" w:styleId="thememini">
    <w:name w:val="theme mini"/>
    <w:basedOn w:val="theme"/>
    <w:qFormat/>
    <w:rsid w:val="000F4534"/>
    <w:pPr>
      <w:jc w:val="center"/>
    </w:pPr>
    <w:rPr>
      <w:caps/>
      <w:color w:val="FFFFFF" w:themeColor="background1"/>
      <w:sz w:val="28"/>
    </w:rPr>
  </w:style>
  <w:style w:type="paragraph" w:customStyle="1" w:styleId="letterheaddate">
    <w:name w:val="letterhead date"/>
    <w:basedOn w:val="n1"/>
    <w:qFormat/>
    <w:rsid w:val="00611A04"/>
    <w:pPr>
      <w:jc w:val="right"/>
    </w:pPr>
    <w:rPr>
      <w:b/>
      <w:color w:val="BEBFBD"/>
      <w:sz w:val="20"/>
    </w:rPr>
  </w:style>
  <w:style w:type="paragraph" w:styleId="Title">
    <w:name w:val="Title"/>
    <w:basedOn w:val="Normal"/>
    <w:link w:val="TitleChar"/>
    <w:qFormat/>
    <w:rsid w:val="009E5139"/>
    <w:pPr>
      <w:jc w:val="center"/>
    </w:pPr>
    <w:rPr>
      <w:b/>
      <w:sz w:val="28"/>
      <w:szCs w:val="20"/>
    </w:rPr>
  </w:style>
  <w:style w:type="character" w:customStyle="1" w:styleId="TitleChar">
    <w:name w:val="Title Char"/>
    <w:basedOn w:val="DefaultParagraphFont"/>
    <w:link w:val="Title"/>
    <w:rsid w:val="009E5139"/>
    <w:rPr>
      <w:b/>
      <w:sz w:val="28"/>
    </w:rPr>
  </w:style>
  <w:style w:type="paragraph" w:styleId="BodyText">
    <w:name w:val="Body Text"/>
    <w:basedOn w:val="Normal"/>
    <w:link w:val="BodyTextChar"/>
    <w:rsid w:val="009E5139"/>
    <w:pPr>
      <w:jc w:val="left"/>
    </w:pPr>
    <w:rPr>
      <w:szCs w:val="20"/>
    </w:rPr>
  </w:style>
  <w:style w:type="character" w:customStyle="1" w:styleId="BodyTextChar">
    <w:name w:val="Body Text Char"/>
    <w:basedOn w:val="DefaultParagraphFont"/>
    <w:link w:val="BodyText"/>
    <w:rsid w:val="009E513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8" w:semiHidden="1" w:unhideWhenUsed="1" w:qFormat="1"/>
    <w:lsdException w:name="heading 9" w:semiHidden="1" w:unhideWhenUsed="1" w:qFormat="1"/>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16050"/>
    <w:pPr>
      <w:jc w:val="both"/>
    </w:pPr>
    <w:rPr>
      <w:sz w:val="24"/>
      <w:szCs w:val="24"/>
    </w:rPr>
  </w:style>
  <w:style w:type="paragraph" w:styleId="Heading1">
    <w:name w:val="heading 1"/>
    <w:aliases w:val="l1"/>
    <w:next w:val="n1"/>
    <w:qFormat/>
    <w:rsid w:val="00A777F6"/>
    <w:pPr>
      <w:keepNext/>
      <w:keepLines/>
      <w:pageBreakBefore/>
      <w:spacing w:after="160"/>
      <w:jc w:val="center"/>
      <w:outlineLvl w:val="0"/>
    </w:pPr>
    <w:rPr>
      <w:rFonts w:ascii="Avenir LT 65 Medium" w:hAnsi="Avenir LT 65 Medium"/>
      <w:b/>
      <w:smallCaps/>
      <w:color w:val="850F89"/>
      <w:sz w:val="28"/>
      <w:szCs w:val="28"/>
    </w:rPr>
  </w:style>
  <w:style w:type="paragraph" w:styleId="Heading2">
    <w:name w:val="heading 2"/>
    <w:aliases w:val="l2"/>
    <w:next w:val="n1"/>
    <w:qFormat/>
    <w:rsid w:val="000925C2"/>
    <w:pPr>
      <w:keepNext/>
      <w:tabs>
        <w:tab w:val="left" w:pos="540"/>
      </w:tabs>
      <w:ind w:left="547" w:hanging="547"/>
      <w:outlineLvl w:val="1"/>
    </w:pPr>
    <w:rPr>
      <w:rFonts w:ascii="Avenir LT 55 Roman" w:hAnsi="Avenir LT 55 Roman"/>
      <w:b/>
      <w:color w:val="850F89"/>
      <w:sz w:val="24"/>
      <w:szCs w:val="24"/>
    </w:rPr>
  </w:style>
  <w:style w:type="paragraph" w:styleId="Heading3">
    <w:name w:val="heading 3"/>
    <w:aliases w:val="l3"/>
    <w:next w:val="n1"/>
    <w:qFormat/>
    <w:rsid w:val="000925C2"/>
    <w:pPr>
      <w:keepNext/>
      <w:keepLines/>
      <w:tabs>
        <w:tab w:val="left" w:pos="720"/>
      </w:tabs>
      <w:ind w:left="720" w:hanging="720"/>
      <w:outlineLvl w:val="2"/>
    </w:pPr>
    <w:rPr>
      <w:rFonts w:ascii="Avenir LT 55 Roman" w:hAnsi="Avenir LT 55 Roman"/>
      <w:b/>
      <w:color w:val="850F89"/>
      <w:sz w:val="24"/>
      <w:szCs w:val="24"/>
    </w:rPr>
  </w:style>
  <w:style w:type="paragraph" w:styleId="Heading4">
    <w:name w:val="heading 4"/>
    <w:aliases w:val="l4"/>
    <w:next w:val="n1"/>
    <w:qFormat/>
    <w:rsid w:val="000925C2"/>
    <w:pPr>
      <w:keepNext/>
      <w:keepLines/>
      <w:tabs>
        <w:tab w:val="left" w:pos="864"/>
      </w:tabs>
      <w:ind w:left="864" w:hanging="864"/>
      <w:outlineLvl w:val="3"/>
    </w:pPr>
    <w:rPr>
      <w:rFonts w:ascii="Avenir LT 55 Roman" w:hAnsi="Avenir LT 55 Roman"/>
      <w:b/>
      <w:color w:val="850F89"/>
      <w:sz w:val="24"/>
    </w:rPr>
  </w:style>
  <w:style w:type="paragraph" w:styleId="Heading5">
    <w:name w:val="heading 5"/>
    <w:aliases w:val="l5"/>
    <w:next w:val="n1"/>
    <w:qFormat/>
    <w:rsid w:val="000F4534"/>
    <w:pPr>
      <w:spacing w:before="40" w:after="100"/>
      <w:jc w:val="center"/>
      <w:outlineLvl w:val="4"/>
    </w:pPr>
    <w:rPr>
      <w:rFonts w:ascii="Arial Narrow" w:hAnsi="Arial Narrow"/>
      <w:b/>
      <w:szCs w:val="18"/>
    </w:rPr>
  </w:style>
  <w:style w:type="paragraph" w:styleId="Heading6">
    <w:name w:val="heading 6"/>
    <w:next w:val="n1"/>
    <w:pPr>
      <w:keepNext/>
      <w:outlineLvl w:val="5"/>
    </w:pPr>
    <w:rPr>
      <w:rFonts w:ascii="Arial Narrow" w:hAnsi="Arial Narrow"/>
      <w:i/>
      <w:noProof/>
      <w:sz w:val="12"/>
    </w:rPr>
  </w:style>
  <w:style w:type="paragraph" w:styleId="Heading7">
    <w:name w:val="heading 7"/>
    <w:next w:val="n1"/>
    <w:pPr>
      <w:keepNext/>
      <w:outlineLvl w:val="6"/>
    </w:pPr>
    <w:rPr>
      <w:rFonts w:ascii="Arial Narrow" w:hAnsi="Arial Narrow"/>
      <w:b/>
      <w:i/>
      <w:noProo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
    <w:name w:val="n1"/>
    <w:link w:val="n1Char"/>
    <w:rsid w:val="00192D8A"/>
    <w:pPr>
      <w:spacing w:after="100"/>
    </w:pPr>
    <w:rPr>
      <w:rFonts w:ascii="Avenir LT 35 Light" w:hAnsi="Avenir LT 35 Light" w:cs="Arial"/>
      <w:sz w:val="24"/>
      <w:szCs w:val="24"/>
    </w:rPr>
  </w:style>
  <w:style w:type="character" w:customStyle="1" w:styleId="n1Char">
    <w:name w:val="n1 Char"/>
    <w:link w:val="n1"/>
    <w:rsid w:val="00192D8A"/>
    <w:rPr>
      <w:rFonts w:ascii="Avenir LT 35 Light" w:hAnsi="Avenir LT 35 Light" w:cs="Arial"/>
      <w:sz w:val="24"/>
      <w:szCs w:val="24"/>
    </w:rPr>
  </w:style>
  <w:style w:type="paragraph" w:customStyle="1" w:styleId="b1">
    <w:name w:val="b1"/>
    <w:aliases w:val="bullets"/>
    <w:link w:val="b1Char"/>
    <w:rsid w:val="00E739B5"/>
    <w:pPr>
      <w:numPr>
        <w:numId w:val="13"/>
      </w:numPr>
      <w:tabs>
        <w:tab w:val="left" w:pos="360"/>
      </w:tabs>
    </w:pPr>
    <w:rPr>
      <w:rFonts w:ascii="Avenir LT 45 Book" w:hAnsi="Avenir LT 45 Book" w:cs="Arial"/>
      <w:sz w:val="24"/>
      <w:szCs w:val="24"/>
    </w:rPr>
  </w:style>
  <w:style w:type="character" w:customStyle="1" w:styleId="b1Char">
    <w:name w:val="b1 Char"/>
    <w:aliases w:val="bullets Char"/>
    <w:link w:val="b1"/>
    <w:rsid w:val="00E739B5"/>
    <w:rPr>
      <w:rFonts w:ascii="Avenir LT 45 Book" w:hAnsi="Avenir LT 45 Book" w:cs="Arial"/>
      <w:sz w:val="24"/>
      <w:szCs w:val="24"/>
    </w:rPr>
  </w:style>
  <w:style w:type="paragraph" w:customStyle="1" w:styleId="b2">
    <w:name w:val="b2"/>
    <w:rsid w:val="00E739B5"/>
    <w:pPr>
      <w:numPr>
        <w:numId w:val="4"/>
      </w:numPr>
    </w:pPr>
    <w:rPr>
      <w:rFonts w:ascii="Avenir LT 45 Book" w:hAnsi="Avenir LT 45 Book" w:cs="Arial"/>
      <w:sz w:val="24"/>
      <w:szCs w:val="24"/>
    </w:rPr>
  </w:style>
  <w:style w:type="paragraph" w:customStyle="1" w:styleId="b3">
    <w:name w:val="b3"/>
    <w:rsid w:val="00E739B5"/>
    <w:pPr>
      <w:numPr>
        <w:numId w:val="1"/>
      </w:numPr>
      <w:tabs>
        <w:tab w:val="left" w:pos="749"/>
      </w:tabs>
    </w:pPr>
    <w:rPr>
      <w:rFonts w:ascii="Avenir LT 45 Book" w:hAnsi="Avenir LT 45 Book" w:cs="Arial"/>
      <w:sz w:val="24"/>
      <w:szCs w:val="24"/>
    </w:rPr>
  </w:style>
  <w:style w:type="paragraph" w:customStyle="1" w:styleId="indentparagraph">
    <w:name w:val="indent paragraph"/>
    <w:aliases w:val="ip"/>
    <w:basedOn w:val="b1"/>
    <w:pPr>
      <w:numPr>
        <w:numId w:val="0"/>
      </w:numPr>
      <w:spacing w:line="360" w:lineRule="atLeast"/>
      <w:ind w:left="835" w:hanging="810"/>
    </w:pPr>
  </w:style>
  <w:style w:type="paragraph" w:customStyle="1" w:styleId="tables">
    <w:name w:val="tables"/>
    <w:aliases w:val="t1"/>
    <w:rsid w:val="000D0F39"/>
    <w:pPr>
      <w:jc w:val="center"/>
    </w:pPr>
    <w:rPr>
      <w:rFonts w:ascii="Garamond" w:hAnsi="Garamond"/>
      <w:noProof/>
      <w:sz w:val="24"/>
    </w:rPr>
  </w:style>
  <w:style w:type="paragraph" w:styleId="Footer">
    <w:name w:val="footer"/>
    <w:aliases w:val="letterhead footer"/>
    <w:rsid w:val="000C3391"/>
    <w:pPr>
      <w:tabs>
        <w:tab w:val="center" w:pos="10080"/>
      </w:tabs>
      <w:spacing w:after="40"/>
      <w:ind w:left="-360" w:right="-360"/>
    </w:pPr>
    <w:rPr>
      <w:rFonts w:ascii="Avenir LT 45 Book" w:hAnsi="Avenir LT 45 Book"/>
      <w:b/>
      <w:noProof/>
      <w:color w:val="201747"/>
    </w:rPr>
  </w:style>
  <w:style w:type="paragraph" w:styleId="FootnoteText">
    <w:name w:val="footnote text"/>
    <w:aliases w:val="ft"/>
    <w:basedOn w:val="Normal"/>
    <w:semiHidden/>
    <w:pPr>
      <w:spacing w:after="120"/>
      <w:ind w:left="180" w:hanging="180"/>
    </w:pPr>
    <w:rPr>
      <w:rFonts w:ascii="Times" w:hAnsi="Times"/>
    </w:rPr>
  </w:style>
  <w:style w:type="paragraph" w:styleId="Header">
    <w:name w:val="header"/>
    <w:aliases w:val="h1"/>
    <w:basedOn w:val="tables"/>
    <w:rsid w:val="00A777F6"/>
    <w:pPr>
      <w:tabs>
        <w:tab w:val="left" w:pos="720"/>
        <w:tab w:val="right" w:pos="10530"/>
      </w:tabs>
      <w:spacing w:after="120"/>
      <w:ind w:left="-360" w:right="-446"/>
      <w:jc w:val="left"/>
    </w:pPr>
    <w:rPr>
      <w:rFonts w:ascii="Arial" w:hAnsi="Arial"/>
      <w:color w:val="201747"/>
      <w:sz w:val="20"/>
    </w:rPr>
  </w:style>
  <w:style w:type="paragraph" w:customStyle="1" w:styleId="normal2">
    <w:name w:val="normal 2"/>
    <w:aliases w:val="n2"/>
    <w:next w:val="n1"/>
    <w:rsid w:val="009E15EA"/>
    <w:pPr>
      <w:spacing w:after="100"/>
    </w:pPr>
    <w:rPr>
      <w:rFonts w:ascii="Avenir LT 45 Book" w:hAnsi="Avenir LT 45 Book"/>
      <w:sz w:val="24"/>
      <w:szCs w:val="24"/>
    </w:rPr>
  </w:style>
  <w:style w:type="paragraph" w:customStyle="1" w:styleId="references">
    <w:name w:val="references"/>
    <w:aliases w:val="ref"/>
    <w:basedOn w:val="Normal"/>
    <w:rsid w:val="00556E94"/>
    <w:pPr>
      <w:spacing w:after="120"/>
      <w:ind w:left="540" w:hanging="540"/>
    </w:pPr>
    <w:rPr>
      <w:rFonts w:ascii="Garamond" w:hAnsi="Garamond"/>
      <w:sz w:val="18"/>
    </w:rPr>
  </w:style>
  <w:style w:type="paragraph" w:customStyle="1" w:styleId="header-even">
    <w:name w:val="header-even"/>
    <w:basedOn w:val="Header"/>
    <w:qFormat/>
    <w:rsid w:val="003528A4"/>
    <w:pPr>
      <w:tabs>
        <w:tab w:val="clear" w:pos="10530"/>
        <w:tab w:val="right" w:pos="9360"/>
      </w:tabs>
    </w:pPr>
  </w:style>
  <w:style w:type="paragraph" w:customStyle="1" w:styleId="t2">
    <w:name w:val="t2"/>
    <w:link w:val="t2CharChar"/>
    <w:rsid w:val="000F4534"/>
    <w:pPr>
      <w:spacing w:before="20" w:after="20"/>
    </w:pPr>
    <w:rPr>
      <w:rFonts w:ascii="Arial Narrow" w:hAnsi="Arial Narrow"/>
      <w:szCs w:val="18"/>
    </w:rPr>
  </w:style>
  <w:style w:type="character" w:customStyle="1" w:styleId="t2CharChar">
    <w:name w:val="t2 Char Char"/>
    <w:link w:val="t2"/>
    <w:rsid w:val="000F4534"/>
    <w:rPr>
      <w:rFonts w:ascii="Arial Narrow" w:hAnsi="Arial Narrow"/>
      <w:szCs w:val="18"/>
    </w:rPr>
  </w:style>
  <w:style w:type="paragraph" w:customStyle="1" w:styleId="t3">
    <w:name w:val="t3"/>
    <w:basedOn w:val="t2"/>
  </w:style>
  <w:style w:type="paragraph" w:customStyle="1" w:styleId="tiny">
    <w:name w:val="tiny"/>
    <w:link w:val="tinyChar"/>
    <w:rsid w:val="00CA1794"/>
    <w:pPr>
      <w:widowControl w:val="0"/>
    </w:pPr>
    <w:rPr>
      <w:rFonts w:ascii="Arial" w:hAnsi="Arial"/>
      <w:noProof/>
      <w:sz w:val="8"/>
    </w:rPr>
  </w:style>
  <w:style w:type="character" w:customStyle="1" w:styleId="tinyChar">
    <w:name w:val="tiny Char"/>
    <w:link w:val="tiny"/>
    <w:rsid w:val="00CA1794"/>
    <w:rPr>
      <w:rFonts w:ascii="Arial" w:hAnsi="Arial"/>
      <w:noProof/>
      <w:sz w:val="8"/>
      <w:lang w:val="en-US" w:eastAsia="en-US" w:bidi="ar-SA"/>
    </w:rPr>
  </w:style>
  <w:style w:type="paragraph" w:customStyle="1" w:styleId="toc0">
    <w:name w:val="toc 0"/>
    <w:aliases w:val="tc0"/>
    <w:rsid w:val="00297435"/>
    <w:pPr>
      <w:tabs>
        <w:tab w:val="right" w:pos="9360"/>
      </w:tabs>
      <w:spacing w:after="200"/>
      <w:jc w:val="right"/>
    </w:pPr>
    <w:rPr>
      <w:rFonts w:ascii="Garamond" w:hAnsi="Garamond"/>
      <w:noProof/>
      <w:sz w:val="24"/>
      <w:u w:val="single"/>
    </w:rPr>
  </w:style>
  <w:style w:type="paragraph" w:styleId="TOC1">
    <w:name w:val="toc 1"/>
    <w:aliases w:val="tc1"/>
    <w:rsid w:val="008D3DE0"/>
    <w:pPr>
      <w:tabs>
        <w:tab w:val="left" w:pos="540"/>
        <w:tab w:val="left" w:leader="dot" w:pos="9360"/>
        <w:tab w:val="right" w:pos="10080"/>
      </w:tabs>
      <w:spacing w:before="160"/>
      <w:ind w:left="547" w:right="720" w:hanging="547"/>
    </w:pPr>
    <w:rPr>
      <w:rFonts w:ascii="Avenir LT 45 Book" w:hAnsi="Avenir LT 45 Book"/>
      <w:b/>
      <w:noProof/>
      <w:color w:val="201747"/>
      <w:sz w:val="24"/>
    </w:rPr>
  </w:style>
  <w:style w:type="paragraph" w:styleId="TOC2">
    <w:name w:val="toc 2"/>
    <w:aliases w:val="tc2"/>
    <w:rsid w:val="008D3DE0"/>
    <w:pPr>
      <w:tabs>
        <w:tab w:val="left" w:pos="1181"/>
        <w:tab w:val="left" w:leader="dot" w:pos="9360"/>
        <w:tab w:val="right" w:pos="10080"/>
      </w:tabs>
      <w:ind w:left="1181" w:right="720" w:hanging="634"/>
    </w:pPr>
    <w:rPr>
      <w:rFonts w:ascii="Avenir LT 35 Light" w:hAnsi="Avenir LT 35 Light"/>
      <w:noProof/>
      <w:sz w:val="24"/>
    </w:rPr>
  </w:style>
  <w:style w:type="paragraph" w:styleId="TOC3">
    <w:name w:val="toc 3"/>
    <w:aliases w:val="tc3"/>
    <w:rsid w:val="008D3DE0"/>
    <w:pPr>
      <w:tabs>
        <w:tab w:val="left" w:pos="1901"/>
        <w:tab w:val="left" w:leader="dot" w:pos="9360"/>
        <w:tab w:val="right" w:pos="10080"/>
      </w:tabs>
      <w:ind w:left="1901" w:right="720" w:hanging="720"/>
    </w:pPr>
    <w:rPr>
      <w:rFonts w:ascii="Avenir LT 35 Light" w:hAnsi="Avenir LT 35 Light"/>
      <w:noProof/>
      <w:sz w:val="24"/>
    </w:rPr>
  </w:style>
  <w:style w:type="paragraph" w:styleId="TOC4">
    <w:name w:val="toc 4"/>
    <w:aliases w:val="tc4"/>
    <w:basedOn w:val="TOC3"/>
    <w:rsid w:val="00771A8A"/>
    <w:pPr>
      <w:tabs>
        <w:tab w:val="clear" w:pos="1901"/>
        <w:tab w:val="left" w:pos="2790"/>
      </w:tabs>
      <w:ind w:left="2794" w:hanging="893"/>
    </w:pPr>
    <w:rPr>
      <w:szCs w:val="24"/>
    </w:rPr>
  </w:style>
  <w:style w:type="paragraph" w:styleId="TOC5">
    <w:name w:val="toc 5"/>
    <w:aliases w:val="tc5"/>
    <w:next w:val="Normal"/>
    <w:autoRedefine/>
    <w:rsid w:val="001418DE"/>
    <w:pPr>
      <w:tabs>
        <w:tab w:val="left" w:pos="3780"/>
        <w:tab w:val="left" w:leader="dot" w:pos="8820"/>
        <w:tab w:val="right" w:pos="9360"/>
      </w:tabs>
      <w:ind w:left="3780" w:hanging="990"/>
    </w:pPr>
    <w:rPr>
      <w:noProof/>
      <w:sz w:val="24"/>
      <w:szCs w:val="24"/>
    </w:rPr>
  </w:style>
  <w:style w:type="paragraph" w:customStyle="1" w:styleId="tt">
    <w:name w:val="tt"/>
    <w:link w:val="ttCharChar"/>
    <w:rsid w:val="00297435"/>
    <w:pPr>
      <w:spacing w:before="20" w:after="20"/>
      <w:jc w:val="center"/>
    </w:pPr>
    <w:rPr>
      <w:rFonts w:ascii="Arial Narrow" w:hAnsi="Arial Narrow"/>
      <w:b/>
      <w:color w:val="006BB5"/>
      <w:sz w:val="18"/>
      <w:szCs w:val="18"/>
    </w:rPr>
  </w:style>
  <w:style w:type="character" w:customStyle="1" w:styleId="ttCharChar">
    <w:name w:val="tt Char Char"/>
    <w:link w:val="tt"/>
    <w:rsid w:val="00297435"/>
    <w:rPr>
      <w:rFonts w:ascii="Arial Narrow" w:hAnsi="Arial Narrow"/>
      <w:b/>
      <w:color w:val="006BB5"/>
      <w:sz w:val="18"/>
      <w:szCs w:val="18"/>
      <w:lang w:val="en-US" w:eastAsia="en-US" w:bidi="ar-SA"/>
    </w:rPr>
  </w:style>
  <w:style w:type="paragraph" w:customStyle="1" w:styleId="Footer-even">
    <w:name w:val="Footer-even"/>
    <w:basedOn w:val="Footer"/>
    <w:qFormat/>
    <w:rsid w:val="00297435"/>
    <w:pPr>
      <w:tabs>
        <w:tab w:val="center" w:pos="0"/>
      </w:tabs>
    </w:pPr>
  </w:style>
  <w:style w:type="character" w:styleId="PageNumber">
    <w:name w:val="page number"/>
    <w:rsid w:val="00B046B4"/>
    <w:rPr>
      <w:rFonts w:ascii="Avenir LT 55 Roman" w:hAnsi="Avenir LT 55 Roman"/>
      <w:b/>
      <w:color w:val="850F89"/>
    </w:rPr>
  </w:style>
  <w:style w:type="paragraph" w:customStyle="1" w:styleId="t2a">
    <w:name w:val="t2a"/>
    <w:rsid w:val="000F4534"/>
    <w:pPr>
      <w:numPr>
        <w:numId w:val="11"/>
      </w:numPr>
      <w:tabs>
        <w:tab w:val="left" w:pos="252"/>
      </w:tabs>
      <w:spacing w:before="20" w:after="20"/>
    </w:pPr>
    <w:rPr>
      <w:rFonts w:ascii="Arial Narrow" w:hAnsi="Arial Narrow"/>
      <w:szCs w:val="18"/>
    </w:rPr>
  </w:style>
  <w:style w:type="paragraph" w:customStyle="1" w:styleId="tt1">
    <w:name w:val="tt1"/>
    <w:rsid w:val="00556E94"/>
    <w:pPr>
      <w:keepNext/>
      <w:keepLines/>
    </w:pPr>
    <w:rPr>
      <w:rFonts w:ascii="Arial" w:hAnsi="Arial"/>
      <w:sz w:val="2"/>
    </w:rPr>
  </w:style>
  <w:style w:type="paragraph" w:customStyle="1" w:styleId="t2b">
    <w:name w:val="t2b"/>
    <w:basedOn w:val="t2a"/>
    <w:rsid w:val="000F4534"/>
    <w:pPr>
      <w:numPr>
        <w:numId w:val="2"/>
      </w:numPr>
      <w:tabs>
        <w:tab w:val="clear" w:pos="252"/>
        <w:tab w:val="left" w:pos="518"/>
      </w:tabs>
    </w:pPr>
  </w:style>
  <w:style w:type="paragraph" w:customStyle="1" w:styleId="tt1b">
    <w:name w:val="tt1b"/>
    <w:basedOn w:val="tt1"/>
    <w:rsid w:val="00556E94"/>
    <w:rPr>
      <w:sz w:val="3"/>
    </w:rPr>
  </w:style>
  <w:style w:type="paragraph" w:customStyle="1" w:styleId="b1a">
    <w:name w:val="b1a"/>
    <w:basedOn w:val="b1"/>
    <w:next w:val="n1"/>
    <w:rsid w:val="00F86F25"/>
    <w:pPr>
      <w:spacing w:after="100"/>
    </w:pPr>
  </w:style>
  <w:style w:type="paragraph" w:customStyle="1" w:styleId="l2a">
    <w:name w:val="l2a"/>
    <w:basedOn w:val="n1"/>
    <w:next w:val="n1"/>
    <w:link w:val="l2aChar"/>
    <w:rsid w:val="00586CFE"/>
    <w:pPr>
      <w:shd w:val="clear" w:color="auto" w:fill="00778B"/>
      <w:jc w:val="center"/>
    </w:pPr>
    <w:rPr>
      <w:rFonts w:ascii="Avenir LT 65 Medium" w:hAnsi="Avenir LT 65 Medium"/>
      <w:b/>
      <w:color w:val="FFFFFF" w:themeColor="background1"/>
    </w:rPr>
  </w:style>
  <w:style w:type="character" w:customStyle="1" w:styleId="l2aChar">
    <w:name w:val="l2a Char"/>
    <w:link w:val="l2a"/>
    <w:rsid w:val="00586CFE"/>
    <w:rPr>
      <w:rFonts w:ascii="Avenir LT 65 Medium" w:hAnsi="Avenir LT 65 Medium" w:cs="Arial"/>
      <w:b/>
      <w:color w:val="FFFFFF" w:themeColor="background1"/>
      <w:sz w:val="24"/>
      <w:szCs w:val="24"/>
      <w:shd w:val="clear" w:color="auto" w:fill="00778B"/>
    </w:rPr>
  </w:style>
  <w:style w:type="paragraph" w:customStyle="1" w:styleId="t2c">
    <w:name w:val="t2c"/>
    <w:basedOn w:val="t2b"/>
    <w:link w:val="t2cChar"/>
    <w:rsid w:val="000F4534"/>
    <w:pPr>
      <w:numPr>
        <w:numId w:val="3"/>
      </w:numPr>
      <w:tabs>
        <w:tab w:val="clear" w:pos="518"/>
        <w:tab w:val="left" w:pos="720"/>
      </w:tabs>
    </w:pPr>
  </w:style>
  <w:style w:type="character" w:customStyle="1" w:styleId="t2cChar">
    <w:name w:val="t2c Char"/>
    <w:link w:val="t2c"/>
    <w:locked/>
    <w:rsid w:val="000F4534"/>
    <w:rPr>
      <w:rFonts w:ascii="Arial" w:hAnsi="Arial"/>
      <w:sz w:val="18"/>
      <w:szCs w:val="18"/>
    </w:rPr>
  </w:style>
  <w:style w:type="paragraph" w:customStyle="1" w:styleId="theme">
    <w:name w:val="theme"/>
    <w:next w:val="n1"/>
    <w:rsid w:val="00091E50"/>
    <w:rPr>
      <w:rFonts w:ascii="Avenir LT 45 Book" w:hAnsi="Avenir LT 45 Book"/>
      <w:b/>
      <w:color w:val="00778B"/>
      <w:sz w:val="24"/>
      <w:szCs w:val="24"/>
    </w:rPr>
  </w:style>
  <w:style w:type="paragraph" w:customStyle="1" w:styleId="highlight">
    <w:name w:val="highlight"/>
    <w:basedOn w:val="n1"/>
    <w:rsid w:val="00741824"/>
    <w:rPr>
      <w:rFonts w:ascii="Times New Roman" w:hAnsi="Times New Roman"/>
      <w:b/>
      <w:i/>
    </w:rPr>
  </w:style>
  <w:style w:type="paragraph" w:customStyle="1" w:styleId="BV">
    <w:name w:val="BV"/>
    <w:basedOn w:val="n1"/>
    <w:link w:val="BVChar"/>
    <w:rsid w:val="006F77E2"/>
    <w:rPr>
      <w:rFonts w:ascii="Avenir LT 55 Roman" w:hAnsi="Avenir LT 55 Roman"/>
      <w:b/>
      <w:color w:val="00778B"/>
    </w:rPr>
  </w:style>
  <w:style w:type="character" w:customStyle="1" w:styleId="BVChar">
    <w:name w:val="BV Char"/>
    <w:link w:val="BV"/>
    <w:rsid w:val="006F77E2"/>
    <w:rPr>
      <w:rFonts w:ascii="Avenir LT 55 Roman" w:hAnsi="Avenir LT 55 Roman" w:cs="Arial"/>
      <w:b/>
      <w:color w:val="00778B"/>
      <w:sz w:val="24"/>
      <w:szCs w:val="24"/>
    </w:rPr>
  </w:style>
  <w:style w:type="paragraph" w:customStyle="1" w:styleId="numlista">
    <w:name w:val="numlista"/>
    <w:basedOn w:val="numlist"/>
    <w:rsid w:val="002D2BDC"/>
    <w:pPr>
      <w:spacing w:after="100"/>
    </w:pPr>
  </w:style>
  <w:style w:type="paragraph" w:customStyle="1" w:styleId="numlist">
    <w:name w:val="numlist"/>
    <w:rsid w:val="008D3DE0"/>
    <w:pPr>
      <w:tabs>
        <w:tab w:val="left" w:pos="540"/>
      </w:tabs>
      <w:ind w:left="540" w:hanging="540"/>
      <w:jc w:val="both"/>
    </w:pPr>
    <w:rPr>
      <w:rFonts w:ascii="Avenir LT 45 Book" w:hAnsi="Avenir LT 45 Book" w:cs="Arial"/>
      <w:sz w:val="24"/>
      <w:szCs w:val="24"/>
    </w:rPr>
  </w:style>
  <w:style w:type="paragraph" w:styleId="TableofFigures">
    <w:name w:val="table of figures"/>
    <w:rsid w:val="008D3DE0"/>
    <w:pPr>
      <w:tabs>
        <w:tab w:val="left" w:pos="806"/>
        <w:tab w:val="left" w:leader="dot" w:pos="9360"/>
        <w:tab w:val="right" w:pos="10080"/>
      </w:tabs>
      <w:ind w:left="806" w:right="720" w:hanging="806"/>
    </w:pPr>
    <w:rPr>
      <w:rFonts w:ascii="Avenir LT 35 Light" w:hAnsi="Avenir LT 35 Light"/>
      <w:noProof/>
      <w:sz w:val="24"/>
      <w:szCs w:val="24"/>
    </w:rPr>
  </w:style>
  <w:style w:type="paragraph" w:customStyle="1" w:styleId="tt2">
    <w:name w:val="tt2"/>
    <w:basedOn w:val="tt"/>
    <w:rsid w:val="00297435"/>
    <w:pPr>
      <w:spacing w:before="10" w:after="10"/>
    </w:pPr>
    <w:rPr>
      <w:color w:val="auto"/>
    </w:rPr>
  </w:style>
  <w:style w:type="paragraph" w:customStyle="1" w:styleId="Hdr2">
    <w:name w:val="Hdr2"/>
    <w:basedOn w:val="Header"/>
    <w:rsid w:val="00B53E62"/>
    <w:pPr>
      <w:tabs>
        <w:tab w:val="right" w:pos="9360"/>
      </w:tabs>
      <w:spacing w:before="40"/>
    </w:pPr>
    <w:rPr>
      <w:sz w:val="16"/>
      <w:szCs w:val="16"/>
    </w:rPr>
  </w:style>
  <w:style w:type="paragraph" w:customStyle="1" w:styleId="Ftr2">
    <w:name w:val="Ftr2"/>
    <w:basedOn w:val="Footer"/>
    <w:rsid w:val="00741824"/>
    <w:pPr>
      <w:spacing w:before="40"/>
      <w:jc w:val="center"/>
    </w:pPr>
    <w:rPr>
      <w:szCs w:val="16"/>
    </w:rPr>
  </w:style>
  <w:style w:type="paragraph" w:customStyle="1" w:styleId="disclosure">
    <w:name w:val="disclosure"/>
    <w:rsid w:val="00B046B4"/>
    <w:pPr>
      <w:tabs>
        <w:tab w:val="right" w:pos="10080"/>
      </w:tabs>
    </w:pPr>
    <w:rPr>
      <w:rFonts w:ascii="Arial" w:hAnsi="Arial"/>
      <w:sz w:val="12"/>
      <w:szCs w:val="12"/>
    </w:rPr>
  </w:style>
  <w:style w:type="paragraph" w:customStyle="1" w:styleId="t2a-highlights">
    <w:name w:val="t2a-highlights"/>
    <w:basedOn w:val="t2a"/>
    <w:qFormat/>
    <w:rsid w:val="000F4534"/>
    <w:pPr>
      <w:framePr w:hSpace="180" w:wrap="around" w:vAnchor="text" w:hAnchor="text" w:xAlign="right" w:y="1"/>
      <w:numPr>
        <w:numId w:val="0"/>
      </w:numPr>
      <w:ind w:left="252"/>
      <w:suppressOverlap/>
    </w:pPr>
    <w:rPr>
      <w:b/>
      <w:color w:val="FFFFFF" w:themeColor="background1"/>
    </w:rPr>
  </w:style>
  <w:style w:type="paragraph" w:customStyle="1" w:styleId="n1-sp">
    <w:name w:val="n1-sp"/>
    <w:basedOn w:val="n1"/>
    <w:link w:val="n1-spChar"/>
    <w:rsid w:val="00C11711"/>
    <w:pPr>
      <w:spacing w:after="0"/>
    </w:pPr>
  </w:style>
  <w:style w:type="character" w:customStyle="1" w:styleId="n1-spChar">
    <w:name w:val="n1-sp Char"/>
    <w:link w:val="n1-sp"/>
    <w:rsid w:val="004238F8"/>
    <w:rPr>
      <w:rFonts w:ascii="Garamond" w:hAnsi="Garamond" w:cs="Arial"/>
      <w:sz w:val="24"/>
      <w:szCs w:val="24"/>
      <w:lang w:val="en-US" w:eastAsia="en-US" w:bidi="ar-SA"/>
    </w:rPr>
  </w:style>
  <w:style w:type="paragraph" w:customStyle="1" w:styleId="l3a">
    <w:name w:val="l3a"/>
    <w:basedOn w:val="n1"/>
    <w:link w:val="l3aChar"/>
    <w:rsid w:val="006F77E2"/>
    <w:rPr>
      <w:rFonts w:ascii="Avenir LT 65 Medium" w:hAnsi="Avenir LT 65 Medium"/>
      <w:b/>
      <w:color w:val="00778B"/>
    </w:rPr>
  </w:style>
  <w:style w:type="character" w:customStyle="1" w:styleId="l3aChar">
    <w:name w:val="l3a Char"/>
    <w:link w:val="l3a"/>
    <w:rsid w:val="006F77E2"/>
    <w:rPr>
      <w:rFonts w:ascii="Avenir LT 65 Medium" w:hAnsi="Avenir LT 65 Medium" w:cs="Arial"/>
      <w:b/>
      <w:color w:val="00778B"/>
      <w:sz w:val="24"/>
      <w:szCs w:val="24"/>
    </w:rPr>
  </w:style>
  <w:style w:type="paragraph" w:customStyle="1" w:styleId="n2-sp">
    <w:name w:val="n2-sp"/>
    <w:basedOn w:val="normal2"/>
    <w:rsid w:val="002D2BDC"/>
    <w:pPr>
      <w:spacing w:after="0"/>
    </w:pPr>
  </w:style>
  <w:style w:type="character" w:styleId="Hyperlink">
    <w:name w:val="Hyperlink"/>
    <w:rsid w:val="00A4305F"/>
    <w:rPr>
      <w:rFonts w:ascii="Times New Roman" w:hAnsi="Times New Roman"/>
      <w:color w:val="00517B"/>
      <w:u w:val="single"/>
    </w:rPr>
  </w:style>
  <w:style w:type="paragraph" w:customStyle="1" w:styleId="tiny2">
    <w:name w:val="tiny2"/>
    <w:basedOn w:val="tiny"/>
    <w:rsid w:val="00A12ECF"/>
    <w:rPr>
      <w:rFonts w:ascii="Garamond" w:hAnsi="Garamond"/>
    </w:rPr>
  </w:style>
  <w:style w:type="paragraph" w:customStyle="1" w:styleId="t2-theme">
    <w:name w:val="t2-theme"/>
    <w:basedOn w:val="Normal"/>
    <w:rsid w:val="00556E94"/>
    <w:pPr>
      <w:spacing w:before="40" w:after="40"/>
    </w:pPr>
    <w:rPr>
      <w:rFonts w:ascii="Arial" w:hAnsi="Arial"/>
      <w:i/>
      <w:sz w:val="18"/>
    </w:rPr>
  </w:style>
  <w:style w:type="paragraph" w:customStyle="1" w:styleId="t2-cell">
    <w:name w:val="t2-cell"/>
    <w:basedOn w:val="Normal"/>
    <w:rsid w:val="00A12ECF"/>
    <w:pPr>
      <w:spacing w:before="20" w:after="20"/>
    </w:pPr>
    <w:rPr>
      <w:rFonts w:ascii="Arial Narrow" w:hAnsi="Arial Narrow"/>
      <w:noProof/>
      <w:sz w:val="4"/>
    </w:rPr>
  </w:style>
  <w:style w:type="paragraph" w:styleId="BalloonText">
    <w:name w:val="Balloon Text"/>
    <w:basedOn w:val="Normal"/>
    <w:link w:val="BalloonTextChar"/>
    <w:rsid w:val="00741824"/>
    <w:rPr>
      <w:rFonts w:ascii="Arial Narrow" w:hAnsi="Arial Narrow" w:cs="Tahoma"/>
      <w:sz w:val="18"/>
      <w:szCs w:val="16"/>
    </w:rPr>
  </w:style>
  <w:style w:type="character" w:customStyle="1" w:styleId="BalloonTextChar">
    <w:name w:val="Balloon Text Char"/>
    <w:link w:val="BalloonText"/>
    <w:rsid w:val="00741824"/>
    <w:rPr>
      <w:rFonts w:ascii="Arial Narrow" w:hAnsi="Arial Narrow" w:cs="Tahoma"/>
      <w:sz w:val="18"/>
      <w:szCs w:val="16"/>
    </w:rPr>
  </w:style>
  <w:style w:type="paragraph" w:customStyle="1" w:styleId="icon">
    <w:name w:val="icon"/>
    <w:rsid w:val="009B5A2E"/>
    <w:pPr>
      <w:spacing w:before="20" w:after="20"/>
    </w:pPr>
    <w:rPr>
      <w:rFonts w:ascii="Arial Narrow" w:hAnsi="Arial Narrow"/>
      <w:color w:val="006BB5"/>
      <w:sz w:val="14"/>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Head-1-Color">
    <w:name w:val="Head-1-Color"/>
    <w:rsid w:val="00556D21"/>
    <w:rPr>
      <w:rFonts w:ascii="Times New Roman Bold" w:hAnsi="Times New Roman Bold"/>
      <w:b/>
      <w:color w:val="00457C"/>
    </w:rPr>
  </w:style>
  <w:style w:type="paragraph" w:styleId="TOC7">
    <w:name w:val="toc 7"/>
    <w:basedOn w:val="Normal"/>
    <w:next w:val="Normal"/>
    <w:autoRedefine/>
    <w:semiHidden/>
    <w:rsid w:val="00764A5B"/>
    <w:pPr>
      <w:numPr>
        <w:numId w:val="5"/>
      </w:numPr>
      <w:tabs>
        <w:tab w:val="clear" w:pos="360"/>
        <w:tab w:val="num" w:pos="810"/>
      </w:tabs>
      <w:ind w:left="810" w:hanging="270"/>
    </w:pPr>
  </w:style>
  <w:style w:type="paragraph" w:customStyle="1" w:styleId="Head-5">
    <w:name w:val="Head-5"/>
    <w:aliases w:val="h5"/>
    <w:basedOn w:val="n1-sp"/>
    <w:link w:val="Head-5Char"/>
    <w:rsid w:val="000925C2"/>
    <w:rPr>
      <w:i/>
      <w:color w:val="850F89"/>
    </w:rPr>
  </w:style>
  <w:style w:type="character" w:customStyle="1" w:styleId="Head-5Char">
    <w:name w:val="Head-5 Char"/>
    <w:aliases w:val="h5 Char"/>
    <w:link w:val="Head-5"/>
    <w:rsid w:val="000925C2"/>
    <w:rPr>
      <w:rFonts w:ascii="Avenir LT 35 Light" w:hAnsi="Avenir LT 35 Light" w:cs="Arial"/>
      <w:i/>
      <w:color w:val="850F89"/>
      <w:sz w:val="24"/>
      <w:szCs w:val="24"/>
    </w:rPr>
  </w:style>
  <w:style w:type="paragraph" w:customStyle="1" w:styleId="Head-6">
    <w:name w:val="Head-6"/>
    <w:aliases w:val="h6"/>
    <w:basedOn w:val="n1"/>
    <w:link w:val="Head-6Char"/>
    <w:rsid w:val="000925C2"/>
    <w:rPr>
      <w:color w:val="850F89"/>
      <w:u w:val="single"/>
    </w:rPr>
  </w:style>
  <w:style w:type="character" w:customStyle="1" w:styleId="Head-6Char">
    <w:name w:val="Head-6 Char"/>
    <w:aliases w:val="h6 Char"/>
    <w:link w:val="Head-6"/>
    <w:rsid w:val="000925C2"/>
    <w:rPr>
      <w:rFonts w:ascii="Avenir LT 35 Light" w:hAnsi="Avenir LT 35 Light" w:cs="Arial"/>
      <w:color w:val="850F89"/>
      <w:sz w:val="24"/>
      <w:szCs w:val="24"/>
      <w:u w:val="single"/>
    </w:rPr>
  </w:style>
  <w:style w:type="paragraph" w:customStyle="1" w:styleId="l1-ntoc">
    <w:name w:val="l1-ntoc"/>
    <w:basedOn w:val="Heading1"/>
    <w:qFormat/>
    <w:rsid w:val="008F6C05"/>
    <w:pPr>
      <w:outlineLvl w:val="9"/>
    </w:pPr>
  </w:style>
  <w:style w:type="table" w:styleId="TableGrid">
    <w:name w:val="Table Grid"/>
    <w:basedOn w:val="TableNormal"/>
    <w:rsid w:val="004E79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2a">
    <w:name w:val="b2a"/>
    <w:basedOn w:val="b2"/>
    <w:qFormat/>
    <w:rsid w:val="00E16050"/>
    <w:pPr>
      <w:spacing w:after="100"/>
    </w:pPr>
  </w:style>
  <w:style w:type="paragraph" w:customStyle="1" w:styleId="b3a">
    <w:name w:val="b3a"/>
    <w:basedOn w:val="b3"/>
    <w:qFormat/>
    <w:rsid w:val="00E16050"/>
    <w:pPr>
      <w:spacing w:after="100"/>
    </w:pPr>
  </w:style>
  <w:style w:type="paragraph" w:customStyle="1" w:styleId="ttsample2">
    <w:name w:val="ttsample2"/>
    <w:basedOn w:val="tt"/>
    <w:qFormat/>
    <w:rsid w:val="000F4534"/>
    <w:rPr>
      <w:color w:val="FFFFFF" w:themeColor="background1"/>
      <w:sz w:val="20"/>
    </w:rPr>
  </w:style>
  <w:style w:type="paragraph" w:customStyle="1" w:styleId="tt2sample3">
    <w:name w:val="tt2sample3"/>
    <w:basedOn w:val="Normal"/>
    <w:qFormat/>
    <w:rsid w:val="000F4534"/>
    <w:pPr>
      <w:spacing w:before="10" w:after="10"/>
      <w:jc w:val="center"/>
    </w:pPr>
    <w:rPr>
      <w:rFonts w:ascii="Arial Narrow" w:hAnsi="Arial Narrow"/>
      <w:b/>
      <w:color w:val="FFFFFF" w:themeColor="background1"/>
      <w:sz w:val="20"/>
      <w:szCs w:val="18"/>
    </w:rPr>
  </w:style>
  <w:style w:type="paragraph" w:customStyle="1" w:styleId="tt-highlights">
    <w:name w:val="tt-highlights"/>
    <w:basedOn w:val="tt"/>
    <w:qFormat/>
    <w:rsid w:val="007501B5"/>
    <w:rPr>
      <w:rFonts w:ascii="Arial" w:hAnsi="Arial" w:cs="Arial"/>
      <w:color w:val="00778B"/>
    </w:rPr>
  </w:style>
  <w:style w:type="paragraph" w:customStyle="1" w:styleId="thememini">
    <w:name w:val="theme mini"/>
    <w:basedOn w:val="theme"/>
    <w:qFormat/>
    <w:rsid w:val="000F4534"/>
    <w:pPr>
      <w:jc w:val="center"/>
    </w:pPr>
    <w:rPr>
      <w:caps/>
      <w:color w:val="FFFFFF" w:themeColor="background1"/>
      <w:sz w:val="28"/>
    </w:rPr>
  </w:style>
  <w:style w:type="paragraph" w:customStyle="1" w:styleId="letterheaddate">
    <w:name w:val="letterhead date"/>
    <w:basedOn w:val="n1"/>
    <w:qFormat/>
    <w:rsid w:val="00611A04"/>
    <w:pPr>
      <w:jc w:val="right"/>
    </w:pPr>
    <w:rPr>
      <w:b/>
      <w:color w:val="BEBFBD"/>
      <w:sz w:val="20"/>
    </w:rPr>
  </w:style>
  <w:style w:type="paragraph" w:styleId="Title">
    <w:name w:val="Title"/>
    <w:basedOn w:val="Normal"/>
    <w:link w:val="TitleChar"/>
    <w:qFormat/>
    <w:rsid w:val="009E5139"/>
    <w:pPr>
      <w:jc w:val="center"/>
    </w:pPr>
    <w:rPr>
      <w:b/>
      <w:sz w:val="28"/>
      <w:szCs w:val="20"/>
    </w:rPr>
  </w:style>
  <w:style w:type="character" w:customStyle="1" w:styleId="TitleChar">
    <w:name w:val="Title Char"/>
    <w:basedOn w:val="DefaultParagraphFont"/>
    <w:link w:val="Title"/>
    <w:rsid w:val="009E5139"/>
    <w:rPr>
      <w:b/>
      <w:sz w:val="28"/>
    </w:rPr>
  </w:style>
  <w:style w:type="paragraph" w:styleId="BodyText">
    <w:name w:val="Body Text"/>
    <w:basedOn w:val="Normal"/>
    <w:link w:val="BodyTextChar"/>
    <w:rsid w:val="009E5139"/>
    <w:pPr>
      <w:jc w:val="left"/>
    </w:pPr>
    <w:rPr>
      <w:szCs w:val="20"/>
    </w:rPr>
  </w:style>
  <w:style w:type="character" w:customStyle="1" w:styleId="BodyTextChar">
    <w:name w:val="Body Text Char"/>
    <w:basedOn w:val="DefaultParagraphFont"/>
    <w:link w:val="BodyText"/>
    <w:rsid w:val="009E513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gayf\temp\pugayf1379617548624\single%20col%20single%20sided%20FP6.dotx" TargetMode="External"/></Relationships>
</file>

<file path=word/theme/theme1.xml><?xml version="1.0" encoding="utf-8"?>
<a:theme xmlns:a="http://schemas.openxmlformats.org/drawingml/2006/main" name="VPC">
  <a:themeElements>
    <a:clrScheme name="leidos">
      <a:dk1>
        <a:sysClr val="windowText" lastClr="000000"/>
      </a:dk1>
      <a:lt1>
        <a:sysClr val="window" lastClr="FFFFFF"/>
      </a:lt1>
      <a:dk2>
        <a:srgbClr val="201747"/>
      </a:dk2>
      <a:lt2>
        <a:srgbClr val="850F89"/>
      </a:lt2>
      <a:accent1>
        <a:srgbClr val="BEBFBD"/>
      </a:accent1>
      <a:accent2>
        <a:srgbClr val="8C7732"/>
      </a:accent2>
      <a:accent3>
        <a:srgbClr val="9B2743"/>
      </a:accent3>
      <a:accent4>
        <a:srgbClr val="774135"/>
      </a:accent4>
      <a:accent5>
        <a:srgbClr val="00778B"/>
      </a:accent5>
      <a:accent6>
        <a:srgbClr val="003B49"/>
      </a:accent6>
      <a:hlink>
        <a:srgbClr val="046A38"/>
      </a:hlink>
      <a:folHlink>
        <a:srgbClr val="284734"/>
      </a:folHlink>
    </a:clrScheme>
    <a:fontScheme name="Leidos">
      <a:majorFont>
        <a:latin typeface="Arial"/>
        <a:ea typeface=""/>
        <a:cs typeface=""/>
      </a:majorFont>
      <a:minorFont>
        <a:latin typeface="Avenir LT Std 65 Mediu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87FEE-14D5-43AB-A6E6-EF7221047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col single sided FP6.dotx</Template>
  <TotalTime>1</TotalTime>
  <Pages>4</Pages>
  <Words>1172</Words>
  <Characters>6684</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1</vt:lpstr>
    </vt:vector>
  </TitlesOfParts>
  <Company>rush computers</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Pugay, Felisa R.</dc:creator>
  <cp:lastModifiedBy>Meuret, Kathleen M.</cp:lastModifiedBy>
  <cp:revision>2</cp:revision>
  <cp:lastPrinted>2013-10-16T18:39:00Z</cp:lastPrinted>
  <dcterms:created xsi:type="dcterms:W3CDTF">2014-11-24T16:55:00Z</dcterms:created>
  <dcterms:modified xsi:type="dcterms:W3CDTF">2014-11-24T16:55:00Z</dcterms:modified>
</cp:coreProperties>
</file>