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DD64C" w14:textId="77777777" w:rsidR="00DB0F45" w:rsidRDefault="00000000">
      <w:pPr>
        <w:pStyle w:val="Heading1"/>
      </w:pPr>
      <w:bookmarkStart w:id="0" w:name="header"/>
      <w:bookmarkStart w:id="1" w:name="X3998d5977e8c99910bf15379658bb9344aa1da4"/>
      <w:bookmarkStart w:id="2" w:name="content"/>
      <w:bookmarkEnd w:id="0"/>
      <w:r>
        <w:t>Cloud Deployment Comparison Tool – Software Requirements Specification (SRS)</w:t>
      </w:r>
    </w:p>
    <w:p w14:paraId="07A2F36F" w14:textId="77777777" w:rsidR="00DB0F45" w:rsidRDefault="00000000">
      <w:pPr>
        <w:pStyle w:val="Heading2"/>
      </w:pPr>
      <w:bookmarkStart w:id="3" w:name="introduction"/>
      <w:r>
        <w:t>1. Introduction</w:t>
      </w:r>
    </w:p>
    <w:p w14:paraId="1161AA4A" w14:textId="487D021E" w:rsidR="00DB0F45" w:rsidRDefault="00000000" w:rsidP="00744D83">
      <w:pPr>
        <w:pStyle w:val="FirstParagraph"/>
        <w:jc w:val="both"/>
      </w:pPr>
      <w:r>
        <w:rPr>
          <w:b/>
          <w:bCs/>
        </w:rPr>
        <w:t>Purpose:</w:t>
      </w:r>
      <w:r>
        <w:t xml:space="preserve"> The Cloud Deployment Comparison Tool is a web-based application designed to help users (from students and developers to enterprise architects) determine the most suitable cloud infrastructure configuration given a set of constraints. Users describe their needs (e.g. budget, team size, expected workload, performance requirements, compliance/regulatory constraints) in natural language. The system uses a large language model (LLM) to extract and normalize these requirements into a canonical constraint schema. It then compares offerings from major cloud providers (AWS, Google Cloud, Azure, DigitalOcean, etc.), identifies trade-offs, and recommends the optimal service (for example, choosing between AWS Lambda, Fargate, EC2 GPU instance, or a DigitalOcean GPU Droplet) with a clear explanation of the reasoning. Users can save comparison reports and access them later through a secure account system.</w:t>
      </w:r>
    </w:p>
    <w:p w14:paraId="6ACE9EDD" w14:textId="77777777" w:rsidR="00DB0F45" w:rsidRDefault="00000000" w:rsidP="00744D83">
      <w:pPr>
        <w:pStyle w:val="BodyText"/>
        <w:jc w:val="both"/>
      </w:pPr>
      <w:r>
        <w:rPr>
          <w:b/>
          <w:bCs/>
        </w:rPr>
        <w:t>Scope:</w:t>
      </w:r>
      <w:r>
        <w:t xml:space="preserve"> This SRS covers all functional and non-functional requirements for the initial (MVP) release of the tool. It focuses on public cloud infrastructure selection (IaaS/PaaS) and excludes on-premises solutions or container orchestration (Kubernetes is explicitly out-of-scope for the MVP). The tool is a standalone web application, with a decoupled backend (FastAPI) and frontend (Next.js/React). Key functionalities include natural-language input processing, constraint extraction, multi-criteria analysis, provider data integration, explainable recommendations, and user report management. The system must handle uncertain or incomplete input by asking clarifying questions. It avoids premature abstractions (e.g. GraphQL or event-driven microservices) per project constraints.</w:t>
      </w:r>
    </w:p>
    <w:p w14:paraId="13B17727" w14:textId="77777777" w:rsidR="00DB0F45" w:rsidRDefault="00000000">
      <w:pPr>
        <w:pStyle w:val="BodyText"/>
      </w:pPr>
      <w:r>
        <w:rPr>
          <w:b/>
          <w:bCs/>
        </w:rPr>
        <w:t>Definitions and Acronyms:</w:t>
      </w:r>
      <w:r>
        <w:br/>
        <w:t xml:space="preserve">- </w:t>
      </w:r>
      <w:r>
        <w:rPr>
          <w:b/>
          <w:bCs/>
        </w:rPr>
        <w:t>LLM:</w:t>
      </w:r>
      <w:r>
        <w:t xml:space="preserve"> Large Language Model (e.g. GPT-4, Llama 3) used for natural language understanding and extraction.</w:t>
      </w:r>
      <w:r>
        <w:br/>
        <w:t xml:space="preserve">- </w:t>
      </w:r>
      <w:r>
        <w:rPr>
          <w:b/>
          <w:bCs/>
        </w:rPr>
        <w:t>SRS:</w:t>
      </w:r>
      <w:r>
        <w:t xml:space="preserve"> Software Requirements Specification.</w:t>
      </w:r>
      <w:r>
        <w:br/>
        <w:t xml:space="preserve">- </w:t>
      </w:r>
      <w:r>
        <w:rPr>
          <w:b/>
          <w:bCs/>
        </w:rPr>
        <w:t>MCDM:</w:t>
      </w:r>
      <w:r>
        <w:t xml:space="preserve"> Multi-Criteria Decision Making.</w:t>
      </w:r>
      <w:r>
        <w:br/>
        <w:t xml:space="preserve">- </w:t>
      </w:r>
      <w:r>
        <w:rPr>
          <w:b/>
          <w:bCs/>
        </w:rPr>
        <w:t>API:</w:t>
      </w:r>
      <w:r>
        <w:t xml:space="preserve"> Application Programming Interface.</w:t>
      </w:r>
      <w:r>
        <w:br/>
        <w:t xml:space="preserve">- </w:t>
      </w:r>
      <w:r>
        <w:rPr>
          <w:b/>
          <w:bCs/>
        </w:rPr>
        <w:t>RESTful API:</w:t>
      </w:r>
      <w:r>
        <w:t xml:space="preserve"> Web API following REST principles.</w:t>
      </w:r>
      <w:r>
        <w:br/>
        <w:t xml:space="preserve">- </w:t>
      </w:r>
      <w:r>
        <w:rPr>
          <w:b/>
          <w:bCs/>
        </w:rPr>
        <w:t>AWS, GCP, Azure, DO:</w:t>
      </w:r>
      <w:r>
        <w:t xml:space="preserve"> Major cloud providers – Amazon Web Services, Google Cloud Platform, Microsoft Azure, DigitalOcean.</w:t>
      </w:r>
      <w:r>
        <w:br/>
        <w:t xml:space="preserve">- </w:t>
      </w:r>
      <w:r>
        <w:rPr>
          <w:b/>
          <w:bCs/>
        </w:rPr>
        <w:t>Constraints:</w:t>
      </w:r>
      <w:r>
        <w:t xml:space="preserve"> The user’s specified requirements (budget, performance, compliance, etc.) after being formalized.</w:t>
      </w:r>
      <w:r>
        <w:br/>
        <w:t xml:space="preserve">- </w:t>
      </w:r>
      <w:r>
        <w:rPr>
          <w:b/>
          <w:bCs/>
        </w:rPr>
        <w:t>Score:</w:t>
      </w:r>
      <w:r>
        <w:t xml:space="preserve"> A numeric evaluation of how well a given cloud configuration meets the weighted criteria.</w:t>
      </w:r>
      <w:r>
        <w:br/>
        <w:t xml:space="preserve">- </w:t>
      </w:r>
      <w:r>
        <w:rPr>
          <w:b/>
          <w:bCs/>
        </w:rPr>
        <w:t>Orthogonal:</w:t>
      </w:r>
      <w:r>
        <w:t xml:space="preserve"> Independent; for example, cost and performance are often orthogonal objectives.</w:t>
      </w:r>
    </w:p>
    <w:p w14:paraId="1A34D82E" w14:textId="77777777" w:rsidR="00DB0F45" w:rsidRDefault="00000000">
      <w:pPr>
        <w:pStyle w:val="Heading2"/>
      </w:pPr>
      <w:bookmarkStart w:id="4" w:name="overall-description"/>
      <w:bookmarkEnd w:id="3"/>
      <w:r>
        <w:lastRenderedPageBreak/>
        <w:t>2. Overall Description</w:t>
      </w:r>
    </w:p>
    <w:p w14:paraId="78561B59" w14:textId="77777777" w:rsidR="00DB0F45" w:rsidRDefault="00000000">
      <w:pPr>
        <w:pStyle w:val="Heading3"/>
      </w:pPr>
      <w:bookmarkStart w:id="5" w:name="product-perspective"/>
      <w:r>
        <w:t>2.1 Product Perspective</w:t>
      </w:r>
    </w:p>
    <w:p w14:paraId="1A641FD8" w14:textId="6D8204DD" w:rsidR="00DB0F45" w:rsidRDefault="00000000" w:rsidP="00744D83">
      <w:pPr>
        <w:pStyle w:val="FirstParagraph"/>
        <w:jc w:val="both"/>
      </w:pPr>
      <w:r>
        <w:t xml:space="preserve">The tool is a standalone cloud comparison engine accessible via a web interface. It does </w:t>
      </w:r>
      <w:r>
        <w:rPr>
          <w:b/>
          <w:bCs/>
        </w:rPr>
        <w:t>not</w:t>
      </w:r>
      <w:r>
        <w:t xml:space="preserve"> require existing enterprise infrastructure and is not part of a larger system. The backend is a RESTful service (implemented in Python/FastAPI) and the frontend is a single-page application (Next.js/React). The system uses external data sources: cloud provider pricing APIs (e.g. AWS Price List, Azure Retail Rates, GCP Billing API), and a hosted or API-accessible LLM for language processing. Internally, it uses a canonical constraint ontology (building on cloud RE ontologies) to map diverse inputs into a fixed schema. Provider offerings are normalized into a common data model for comparison (via scheduled ingestion and cleaning jobs). The architecture is largely monolithic (no microservices or Kubernetes) to simplify the MVP, though it is layered into frontend, backend, and database tiers. The system must reason under uncertainty (fuzzy inputs, missing fields) by using scenario-based scoring and by soliciting clarifications from the user interactively.</w:t>
      </w:r>
    </w:p>
    <w:p w14:paraId="0E265459" w14:textId="77777777" w:rsidR="00DB0F45" w:rsidRDefault="00000000">
      <w:pPr>
        <w:pStyle w:val="Heading3"/>
      </w:pPr>
      <w:bookmarkStart w:id="6" w:name="product-functions"/>
      <w:bookmarkEnd w:id="5"/>
      <w:r>
        <w:t>2.2 Product Functions</w:t>
      </w:r>
    </w:p>
    <w:p w14:paraId="6F7E9A9E" w14:textId="480A0F66" w:rsidR="00DB0F45" w:rsidRDefault="00000000" w:rsidP="00744D83">
      <w:pPr>
        <w:pStyle w:val="Compact"/>
        <w:numPr>
          <w:ilvl w:val="0"/>
          <w:numId w:val="2"/>
        </w:numPr>
        <w:jc w:val="both"/>
      </w:pPr>
      <w:r>
        <w:rPr>
          <w:b/>
          <w:bCs/>
        </w:rPr>
        <w:t>Requirement Input &amp; Parsing:</w:t>
      </w:r>
      <w:r>
        <w:t xml:space="preserve"> Accept free-form text or form input describing constraints. Use an LLM to extract structured requirements (budget, team size, performance targets, compliance needs, etc.). Normalize values (e.g. unify currency, units). If the input is incomplete (e.g. missing region or workload size), the system shall generate clarifying questions and incorporate user responses to refine the constraint set.</w:t>
      </w:r>
    </w:p>
    <w:p w14:paraId="66FE99C1" w14:textId="51990622" w:rsidR="00DB0F45" w:rsidRDefault="00000000" w:rsidP="00744D83">
      <w:pPr>
        <w:pStyle w:val="Compact"/>
        <w:numPr>
          <w:ilvl w:val="0"/>
          <w:numId w:val="2"/>
        </w:numPr>
        <w:jc w:val="both"/>
      </w:pPr>
      <w:r>
        <w:rPr>
          <w:b/>
          <w:bCs/>
        </w:rPr>
        <w:t>Constraint Ontology:</w:t>
      </w:r>
      <w:r>
        <w:t xml:space="preserve"> Map each requirement to a predefined ontology of constraint categories (Financial, Performance, Operational, Compliance, etc.). This ensures consistency; for example, “I have </w:t>
      </w:r>
      <w:r w:rsidR="002301DE">
        <w:t>₹</w:t>
      </w:r>
      <w:r>
        <w:t xml:space="preserve">2000/month” is captured as </w:t>
      </w:r>
      <w:r>
        <w:rPr>
          <w:rStyle w:val="VerbatimChar"/>
        </w:rPr>
        <w:t>budget=2000 USD</w:t>
      </w:r>
      <w:r>
        <w:t xml:space="preserve">, “GDPR” becomes </w:t>
      </w:r>
      <w:r>
        <w:rPr>
          <w:rStyle w:val="VerbatimChar"/>
        </w:rPr>
        <w:t>requires_GDPR_compliance=true</w:t>
      </w:r>
      <w:r>
        <w:t xml:space="preserve">, “team of 3” as </w:t>
      </w:r>
      <w:r>
        <w:rPr>
          <w:rStyle w:val="VerbatimChar"/>
        </w:rPr>
        <w:t>team_size=3</w:t>
      </w:r>
      <w:r>
        <w:t>, etc.</w:t>
      </w:r>
    </w:p>
    <w:p w14:paraId="505D72C7" w14:textId="7917E36F" w:rsidR="00DB0F45" w:rsidRDefault="00000000" w:rsidP="00744D83">
      <w:pPr>
        <w:pStyle w:val="Compact"/>
        <w:numPr>
          <w:ilvl w:val="0"/>
          <w:numId w:val="2"/>
        </w:numPr>
        <w:jc w:val="both"/>
      </w:pPr>
      <w:r>
        <w:rPr>
          <w:b/>
          <w:bCs/>
        </w:rPr>
        <w:t>Data Ingestion &amp; Normalization:</w:t>
      </w:r>
      <w:r>
        <w:t xml:space="preserve"> Continuously or periodically fetch pricing and feature data from major cloud providers. For example, use the AWS Price List Bulk API to retrieve current EC2, Lambda, and Fargate prices; use the Azure Retail Prices REST API for Azure VM and serverless pricing; use the Google Cloud Billing Pricing API to list SKUs and unit costs. Store raw data in PostgreSQL, then transform into a unified schema. Address mismatches (cloud provider names and units differ) by converting all currency to USD and all storage units to GiB, etc. Ingest and normalize usage metrics and cost metrics as described by FinOps practices. DigitalOcean’s pricing can be scraped or obtained from its API (DigitalOcean provides relatively simple, flat-rate pricing tables).</w:t>
      </w:r>
    </w:p>
    <w:p w14:paraId="2C092B30" w14:textId="77777777" w:rsidR="00DB0F45" w:rsidRDefault="00000000" w:rsidP="00744D83">
      <w:pPr>
        <w:pStyle w:val="Compact"/>
        <w:numPr>
          <w:ilvl w:val="0"/>
          <w:numId w:val="2"/>
        </w:numPr>
        <w:jc w:val="both"/>
      </w:pPr>
      <w:r>
        <w:rPr>
          <w:b/>
          <w:bCs/>
        </w:rPr>
        <w:t>Comparison Engine:</w:t>
      </w:r>
      <w:r>
        <w:t xml:space="preserve"> For each provider, generate candidate configurations that meet the hard constraints. For example, to serve a given workload, consider AWS Lambda vs Fargate vs EC2, or Azure Functions vs Container Instances vs VMs. Check feasibility (e.g., if GPU is required, only consider GPU-capable services). </w:t>
      </w:r>
      <w:r>
        <w:lastRenderedPageBreak/>
        <w:t>Exclude any option that violates constraints (e.g. a VM with too few vCPU for the load, or a region outside required location).</w:t>
      </w:r>
    </w:p>
    <w:p w14:paraId="76CAA3AE" w14:textId="6F883382" w:rsidR="00DB0F45" w:rsidRDefault="00000000" w:rsidP="00744D83">
      <w:pPr>
        <w:pStyle w:val="Compact"/>
        <w:numPr>
          <w:ilvl w:val="0"/>
          <w:numId w:val="2"/>
        </w:numPr>
        <w:jc w:val="both"/>
      </w:pPr>
      <w:r>
        <w:rPr>
          <w:b/>
          <w:bCs/>
        </w:rPr>
        <w:t>Multi-Criteria Scoring:</w:t>
      </w:r>
      <w:r>
        <w:t xml:space="preserve"> Each candidate solution is scored on multiple objectives such as </w:t>
      </w:r>
      <w:r>
        <w:rPr>
          <w:b/>
          <w:bCs/>
        </w:rPr>
        <w:t>Cost</w:t>
      </w:r>
      <w:r>
        <w:t xml:space="preserve">, </w:t>
      </w:r>
      <w:r>
        <w:rPr>
          <w:b/>
          <w:bCs/>
        </w:rPr>
        <w:t>Performance</w:t>
      </w:r>
      <w:r>
        <w:t xml:space="preserve">, </w:t>
      </w:r>
      <w:r>
        <w:rPr>
          <w:b/>
          <w:bCs/>
        </w:rPr>
        <w:t>Operational Complexity</w:t>
      </w:r>
      <w:r>
        <w:t xml:space="preserve">, and </w:t>
      </w:r>
      <w:r>
        <w:rPr>
          <w:b/>
          <w:bCs/>
        </w:rPr>
        <w:t>Compliance Readiness</w:t>
      </w:r>
      <w:r>
        <w:t>. The user (or admin) provides weights for each objective to reflect priorities. The system uses a weighted-sum method to aggregate scores. For example:</w:t>
      </w:r>
    </w:p>
    <w:p w14:paraId="56F642D8" w14:textId="77777777" w:rsidR="00DB0F45" w:rsidRDefault="00000000" w:rsidP="00744D83">
      <w:pPr>
        <w:pStyle w:val="FirstParagraph"/>
        <w:jc w:val="both"/>
      </w:pPr>
      <m:oMathPara>
        <m:oMathParaPr>
          <m:jc m:val="center"/>
        </m:oMathParaPr>
        <m:oMath>
          <m:r>
            <m:rPr>
              <m:nor/>
            </m:rPr>
            <m:t>TotalScore</m:t>
          </m:r>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cost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cost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perf</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perf</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ops</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ops</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comp</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comp</m:t>
              </m:r>
            </m:sub>
          </m:sSub>
          <m:r>
            <m:rPr>
              <m:sty m:val="p"/>
            </m:rPr>
            <w:rPr>
              <w:rFonts w:ascii="Cambria Math" w:hAnsi="Cambria Math"/>
            </w:rPr>
            <m:t>.</m:t>
          </m:r>
        </m:oMath>
      </m:oMathPara>
    </w:p>
    <w:p w14:paraId="406F4364" w14:textId="1F833BB1" w:rsidR="00DB0F45" w:rsidRDefault="00000000" w:rsidP="00744D83">
      <w:pPr>
        <w:pStyle w:val="FirstParagraph"/>
        <w:jc w:val="both"/>
      </w:pPr>
      <w:r>
        <w:t xml:space="preserve">Here each </w:t>
      </w:r>
      <m:oMath>
        <m:r>
          <w:rPr>
            <w:rFonts w:ascii="Cambria Math" w:hAnsi="Cambria Math"/>
          </w:rPr>
          <m:t>f</m:t>
        </m:r>
      </m:oMath>
      <w:r>
        <w:t xml:space="preserve"> is a normalized sub-score (e.g. cost sub-score inversely proportional to cost, performance sub-score proportional to estimated throughput or latency compliance). This follows standard multi-criteria decision-making (MCDM) techniques. The system can also compute Pareto-optimal fronts for exploration. - </w:t>
      </w:r>
      <w:r>
        <w:rPr>
          <w:b/>
          <w:bCs/>
        </w:rPr>
        <w:t>Trade-off Analysis:</w:t>
      </w:r>
      <w:r>
        <w:t xml:space="preserve"> The system identifies the key trade-offs for the top candidates (e.g. “Option A is lower cost but requires more operational effort; Option B is serverless with minimal ops but costs more”). - </w:t>
      </w:r>
      <w:r>
        <w:rPr>
          <w:b/>
          <w:bCs/>
        </w:rPr>
        <w:t>Explainability:</w:t>
      </w:r>
      <w:r>
        <w:t xml:space="preserve"> For each recommendation, the system shall provide a human-readable justification. This explanation describes how each solution meets the constraints and which trade-offs were made. For example: “AWS Fargate with 4 vCPUs and 16 GiB RAM meets the performance target but costs \</w:t>
      </w:r>
      <w:r w:rsidR="002301DE">
        <w:t>₹</w:t>
      </w:r>
      <w:r>
        <w:t xml:space="preserve">X/month; </w:t>
      </w:r>
      <w:proofErr w:type="spellStart"/>
      <w:r>
        <w:t>DigitalOcean’s</w:t>
      </w:r>
      <w:proofErr w:type="spellEnd"/>
      <w:r>
        <w:t xml:space="preserve"> GPU droplet is cheaper and meets compute needs, but requires more hands-on management. Because your weights prioritize cost, we recommend DigitalOcean GPU Droplet.” The explanation can be generated or verified by the LLM using the scored criteria. - </w:t>
      </w:r>
      <w:r>
        <w:rPr>
          <w:b/>
          <w:bCs/>
        </w:rPr>
        <w:t>Reporting:</w:t>
      </w:r>
      <w:r>
        <w:t xml:space="preserve"> Allow the user to view a detailed report (constraints, scored options, explanation). The user can save this report to their account for later retrieval. Reports should be versioned and stored in the database (PostgreSQL). - </w:t>
      </w:r>
      <w:r>
        <w:rPr>
          <w:b/>
          <w:bCs/>
        </w:rPr>
        <w:t>User Accounts:</w:t>
      </w:r>
      <w:r>
        <w:t xml:space="preserve"> Users can register and log in to save and manage reports. Authentication should be secure (passwords stored hashed, sessions or tokens via HTTPS). Each user’s saved data is private.</w:t>
      </w:r>
    </w:p>
    <w:p w14:paraId="077934E3" w14:textId="77777777" w:rsidR="00DB0F45" w:rsidRDefault="00000000">
      <w:pPr>
        <w:pStyle w:val="Heading3"/>
      </w:pPr>
      <w:bookmarkStart w:id="7" w:name="user-classes-and-characteristics"/>
      <w:bookmarkEnd w:id="6"/>
      <w:r>
        <w:t>2.3 User Classes and Characteristics</w:t>
      </w:r>
    </w:p>
    <w:p w14:paraId="4FEEAEF9" w14:textId="77777777" w:rsidR="00DB0F45" w:rsidRDefault="00000000" w:rsidP="00744D83">
      <w:pPr>
        <w:pStyle w:val="Compact"/>
        <w:numPr>
          <w:ilvl w:val="0"/>
          <w:numId w:val="3"/>
        </w:numPr>
        <w:jc w:val="both"/>
      </w:pPr>
      <w:r>
        <w:rPr>
          <w:b/>
          <w:bCs/>
        </w:rPr>
        <w:t>Novice Users:</w:t>
      </w:r>
      <w:r>
        <w:t xml:space="preserve"> Students or small teams with limited cloud knowledge. The UI should guide them step-by-step and explain terms. The LLM questioning helps fill gaps in their input.</w:t>
      </w:r>
    </w:p>
    <w:p w14:paraId="12BB5D60" w14:textId="77777777" w:rsidR="00DB0F45" w:rsidRDefault="00000000" w:rsidP="00744D83">
      <w:pPr>
        <w:pStyle w:val="Compact"/>
        <w:numPr>
          <w:ilvl w:val="0"/>
          <w:numId w:val="3"/>
        </w:numPr>
        <w:jc w:val="both"/>
      </w:pPr>
      <w:r>
        <w:rPr>
          <w:b/>
          <w:bCs/>
        </w:rPr>
        <w:t>Technical Users:</w:t>
      </w:r>
      <w:r>
        <w:t xml:space="preserve"> Developers or cloud architects who can specify detailed requirements (e.g. “need 3000 requests/sec under 200 ms, in us-east, with high availability”). The system should accept these specifics.</w:t>
      </w:r>
    </w:p>
    <w:p w14:paraId="38F9FA53" w14:textId="77777777" w:rsidR="00DB0F45" w:rsidRDefault="00000000" w:rsidP="00744D83">
      <w:pPr>
        <w:pStyle w:val="Compact"/>
        <w:numPr>
          <w:ilvl w:val="0"/>
          <w:numId w:val="3"/>
        </w:numPr>
        <w:jc w:val="both"/>
      </w:pPr>
      <w:r>
        <w:rPr>
          <w:b/>
          <w:bCs/>
        </w:rPr>
        <w:t>Enterprise Architects:</w:t>
      </w:r>
      <w:r>
        <w:t xml:space="preserve"> IT leads concerned about compliance and budget at scale. They may use preset templates for common compliance needs (HIPAA, GDPR).</w:t>
      </w:r>
    </w:p>
    <w:p w14:paraId="690522CF" w14:textId="77777777" w:rsidR="00DB0F45" w:rsidRDefault="00000000" w:rsidP="00744D83">
      <w:pPr>
        <w:pStyle w:val="Compact"/>
        <w:numPr>
          <w:ilvl w:val="0"/>
          <w:numId w:val="3"/>
        </w:numPr>
        <w:jc w:val="both"/>
      </w:pPr>
      <w:r>
        <w:t>All users must log in to save work; guest mode can allow one-off queries. The target user should have basic familiarity with cloud concepts; jargon should be kept accessible for novices.</w:t>
      </w:r>
    </w:p>
    <w:p w14:paraId="0515452E" w14:textId="77777777" w:rsidR="00DB0F45" w:rsidRDefault="00000000">
      <w:pPr>
        <w:pStyle w:val="Heading3"/>
      </w:pPr>
      <w:bookmarkStart w:id="8" w:name="operating-environment"/>
      <w:bookmarkEnd w:id="7"/>
      <w:r>
        <w:lastRenderedPageBreak/>
        <w:t>2.4 Operating Environment</w:t>
      </w:r>
    </w:p>
    <w:p w14:paraId="1C0BB15B" w14:textId="77777777" w:rsidR="00DB0F45" w:rsidRDefault="00000000" w:rsidP="00744D83">
      <w:pPr>
        <w:pStyle w:val="FirstParagraph"/>
        <w:jc w:val="both"/>
      </w:pPr>
      <w:r>
        <w:t>The application runs on common web infrastructure. The backend (FastAPI service) will be hosted on a Linux server or cloud VM (could use Docker container). The frontend (Next.js) is served via Node or a CDN. PostgreSQL database runs on a supported OS (Linux). The LLM integration will use an external API (requiring HTTPS). Provider data ingestion tasks may run as scheduled jobs (e.g. cron or background worker). All communication is over HTTPS. The system does not require special hardware beyond standard web servers; no GPUs are needed except optionally for local LLM hosting if chosen.</w:t>
      </w:r>
    </w:p>
    <w:p w14:paraId="079FBA04" w14:textId="77777777" w:rsidR="00DB0F45" w:rsidRDefault="00000000">
      <w:pPr>
        <w:pStyle w:val="Heading3"/>
      </w:pPr>
      <w:bookmarkStart w:id="9" w:name="design-and-implementation-constraints"/>
      <w:bookmarkEnd w:id="8"/>
      <w:r>
        <w:t>2.5 Design and Implementation Constraints</w:t>
      </w:r>
    </w:p>
    <w:p w14:paraId="15AFE9A6" w14:textId="77777777" w:rsidR="00DB0F45" w:rsidRDefault="00000000" w:rsidP="00744D83">
      <w:pPr>
        <w:pStyle w:val="Compact"/>
        <w:numPr>
          <w:ilvl w:val="0"/>
          <w:numId w:val="4"/>
        </w:numPr>
        <w:jc w:val="both"/>
      </w:pPr>
      <w:r>
        <w:rPr>
          <w:b/>
          <w:bCs/>
        </w:rPr>
        <w:t>Monolithic Architecture (MVP):</w:t>
      </w:r>
      <w:r>
        <w:t xml:space="preserve"> No microservices or Kubernetes clusters for the MVP. The backend may be one FastAPI service (possibly with asynchronous tasks) and the frontend a Next.js app. This simplifies deployment.</w:t>
      </w:r>
    </w:p>
    <w:p w14:paraId="18A32FA4" w14:textId="77777777" w:rsidR="00DB0F45" w:rsidRDefault="00000000" w:rsidP="00744D83">
      <w:pPr>
        <w:pStyle w:val="Compact"/>
        <w:numPr>
          <w:ilvl w:val="0"/>
          <w:numId w:val="4"/>
        </w:numPr>
        <w:jc w:val="both"/>
      </w:pPr>
      <w:r>
        <w:rPr>
          <w:b/>
          <w:bCs/>
        </w:rPr>
        <w:t>RESTful API Only:</w:t>
      </w:r>
      <w:r>
        <w:t xml:space="preserve"> The backend shall expose only REST endpoints. Do not use GraphQL or RPC.</w:t>
      </w:r>
    </w:p>
    <w:p w14:paraId="4767721B" w14:textId="77777777" w:rsidR="00DB0F45" w:rsidRDefault="00000000" w:rsidP="00744D83">
      <w:pPr>
        <w:pStyle w:val="Compact"/>
        <w:numPr>
          <w:ilvl w:val="0"/>
          <w:numId w:val="4"/>
        </w:numPr>
        <w:jc w:val="both"/>
      </w:pPr>
      <w:r>
        <w:rPr>
          <w:b/>
          <w:bCs/>
        </w:rPr>
        <w:t>Use of LLM:</w:t>
      </w:r>
      <w:r>
        <w:t xml:space="preserve"> Integration with a reliable LLM (e.g. GPT-4) is required. The system must handle LLM latencies (show a loading indicator) and possible inaccuracies. Human oversight or input refinement is built in.</w:t>
      </w:r>
    </w:p>
    <w:p w14:paraId="6691533E" w14:textId="77777777" w:rsidR="00DB0F45" w:rsidRDefault="00000000" w:rsidP="00744D83">
      <w:pPr>
        <w:pStyle w:val="Compact"/>
        <w:numPr>
          <w:ilvl w:val="0"/>
          <w:numId w:val="4"/>
        </w:numPr>
        <w:jc w:val="both"/>
      </w:pPr>
      <w:r>
        <w:rPr>
          <w:b/>
          <w:bCs/>
        </w:rPr>
        <w:t>Data Currency:</w:t>
      </w:r>
      <w:r>
        <w:t xml:space="preserve"> Provider prices change frequently. The system should update data regularly (e.g. nightly batch jobs or on-demand refresh).</w:t>
      </w:r>
    </w:p>
    <w:p w14:paraId="70335EC4" w14:textId="77777777" w:rsidR="00DB0F45" w:rsidRDefault="00000000" w:rsidP="00744D83">
      <w:pPr>
        <w:pStyle w:val="Compact"/>
        <w:numPr>
          <w:ilvl w:val="0"/>
          <w:numId w:val="4"/>
        </w:numPr>
        <w:jc w:val="both"/>
      </w:pPr>
      <w:r>
        <w:rPr>
          <w:b/>
          <w:bCs/>
        </w:rPr>
        <w:t>Constraint Reasoning:</w:t>
      </w:r>
      <w:r>
        <w:t xml:space="preserve"> The system must reason under uncertainty (partial data, estimated traffic). It uses scenario modeling and defaults when exact numbers are not given (e.g. if user says “small workload,” interpret as X requests/sec).</w:t>
      </w:r>
    </w:p>
    <w:p w14:paraId="7DC77EF5" w14:textId="77777777" w:rsidR="00DB0F45" w:rsidRDefault="00000000" w:rsidP="00744D83">
      <w:pPr>
        <w:pStyle w:val="Compact"/>
        <w:numPr>
          <w:ilvl w:val="0"/>
          <w:numId w:val="4"/>
        </w:numPr>
        <w:jc w:val="both"/>
      </w:pPr>
      <w:r>
        <w:rPr>
          <w:b/>
          <w:bCs/>
        </w:rPr>
        <w:t>Avoid Premature Abstractions:</w:t>
      </w:r>
      <w:r>
        <w:t xml:space="preserve"> Do not implement event-driven or heavy broker systems. Use simple background tasks or thread scheduling as needed.</w:t>
      </w:r>
    </w:p>
    <w:p w14:paraId="695E83A6" w14:textId="77777777" w:rsidR="00DB0F45" w:rsidRDefault="00000000" w:rsidP="00744D83">
      <w:pPr>
        <w:pStyle w:val="Compact"/>
        <w:numPr>
          <w:ilvl w:val="0"/>
          <w:numId w:val="4"/>
        </w:numPr>
        <w:jc w:val="both"/>
      </w:pPr>
      <w:r>
        <w:rPr>
          <w:b/>
          <w:bCs/>
        </w:rPr>
        <w:t>Avoid Heavy Dependencies:</w:t>
      </w:r>
      <w:r>
        <w:t xml:space="preserve"> Use well-supported technologies (FastAPI, Next.js, PostgreSQL, Pydantic) and avoid experimental frameworks.</w:t>
      </w:r>
    </w:p>
    <w:p w14:paraId="69ED60E0" w14:textId="77777777" w:rsidR="00DB0F45" w:rsidRDefault="00000000">
      <w:pPr>
        <w:pStyle w:val="Heading3"/>
      </w:pPr>
      <w:bookmarkStart w:id="10" w:name="user-documentation"/>
      <w:bookmarkEnd w:id="9"/>
      <w:r>
        <w:t>2.6 User Documentation</w:t>
      </w:r>
    </w:p>
    <w:p w14:paraId="52AA6EF4" w14:textId="77777777" w:rsidR="00DB0F45" w:rsidRDefault="00000000" w:rsidP="00744D83">
      <w:pPr>
        <w:pStyle w:val="FirstParagraph"/>
        <w:jc w:val="both"/>
      </w:pPr>
      <w:r>
        <w:t>Users will have access to an online help section or tutorials within the app explaining how to enter constraints, interpret reports, and adjust weights. In particular, guidance on phrasing vague requirements and understanding cost vs performance trade-offs will be provided. Admins/developers will have system documentation (API spec via FastAPI’s OpenAPI docs).</w:t>
      </w:r>
    </w:p>
    <w:p w14:paraId="6F6F70F6" w14:textId="77777777" w:rsidR="00DB0F45" w:rsidRDefault="00000000">
      <w:pPr>
        <w:pStyle w:val="Heading3"/>
      </w:pPr>
      <w:bookmarkStart w:id="11" w:name="assumptions-and-dependencies"/>
      <w:bookmarkEnd w:id="10"/>
      <w:r>
        <w:t>2.7 Assumptions and Dependencies</w:t>
      </w:r>
    </w:p>
    <w:p w14:paraId="214D83E8" w14:textId="77777777" w:rsidR="00DB0F45" w:rsidRDefault="00000000">
      <w:pPr>
        <w:pStyle w:val="Compact"/>
        <w:numPr>
          <w:ilvl w:val="0"/>
          <w:numId w:val="5"/>
        </w:numPr>
      </w:pPr>
      <w:r>
        <w:t>Cloud provider APIs (AWS, Azure, GCP) are reachable and allow programmatic pricing queries.</w:t>
      </w:r>
    </w:p>
    <w:p w14:paraId="35CA1C8B" w14:textId="77777777" w:rsidR="00DB0F45" w:rsidRDefault="00000000">
      <w:pPr>
        <w:pStyle w:val="Compact"/>
        <w:numPr>
          <w:ilvl w:val="0"/>
          <w:numId w:val="5"/>
        </w:numPr>
      </w:pPr>
      <w:r>
        <w:t>The LLM service (e.g. OpenAI) is accessible via API and sufficiently reliable.</w:t>
      </w:r>
    </w:p>
    <w:p w14:paraId="25B5E25B" w14:textId="77777777" w:rsidR="00DB0F45" w:rsidRDefault="00000000">
      <w:pPr>
        <w:pStyle w:val="Compact"/>
        <w:numPr>
          <w:ilvl w:val="0"/>
          <w:numId w:val="5"/>
        </w:numPr>
      </w:pPr>
      <w:r>
        <w:t>Users will provide at least minimal information; the system assumes it can ask questions to clarify.</w:t>
      </w:r>
    </w:p>
    <w:p w14:paraId="4DB97913" w14:textId="77777777" w:rsidR="00DB0F45" w:rsidRDefault="00000000">
      <w:pPr>
        <w:pStyle w:val="Compact"/>
        <w:numPr>
          <w:ilvl w:val="0"/>
          <w:numId w:val="5"/>
        </w:numPr>
      </w:pPr>
      <w:r>
        <w:lastRenderedPageBreak/>
        <w:t>The initial release supports only English input and content.</w:t>
      </w:r>
    </w:p>
    <w:p w14:paraId="5F66BAB2" w14:textId="77777777" w:rsidR="00DB0F45" w:rsidRDefault="00000000">
      <w:pPr>
        <w:pStyle w:val="Heading2"/>
      </w:pPr>
      <w:bookmarkStart w:id="12" w:name="system-requirements"/>
      <w:bookmarkEnd w:id="4"/>
      <w:bookmarkEnd w:id="11"/>
      <w:r>
        <w:t>3. System Requirements</w:t>
      </w:r>
    </w:p>
    <w:p w14:paraId="031534FB" w14:textId="77777777" w:rsidR="00DB0F45" w:rsidRDefault="00000000">
      <w:pPr>
        <w:pStyle w:val="Heading3"/>
      </w:pPr>
      <w:bookmarkStart w:id="13" w:name="external-interface-requirements"/>
      <w:r>
        <w:t>3.1 External Interface Requirements</w:t>
      </w:r>
    </w:p>
    <w:p w14:paraId="5F9E2D64" w14:textId="77777777" w:rsidR="00DB0F45" w:rsidRDefault="00000000">
      <w:pPr>
        <w:pStyle w:val="Compact"/>
        <w:numPr>
          <w:ilvl w:val="0"/>
          <w:numId w:val="6"/>
        </w:numPr>
      </w:pPr>
      <w:r>
        <w:rPr>
          <w:b/>
          <w:bCs/>
        </w:rPr>
        <w:t>User Interface (UI):</w:t>
      </w:r>
      <w:r>
        <w:t xml:space="preserve"> Web-based UI built with Next.js/React. Key pages:</w:t>
      </w:r>
    </w:p>
    <w:p w14:paraId="5240359D" w14:textId="77777777" w:rsidR="00DB0F45" w:rsidRDefault="00000000">
      <w:pPr>
        <w:pStyle w:val="Compact"/>
        <w:numPr>
          <w:ilvl w:val="0"/>
          <w:numId w:val="6"/>
        </w:numPr>
      </w:pPr>
      <w:r>
        <w:rPr>
          <w:i/>
          <w:iCs/>
        </w:rPr>
        <w:t>Home/Input Page</w:t>
      </w:r>
      <w:r>
        <w:t>: Text box or form for user requirements.</w:t>
      </w:r>
    </w:p>
    <w:p w14:paraId="0455A22E" w14:textId="77777777" w:rsidR="00DB0F45" w:rsidRDefault="00000000">
      <w:pPr>
        <w:pStyle w:val="Compact"/>
        <w:numPr>
          <w:ilvl w:val="0"/>
          <w:numId w:val="6"/>
        </w:numPr>
      </w:pPr>
      <w:r>
        <w:rPr>
          <w:i/>
          <w:iCs/>
        </w:rPr>
        <w:t>Questionnaire UI</w:t>
      </w:r>
      <w:r>
        <w:t>: Dialog or form for follow-up questions (if needed).</w:t>
      </w:r>
    </w:p>
    <w:p w14:paraId="643B5F87" w14:textId="77777777" w:rsidR="00DB0F45" w:rsidRDefault="00000000">
      <w:pPr>
        <w:pStyle w:val="Compact"/>
        <w:numPr>
          <w:ilvl w:val="0"/>
          <w:numId w:val="6"/>
        </w:numPr>
      </w:pPr>
      <w:r>
        <w:rPr>
          <w:i/>
          <w:iCs/>
        </w:rPr>
        <w:t>Results Dashboard</w:t>
      </w:r>
      <w:r>
        <w:t>: Shows recommended configurations, scores, graphs, explanations.</w:t>
      </w:r>
    </w:p>
    <w:p w14:paraId="54CCAD4F" w14:textId="77777777" w:rsidR="00DB0F45" w:rsidRDefault="00000000">
      <w:pPr>
        <w:pStyle w:val="Compact"/>
        <w:numPr>
          <w:ilvl w:val="0"/>
          <w:numId w:val="6"/>
        </w:numPr>
      </w:pPr>
      <w:r>
        <w:rPr>
          <w:i/>
          <w:iCs/>
        </w:rPr>
        <w:t>Reports Page</w:t>
      </w:r>
      <w:r>
        <w:t>: List of saved reports.</w:t>
      </w:r>
    </w:p>
    <w:p w14:paraId="4B21A5C9" w14:textId="77777777" w:rsidR="00DB0F45" w:rsidRDefault="00000000">
      <w:pPr>
        <w:numPr>
          <w:ilvl w:val="0"/>
          <w:numId w:val="6"/>
        </w:numPr>
      </w:pPr>
      <w:r>
        <w:t>All UI elements should be responsive and accessible.</w:t>
      </w:r>
    </w:p>
    <w:p w14:paraId="64E1F40C" w14:textId="77777777" w:rsidR="00DB0F45" w:rsidRDefault="00000000">
      <w:pPr>
        <w:numPr>
          <w:ilvl w:val="0"/>
          <w:numId w:val="6"/>
        </w:numPr>
      </w:pPr>
      <w:r>
        <w:rPr>
          <w:b/>
          <w:bCs/>
        </w:rPr>
        <w:t>Application Interface (Backend):</w:t>
      </w:r>
    </w:p>
    <w:p w14:paraId="4B5C5D01" w14:textId="77777777" w:rsidR="00DB0F45" w:rsidRDefault="00000000">
      <w:pPr>
        <w:pStyle w:val="Compact"/>
        <w:numPr>
          <w:ilvl w:val="0"/>
          <w:numId w:val="6"/>
        </w:numPr>
      </w:pPr>
      <w:r>
        <w:t xml:space="preserve">The system shall expose a REST API (JSON over HTTPS) with endpoints such as </w:t>
      </w:r>
      <w:r>
        <w:rPr>
          <w:rStyle w:val="VerbatimChar"/>
        </w:rPr>
        <w:t>/api/compare</w:t>
      </w:r>
      <w:r>
        <w:t xml:space="preserve"> (POST user constraints, returns scored options), </w:t>
      </w:r>
      <w:r>
        <w:rPr>
          <w:rStyle w:val="VerbatimChar"/>
        </w:rPr>
        <w:t>/api/reports</w:t>
      </w:r>
      <w:r>
        <w:t xml:space="preserve"> (GET/POST saved reports), </w:t>
      </w:r>
      <w:r>
        <w:rPr>
          <w:rStyle w:val="VerbatimChar"/>
        </w:rPr>
        <w:t>/api/providers/update</w:t>
      </w:r>
      <w:r>
        <w:t xml:space="preserve"> (internal trigger), etc.</w:t>
      </w:r>
    </w:p>
    <w:p w14:paraId="3168D7BD" w14:textId="77777777" w:rsidR="00DB0F45" w:rsidRDefault="00000000">
      <w:pPr>
        <w:pStyle w:val="Compact"/>
        <w:numPr>
          <w:ilvl w:val="0"/>
          <w:numId w:val="6"/>
        </w:numPr>
      </w:pPr>
      <w:r>
        <w:t>The API shall use OpenAPI schema (auto-generated by FastAPI).</w:t>
      </w:r>
    </w:p>
    <w:p w14:paraId="1E29487A" w14:textId="77777777" w:rsidR="00DB0F45" w:rsidRDefault="00000000">
      <w:pPr>
        <w:pStyle w:val="Compact"/>
        <w:numPr>
          <w:ilvl w:val="0"/>
          <w:numId w:val="6"/>
        </w:numPr>
      </w:pPr>
      <w:r>
        <w:t>Endpoints must require authentication for report management (JWT tokens or cookies).</w:t>
      </w:r>
    </w:p>
    <w:p w14:paraId="30CE297E" w14:textId="77777777" w:rsidR="00DB0F45" w:rsidRDefault="00000000">
      <w:pPr>
        <w:numPr>
          <w:ilvl w:val="0"/>
          <w:numId w:val="6"/>
        </w:numPr>
      </w:pPr>
      <w:r>
        <w:t>The system will consume external REST APIs (AWS Price List API, Azure Retail API, Google Cloud Billing API, DigitalOcean API or scrapers) for data.</w:t>
      </w:r>
    </w:p>
    <w:p w14:paraId="701A90F3" w14:textId="77777777" w:rsidR="00DB0F45" w:rsidRDefault="00000000">
      <w:pPr>
        <w:numPr>
          <w:ilvl w:val="0"/>
          <w:numId w:val="6"/>
        </w:numPr>
      </w:pPr>
      <w:r>
        <w:rPr>
          <w:b/>
          <w:bCs/>
        </w:rPr>
        <w:t>Hardware/Software Interfaces:</w:t>
      </w:r>
    </w:p>
    <w:p w14:paraId="4637B3BC" w14:textId="77777777" w:rsidR="00DB0F45" w:rsidRDefault="00000000">
      <w:pPr>
        <w:pStyle w:val="Compact"/>
        <w:numPr>
          <w:ilvl w:val="0"/>
          <w:numId w:val="6"/>
        </w:numPr>
      </w:pPr>
      <w:r>
        <w:t>Backend: Runs on Linux, requires Python 3.9+ and FastAPI. It interfaces with PostgreSQL (over TCP).</w:t>
      </w:r>
    </w:p>
    <w:p w14:paraId="61F71E11" w14:textId="77777777" w:rsidR="00DB0F45" w:rsidRDefault="00000000">
      <w:pPr>
        <w:pStyle w:val="Compact"/>
        <w:numPr>
          <w:ilvl w:val="0"/>
          <w:numId w:val="6"/>
        </w:numPr>
      </w:pPr>
      <w:r>
        <w:t>Frontend: Runs on Node.js environment.</w:t>
      </w:r>
    </w:p>
    <w:p w14:paraId="60496C28" w14:textId="77777777" w:rsidR="00DB0F45" w:rsidRDefault="00000000">
      <w:pPr>
        <w:pStyle w:val="Compact"/>
        <w:numPr>
          <w:ilvl w:val="0"/>
          <w:numId w:val="6"/>
        </w:numPr>
      </w:pPr>
      <w:r>
        <w:t>LLM: Invoked via HTTPS to a third-party API.</w:t>
      </w:r>
    </w:p>
    <w:p w14:paraId="7BC72FA4" w14:textId="77777777" w:rsidR="00DB0F45" w:rsidRDefault="00000000">
      <w:pPr>
        <w:pStyle w:val="Compact"/>
        <w:numPr>
          <w:ilvl w:val="0"/>
          <w:numId w:val="6"/>
        </w:numPr>
      </w:pPr>
      <w:r>
        <w:t>Database: PostgreSQL accessed via an ORM (e.g. SQLAlchemy) or native drivers.</w:t>
      </w:r>
    </w:p>
    <w:p w14:paraId="237BA31C" w14:textId="77777777" w:rsidR="00DB0F45" w:rsidRDefault="00000000">
      <w:pPr>
        <w:pStyle w:val="Heading3"/>
      </w:pPr>
      <w:bookmarkStart w:id="14" w:name="functional-requirements"/>
      <w:bookmarkEnd w:id="13"/>
      <w:r>
        <w:t>3.2 Functional Requirements</w:t>
      </w:r>
    </w:p>
    <w:p w14:paraId="592D3ED0" w14:textId="77777777" w:rsidR="00DB0F45" w:rsidRDefault="00000000">
      <w:pPr>
        <w:pStyle w:val="Heading4"/>
      </w:pPr>
      <w:bookmarkStart w:id="15" w:name="constraint-ingestion-and-extraction"/>
      <w:r>
        <w:t>3.2.1 Constraint Ingestion and Extraction</w:t>
      </w:r>
    </w:p>
    <w:p w14:paraId="37CFA301" w14:textId="74F6783B" w:rsidR="00DB0F45" w:rsidRDefault="00000000">
      <w:pPr>
        <w:pStyle w:val="Compact"/>
        <w:numPr>
          <w:ilvl w:val="0"/>
          <w:numId w:val="7"/>
        </w:numPr>
      </w:pPr>
      <w:r>
        <w:rPr>
          <w:b/>
          <w:bCs/>
        </w:rPr>
        <w:t>FR1:</w:t>
      </w:r>
      <w:r>
        <w:t xml:space="preserve"> The system </w:t>
      </w:r>
      <w:r>
        <w:rPr>
          <w:b/>
          <w:bCs/>
        </w:rPr>
        <w:t>shall</w:t>
      </w:r>
      <w:r>
        <w:t xml:space="preserve"> allow the user to enter a natural language description of their requirements (e.g. “Need scalable compute for AI model training, &lt; </w:t>
      </w:r>
      <w:r w:rsidR="002301DE">
        <w:t>₹</w:t>
      </w:r>
      <w:r>
        <w:t>2000/month, EU region, compliance with GDPR”).</w:t>
      </w:r>
    </w:p>
    <w:p w14:paraId="33AD375A" w14:textId="77777777" w:rsidR="00DB0F45" w:rsidRDefault="00000000">
      <w:pPr>
        <w:pStyle w:val="Compact"/>
        <w:numPr>
          <w:ilvl w:val="0"/>
          <w:numId w:val="7"/>
        </w:numPr>
      </w:pPr>
      <w:r>
        <w:rPr>
          <w:b/>
          <w:bCs/>
        </w:rPr>
        <w:t>FR2:</w:t>
      </w:r>
      <w:r>
        <w:t xml:space="preserve"> The system </w:t>
      </w:r>
      <w:r>
        <w:rPr>
          <w:b/>
          <w:bCs/>
        </w:rPr>
        <w:t>shall</w:t>
      </w:r>
      <w:r>
        <w:t xml:space="preserve"> pass this text to an LLM (e.g. GPT-4) which </w:t>
      </w:r>
      <w:r>
        <w:rPr>
          <w:b/>
          <w:bCs/>
        </w:rPr>
        <w:t>shall</w:t>
      </w:r>
      <w:r>
        <w:t xml:space="preserve"> output a structured list of constraints (JSON) mapping to the canonical ontology.</w:t>
      </w:r>
    </w:p>
    <w:p w14:paraId="1731574E" w14:textId="77777777" w:rsidR="00DB0F45" w:rsidRDefault="00000000">
      <w:pPr>
        <w:pStyle w:val="Compact"/>
        <w:numPr>
          <w:ilvl w:val="0"/>
          <w:numId w:val="7"/>
        </w:numPr>
      </w:pPr>
      <w:r>
        <w:rPr>
          <w:b/>
          <w:bCs/>
        </w:rPr>
        <w:t>FR3:</w:t>
      </w:r>
      <w:r>
        <w:t xml:space="preserve"> The system </w:t>
      </w:r>
      <w:r>
        <w:rPr>
          <w:b/>
          <w:bCs/>
        </w:rPr>
        <w:t>shall</w:t>
      </w:r>
      <w:r>
        <w:t xml:space="preserve"> validate and normalize extracted values (e.g. convert “€1500” to USD, interpret “dozens of users” as a numeric range).</w:t>
      </w:r>
    </w:p>
    <w:p w14:paraId="5AEF1C7B" w14:textId="77777777" w:rsidR="00DB0F45" w:rsidRDefault="00000000">
      <w:pPr>
        <w:pStyle w:val="Compact"/>
        <w:numPr>
          <w:ilvl w:val="0"/>
          <w:numId w:val="7"/>
        </w:numPr>
      </w:pPr>
      <w:r>
        <w:rPr>
          <w:b/>
          <w:bCs/>
        </w:rPr>
        <w:lastRenderedPageBreak/>
        <w:t>FR4:</w:t>
      </w:r>
      <w:r>
        <w:t xml:space="preserve"> If essential constraints are missing (e.g. no region specified, or budget is ambiguous), the system </w:t>
      </w:r>
      <w:r>
        <w:rPr>
          <w:b/>
          <w:bCs/>
        </w:rPr>
        <w:t>shall</w:t>
      </w:r>
      <w:r>
        <w:t xml:space="preserve"> generate one or more clarifying questions and present them to the user. The user’s answers </w:t>
      </w:r>
      <w:r>
        <w:rPr>
          <w:b/>
          <w:bCs/>
        </w:rPr>
        <w:t>shall</w:t>
      </w:r>
      <w:r>
        <w:t xml:space="preserve"> be incorporated into the constraints and re-validated.</w:t>
      </w:r>
    </w:p>
    <w:p w14:paraId="22249006" w14:textId="77777777" w:rsidR="00DB0F45" w:rsidRDefault="00000000">
      <w:pPr>
        <w:pStyle w:val="Heading4"/>
      </w:pPr>
      <w:bookmarkStart w:id="16" w:name="constraint-ontology"/>
      <w:bookmarkEnd w:id="15"/>
      <w:r>
        <w:t>3.2.2 Constraint Ontology</w:t>
      </w:r>
    </w:p>
    <w:p w14:paraId="6FB5FAE3" w14:textId="0D57C7BD" w:rsidR="00DB0F45" w:rsidRDefault="00000000">
      <w:pPr>
        <w:pStyle w:val="Compact"/>
        <w:numPr>
          <w:ilvl w:val="0"/>
          <w:numId w:val="8"/>
        </w:numPr>
      </w:pPr>
      <w:r>
        <w:rPr>
          <w:b/>
          <w:bCs/>
        </w:rPr>
        <w:t>FR5:</w:t>
      </w:r>
      <w:r>
        <w:t xml:space="preserve"> The system </w:t>
      </w:r>
      <w:r>
        <w:rPr>
          <w:b/>
          <w:bCs/>
        </w:rPr>
        <w:t>shall</w:t>
      </w:r>
      <w:r>
        <w:t xml:space="preserve"> use a predefined ontology for cloud requirements, covering categories such as financial (budget), performance (throughput, latency), scalability (user count, peak load), resilience (uptime/SLA), operational (team size, preferred management level), and compliance (regions, certifications). (This follows ontology-based RE approaches for cloud services.)</w:t>
      </w:r>
    </w:p>
    <w:p w14:paraId="3366C5F6" w14:textId="043750AC" w:rsidR="00DB0F45" w:rsidRDefault="00000000">
      <w:pPr>
        <w:pStyle w:val="Compact"/>
        <w:numPr>
          <w:ilvl w:val="0"/>
          <w:numId w:val="8"/>
        </w:numPr>
      </w:pPr>
      <w:r>
        <w:rPr>
          <w:b/>
          <w:bCs/>
        </w:rPr>
        <w:t>FR6:</w:t>
      </w:r>
      <w:r>
        <w:t xml:space="preserve"> Each constraint </w:t>
      </w:r>
      <w:r>
        <w:rPr>
          <w:b/>
          <w:bCs/>
        </w:rPr>
        <w:t>shall</w:t>
      </w:r>
      <w:r>
        <w:t xml:space="preserve"> be tagged with the ontology category and any necessary units (e.g. </w:t>
      </w:r>
      <w:r>
        <w:rPr>
          <w:rStyle w:val="VerbatimChar"/>
        </w:rPr>
        <w:t>budget_usd</w:t>
      </w:r>
      <w:r>
        <w:t xml:space="preserve">, </w:t>
      </w:r>
      <w:r>
        <w:rPr>
          <w:rStyle w:val="VerbatimChar"/>
        </w:rPr>
        <w:t>max_users</w:t>
      </w:r>
      <w:r>
        <w:t xml:space="preserve">, </w:t>
      </w:r>
      <w:r>
        <w:rPr>
          <w:rStyle w:val="VerbatimChar"/>
        </w:rPr>
        <w:t>latency_ms</w:t>
      </w:r>
      <w:r>
        <w:t>). Inconsistencies (e.g. “</w:t>
      </w:r>
      <w:r w:rsidR="002301DE">
        <w:t>₹</w:t>
      </w:r>
      <w:r>
        <w:t xml:space="preserve">1000” vs “1000 USD”) </w:t>
      </w:r>
      <w:r>
        <w:rPr>
          <w:b/>
          <w:bCs/>
        </w:rPr>
        <w:t>shall</w:t>
      </w:r>
      <w:r>
        <w:t xml:space="preserve"> be resolved.</w:t>
      </w:r>
    </w:p>
    <w:p w14:paraId="08C52CA3" w14:textId="77777777" w:rsidR="00DB0F45" w:rsidRDefault="00000000">
      <w:pPr>
        <w:pStyle w:val="Heading4"/>
      </w:pPr>
      <w:bookmarkStart w:id="17" w:name="provider-data-acquisition"/>
      <w:bookmarkEnd w:id="16"/>
      <w:r>
        <w:t>3.2.3 Provider Data Acquisition</w:t>
      </w:r>
    </w:p>
    <w:p w14:paraId="0F4E1A85" w14:textId="77777777" w:rsidR="00DB0F45" w:rsidRDefault="00000000">
      <w:pPr>
        <w:pStyle w:val="Compact"/>
        <w:numPr>
          <w:ilvl w:val="0"/>
          <w:numId w:val="9"/>
        </w:numPr>
      </w:pPr>
      <w:r>
        <w:rPr>
          <w:b/>
          <w:bCs/>
        </w:rPr>
        <w:t>FR7:</w:t>
      </w:r>
      <w:r>
        <w:t xml:space="preserve"> The system </w:t>
      </w:r>
      <w:r>
        <w:rPr>
          <w:b/>
          <w:bCs/>
        </w:rPr>
        <w:t>shall</w:t>
      </w:r>
      <w:r>
        <w:t xml:space="preserve"> fetch pricing/feature data for each provider:</w:t>
      </w:r>
    </w:p>
    <w:p w14:paraId="425C27B9" w14:textId="7B964DC3" w:rsidR="00DB0F45" w:rsidRDefault="00000000">
      <w:pPr>
        <w:pStyle w:val="Compact"/>
        <w:numPr>
          <w:ilvl w:val="0"/>
          <w:numId w:val="9"/>
        </w:numPr>
      </w:pPr>
      <w:r>
        <w:t>AWS via AWS Price List Query/Bulk API.</w:t>
      </w:r>
    </w:p>
    <w:p w14:paraId="646CC204" w14:textId="110541B6" w:rsidR="00DB0F45" w:rsidRDefault="00000000">
      <w:pPr>
        <w:pStyle w:val="Compact"/>
        <w:numPr>
          <w:ilvl w:val="0"/>
          <w:numId w:val="9"/>
        </w:numPr>
      </w:pPr>
      <w:r>
        <w:t>Azure via Azure Retail Prices API.</w:t>
      </w:r>
    </w:p>
    <w:p w14:paraId="3B5BFD2D" w14:textId="11B6AF53" w:rsidR="00DB0F45" w:rsidRDefault="00000000">
      <w:pPr>
        <w:pStyle w:val="Compact"/>
        <w:numPr>
          <w:ilvl w:val="0"/>
          <w:numId w:val="9"/>
        </w:numPr>
      </w:pPr>
      <w:r>
        <w:t>Google Cloud via Cloud Billing Pricing API.</w:t>
      </w:r>
    </w:p>
    <w:p w14:paraId="530C8C80" w14:textId="77777777" w:rsidR="00DB0F45" w:rsidRDefault="00000000">
      <w:pPr>
        <w:pStyle w:val="Compact"/>
        <w:numPr>
          <w:ilvl w:val="0"/>
          <w:numId w:val="9"/>
        </w:numPr>
      </w:pPr>
      <w:r>
        <w:t>DigitalOcean via its public pricing tables or API.</w:t>
      </w:r>
    </w:p>
    <w:p w14:paraId="2376EC95" w14:textId="77777777" w:rsidR="00DB0F45" w:rsidRDefault="00000000">
      <w:pPr>
        <w:pStyle w:val="Compact"/>
        <w:numPr>
          <w:ilvl w:val="0"/>
          <w:numId w:val="9"/>
        </w:numPr>
      </w:pPr>
      <w:r>
        <w:rPr>
          <w:b/>
          <w:bCs/>
        </w:rPr>
        <w:t>FR8:</w:t>
      </w:r>
      <w:r>
        <w:t xml:space="preserve"> Data fetching </w:t>
      </w:r>
      <w:r>
        <w:rPr>
          <w:b/>
          <w:bCs/>
        </w:rPr>
        <w:t>shall</w:t>
      </w:r>
      <w:r>
        <w:t xml:space="preserve"> be on-demand for freshness (e.g. in response to a query) and/or scheduled (e.g. nightly) to update cached data.</w:t>
      </w:r>
    </w:p>
    <w:p w14:paraId="245EE10E" w14:textId="77777777" w:rsidR="00DB0F45" w:rsidRDefault="00000000">
      <w:pPr>
        <w:pStyle w:val="Compact"/>
        <w:numPr>
          <w:ilvl w:val="0"/>
          <w:numId w:val="9"/>
        </w:numPr>
      </w:pPr>
      <w:r>
        <w:rPr>
          <w:b/>
          <w:bCs/>
        </w:rPr>
        <w:t>FR9:</w:t>
      </w:r>
      <w:r>
        <w:t xml:space="preserve"> The system </w:t>
      </w:r>
      <w:r>
        <w:rPr>
          <w:b/>
          <w:bCs/>
        </w:rPr>
        <w:t>shall</w:t>
      </w:r>
      <w:r>
        <w:t xml:space="preserve"> store raw provider data in PostgreSQL, then normalize it into a common schema (</w:t>
      </w:r>
      <w:r>
        <w:rPr>
          <w:rStyle w:val="VerbatimChar"/>
        </w:rPr>
        <w:t>provider</w:t>
      </w:r>
      <w:r>
        <w:t xml:space="preserve">, </w:t>
      </w:r>
      <w:r>
        <w:rPr>
          <w:rStyle w:val="VerbatimChar"/>
        </w:rPr>
        <w:t>region</w:t>
      </w:r>
      <w:r>
        <w:t xml:space="preserve">, </w:t>
      </w:r>
      <w:r>
        <w:rPr>
          <w:rStyle w:val="VerbatimChar"/>
        </w:rPr>
        <w:t>service_type</w:t>
      </w:r>
      <w:r>
        <w:t xml:space="preserve">, </w:t>
      </w:r>
      <w:r>
        <w:rPr>
          <w:rStyle w:val="VerbatimChar"/>
        </w:rPr>
        <w:t>configuration</w:t>
      </w:r>
      <w:r>
        <w:t xml:space="preserve">, </w:t>
      </w:r>
      <w:r>
        <w:rPr>
          <w:rStyle w:val="VerbatimChar"/>
        </w:rPr>
        <w:t>vCPUs</w:t>
      </w:r>
      <w:r>
        <w:t xml:space="preserve">, </w:t>
      </w:r>
      <w:r>
        <w:rPr>
          <w:rStyle w:val="VerbatimChar"/>
        </w:rPr>
        <w:t>RAM_GiB</w:t>
      </w:r>
      <w:r>
        <w:t xml:space="preserve">, </w:t>
      </w:r>
      <w:r>
        <w:rPr>
          <w:rStyle w:val="VerbatimChar"/>
        </w:rPr>
        <w:t>GPU</w:t>
      </w:r>
      <w:r>
        <w:t xml:space="preserve">, </w:t>
      </w:r>
      <w:r>
        <w:rPr>
          <w:rStyle w:val="VerbatimChar"/>
        </w:rPr>
        <w:t>price_per_hour</w:t>
      </w:r>
      <w:r>
        <w:t xml:space="preserve">, etc.). Disparate units (GiB vs GB, currency) </w:t>
      </w:r>
      <w:r>
        <w:rPr>
          <w:b/>
          <w:bCs/>
        </w:rPr>
        <w:t>shall</w:t>
      </w:r>
      <w:r>
        <w:t xml:space="preserve"> be converted to a single standard (e.g. GiB, USD)</w:t>
      </w:r>
      <w:hyperlink r:id="rId5" w:anchor=":~:text=The%20data%20ingestion%20and%20normalization,huge%20volume%20of%20data%20provided">
        <w:r>
          <w:rPr>
            <w:rStyle w:val="Hyperlink"/>
          </w:rPr>
          <w:t>[7]</w:t>
        </w:r>
      </w:hyperlink>
      <w:r>
        <w:t>.</w:t>
      </w:r>
    </w:p>
    <w:p w14:paraId="66EC9027" w14:textId="77777777" w:rsidR="00DB0F45" w:rsidRDefault="00000000">
      <w:pPr>
        <w:pStyle w:val="Heading4"/>
      </w:pPr>
      <w:bookmarkStart w:id="18" w:name="multi-criteria-scoring-and-decision"/>
      <w:bookmarkEnd w:id="17"/>
      <w:r>
        <w:t>3.2.4 Multi-Criteria Scoring and Decision</w:t>
      </w:r>
    </w:p>
    <w:p w14:paraId="1C631F9B" w14:textId="77777777" w:rsidR="00DB0F45" w:rsidRDefault="00000000">
      <w:pPr>
        <w:pStyle w:val="Compact"/>
        <w:numPr>
          <w:ilvl w:val="0"/>
          <w:numId w:val="10"/>
        </w:numPr>
      </w:pPr>
      <w:r>
        <w:rPr>
          <w:b/>
          <w:bCs/>
        </w:rPr>
        <w:t>FR10:</w:t>
      </w:r>
      <w:r>
        <w:t xml:space="preserve"> The system </w:t>
      </w:r>
      <w:r>
        <w:rPr>
          <w:b/>
          <w:bCs/>
        </w:rPr>
        <w:t>shall</w:t>
      </w:r>
      <w:r>
        <w:t xml:space="preserve"> consider multiple criteria when scoring options. Mandatory criteria include cost and performance; additional criteria include operational effort and compliance.</w:t>
      </w:r>
    </w:p>
    <w:p w14:paraId="21C04551" w14:textId="77777777" w:rsidR="00DB0F45" w:rsidRDefault="00000000">
      <w:pPr>
        <w:pStyle w:val="Compact"/>
        <w:numPr>
          <w:ilvl w:val="0"/>
          <w:numId w:val="10"/>
        </w:numPr>
      </w:pPr>
      <w:r>
        <w:rPr>
          <w:b/>
          <w:bCs/>
        </w:rPr>
        <w:t>FR11:</w:t>
      </w:r>
      <w:r>
        <w:t xml:space="preserve"> The system </w:t>
      </w:r>
      <w:r>
        <w:rPr>
          <w:b/>
          <w:bCs/>
        </w:rPr>
        <w:t>shall</w:t>
      </w:r>
      <w:r>
        <w:t xml:space="preserve"> allow the user to assign weights (summing to 1) to each criterion (or use default weights).</w:t>
      </w:r>
    </w:p>
    <w:p w14:paraId="682FFD41" w14:textId="77777777" w:rsidR="00DB0F45" w:rsidRDefault="00000000">
      <w:pPr>
        <w:pStyle w:val="Compact"/>
        <w:numPr>
          <w:ilvl w:val="0"/>
          <w:numId w:val="10"/>
        </w:numPr>
      </w:pPr>
      <w:r>
        <w:rPr>
          <w:b/>
          <w:bCs/>
        </w:rPr>
        <w:t>FR12:</w:t>
      </w:r>
      <w:r>
        <w:t xml:space="preserve"> The system </w:t>
      </w:r>
      <w:r>
        <w:rPr>
          <w:b/>
          <w:bCs/>
        </w:rPr>
        <w:t>shall</w:t>
      </w:r>
      <w:r>
        <w:t xml:space="preserve"> compute a score for each candidate option using a weighted sum of objective scores</w:t>
      </w:r>
      <w:hyperlink r:id="rId6" w:anchor=":~:text=The%20Weighted%20Sum%20Method%20,to%20explore%20multiple%20search%20directions">
        <w:r>
          <w:rPr>
            <w:rStyle w:val="Hyperlink"/>
          </w:rPr>
          <w:t>[8]</w:t>
        </w:r>
      </w:hyperlink>
      <w:r>
        <w:t xml:space="preserve">. For example, if </w:t>
      </w:r>
      <m:oMath>
        <m:sSub>
          <m:sSubPr>
            <m:ctrlPr>
              <w:rPr>
                <w:rFonts w:ascii="Cambria Math" w:hAnsi="Cambria Math"/>
              </w:rPr>
            </m:ctrlPr>
          </m:sSubPr>
          <m:e>
            <m:r>
              <w:rPr>
                <w:rFonts w:ascii="Cambria Math" w:hAnsi="Cambria Math"/>
              </w:rPr>
              <m:t>w</m:t>
            </m:r>
          </m:e>
          <m:sub>
            <m:r>
              <m:rPr>
                <m:nor/>
              </m:rPr>
              <m:t>cost</m:t>
            </m:r>
          </m:sub>
        </m:sSub>
      </m:oMath>
      <w:r>
        <w:t xml:space="preserve"> is the cost weight and </w:t>
      </w:r>
      <m:oMath>
        <m:sSub>
          <m:sSubPr>
            <m:ctrlPr>
              <w:rPr>
                <w:rFonts w:ascii="Cambria Math" w:hAnsi="Cambria Math"/>
              </w:rPr>
            </m:ctrlPr>
          </m:sSubPr>
          <m:e>
            <m:r>
              <w:rPr>
                <w:rFonts w:ascii="Cambria Math" w:hAnsi="Cambria Math"/>
              </w:rPr>
              <m:t>w</m:t>
            </m:r>
          </m:e>
          <m:sub>
            <m:r>
              <m:rPr>
                <m:nor/>
              </m:rPr>
              <m:t>perf</m:t>
            </m:r>
          </m:sub>
        </m:sSub>
      </m:oMath>
      <w:r>
        <w:t xml:space="preserve"> is performance weight, then</w:t>
      </w:r>
      <w:r>
        <w:br/>
      </w:r>
    </w:p>
    <w:p w14:paraId="141395BC" w14:textId="77777777" w:rsidR="00DB0F45" w:rsidRDefault="00000000">
      <w:pPr>
        <w:pStyle w:val="Compact"/>
        <w:numPr>
          <w:ilvl w:val="0"/>
          <w:numId w:val="1"/>
        </w:numPr>
      </w:pPr>
      <m:oMath>
        <m:r>
          <m:rPr>
            <m:nor/>
          </m:rPr>
          <m:t>Score</m:t>
        </m:r>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cost</m:t>
            </m:r>
          </m:sub>
        </m:sSub>
        <m:r>
          <m:rPr>
            <m:sty m:val="p"/>
          </m:rPr>
          <w:rPr>
            <w:rFonts w:ascii="Cambria Math" w:hAnsi="Cambria Math"/>
          </w:rPr>
          <m:t>⋅</m:t>
        </m:r>
        <m:r>
          <m:rPr>
            <m:nor/>
          </m:rPr>
          <m:t>(normalized cost)</m:t>
        </m:r>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perf</m:t>
            </m:r>
          </m:sub>
        </m:sSub>
        <m:r>
          <m:rPr>
            <m:sty m:val="p"/>
          </m:rPr>
          <w:rPr>
            <w:rFonts w:ascii="Cambria Math" w:hAnsi="Cambria Math"/>
          </w:rPr>
          <m:t>⋅</m:t>
        </m:r>
        <m:r>
          <m:rPr>
            <m:nor/>
          </m:rPr>
          <m:t>(normalized perf)</m:t>
        </m:r>
        <m:r>
          <m:rPr>
            <m:sty m:val="p"/>
          </m:rPr>
          <w:rPr>
            <w:rFonts w:ascii="Cambria Math" w:hAnsi="Cambria Math"/>
          </w:rPr>
          <m:t>+⋯.</m:t>
        </m:r>
      </m:oMath>
    </w:p>
    <w:p w14:paraId="4E640F15" w14:textId="77777777" w:rsidR="00DB0F45" w:rsidRDefault="00000000">
      <w:pPr>
        <w:pStyle w:val="Compact"/>
        <w:numPr>
          <w:ilvl w:val="0"/>
          <w:numId w:val="10"/>
        </w:numPr>
      </w:pPr>
      <w:r>
        <w:rPr>
          <w:b/>
          <w:bCs/>
        </w:rPr>
        <w:t>FR13:</w:t>
      </w:r>
      <w:r>
        <w:t xml:space="preserve"> The system </w:t>
      </w:r>
      <w:r>
        <w:rPr>
          <w:b/>
          <w:bCs/>
        </w:rPr>
        <w:t>shall</w:t>
      </w:r>
      <w:r>
        <w:t xml:space="preserve"> present the top-ranked options (e.g. top 3) to the user, along with their scores and key stats (estimated monthly cost, CPU/memory/GPU, etc.). It </w:t>
      </w:r>
      <w:r>
        <w:rPr>
          <w:b/>
          <w:bCs/>
        </w:rPr>
        <w:t>shall</w:t>
      </w:r>
      <w:r>
        <w:t xml:space="preserve"> also highlight the Pareto-optimal set of solutions.</w:t>
      </w:r>
    </w:p>
    <w:p w14:paraId="6FA384E6" w14:textId="77777777" w:rsidR="00DB0F45" w:rsidRDefault="00000000">
      <w:pPr>
        <w:pStyle w:val="Heading4"/>
      </w:pPr>
      <w:bookmarkStart w:id="19" w:name="trade-off-and-explainability"/>
      <w:bookmarkEnd w:id="18"/>
      <w:r>
        <w:lastRenderedPageBreak/>
        <w:t>3.2.5 Trade-off and Explainability</w:t>
      </w:r>
    </w:p>
    <w:p w14:paraId="6F2E5773" w14:textId="77777777" w:rsidR="00DB0F45" w:rsidRDefault="00000000">
      <w:pPr>
        <w:pStyle w:val="Compact"/>
        <w:numPr>
          <w:ilvl w:val="0"/>
          <w:numId w:val="11"/>
        </w:numPr>
      </w:pPr>
      <w:r>
        <w:rPr>
          <w:b/>
          <w:bCs/>
        </w:rPr>
        <w:t>FR14:</w:t>
      </w:r>
      <w:r>
        <w:t xml:space="preserve"> For each recommended option, the system </w:t>
      </w:r>
      <w:r>
        <w:rPr>
          <w:b/>
          <w:bCs/>
        </w:rPr>
        <w:t>shall</w:t>
      </w:r>
      <w:r>
        <w:t xml:space="preserve"> display a textual explanation of why it was selected. This explanation </w:t>
      </w:r>
      <w:r>
        <w:rPr>
          <w:b/>
          <w:bCs/>
        </w:rPr>
        <w:t>shall</w:t>
      </w:r>
      <w:r>
        <w:t xml:space="preserve"> mention how each major requirement is satisfied and what trade-offs were made.</w:t>
      </w:r>
    </w:p>
    <w:p w14:paraId="5FDDC632" w14:textId="77777777" w:rsidR="00DB0F45" w:rsidRDefault="00000000">
      <w:pPr>
        <w:pStyle w:val="Compact"/>
        <w:numPr>
          <w:ilvl w:val="0"/>
          <w:numId w:val="11"/>
        </w:numPr>
      </w:pPr>
      <w:r>
        <w:rPr>
          <w:b/>
          <w:bCs/>
        </w:rPr>
        <w:t>FR15:</w:t>
      </w:r>
      <w:r>
        <w:t xml:space="preserve"> The system </w:t>
      </w:r>
      <w:r>
        <w:rPr>
          <w:b/>
          <w:bCs/>
        </w:rPr>
        <w:t>shall</w:t>
      </w:r>
      <w:r>
        <w:t xml:space="preserve"> identify trade-offs between cost and other factors (e.g. “Option A saves cost but requires self-managed servers (higher ops load), whereas Option B costs more but is serverless and hands-off”).</w:t>
      </w:r>
    </w:p>
    <w:p w14:paraId="5A0949E6" w14:textId="77777777" w:rsidR="00DB0F45" w:rsidRDefault="00000000">
      <w:pPr>
        <w:pStyle w:val="Compact"/>
        <w:numPr>
          <w:ilvl w:val="0"/>
          <w:numId w:val="11"/>
        </w:numPr>
      </w:pPr>
      <w:r>
        <w:rPr>
          <w:b/>
          <w:bCs/>
        </w:rPr>
        <w:t>FR16:</w:t>
      </w:r>
      <w:r>
        <w:t xml:space="preserve"> The explanation can be generated using the LLM given the scored metrics, or via a templating engine using the constraint and score data.</w:t>
      </w:r>
    </w:p>
    <w:p w14:paraId="3164DF50" w14:textId="77777777" w:rsidR="00DB0F45" w:rsidRDefault="00000000">
      <w:pPr>
        <w:pStyle w:val="Heading4"/>
      </w:pPr>
      <w:bookmarkStart w:id="20" w:name="constraint-validation"/>
      <w:bookmarkEnd w:id="19"/>
      <w:r>
        <w:t>3.2.6 Constraint Validation</w:t>
      </w:r>
    </w:p>
    <w:p w14:paraId="05D7C2FA" w14:textId="77777777" w:rsidR="00DB0F45" w:rsidRDefault="00000000">
      <w:pPr>
        <w:pStyle w:val="Compact"/>
        <w:numPr>
          <w:ilvl w:val="0"/>
          <w:numId w:val="12"/>
        </w:numPr>
      </w:pPr>
      <w:r>
        <w:rPr>
          <w:b/>
          <w:bCs/>
        </w:rPr>
        <w:t>FR17:</w:t>
      </w:r>
      <w:r>
        <w:t xml:space="preserve"> If no feasible option satisfies all hard constraints, the system </w:t>
      </w:r>
      <w:r>
        <w:rPr>
          <w:b/>
          <w:bCs/>
        </w:rPr>
        <w:t>shall</w:t>
      </w:r>
      <w:r>
        <w:t xml:space="preserve"> alert the user (e.g. “No configuration meets </w:t>
      </w:r>
      <w:r>
        <w:rPr>
          <w:i/>
          <w:iCs/>
        </w:rPr>
        <w:t>X</w:t>
      </w:r>
      <w:r>
        <w:t xml:space="preserve"> at your budget. Consider relaxing constraints.”).</w:t>
      </w:r>
    </w:p>
    <w:p w14:paraId="415FAC2A" w14:textId="77777777" w:rsidR="00DB0F45" w:rsidRDefault="00000000">
      <w:pPr>
        <w:pStyle w:val="Compact"/>
        <w:numPr>
          <w:ilvl w:val="0"/>
          <w:numId w:val="12"/>
        </w:numPr>
      </w:pPr>
      <w:r>
        <w:rPr>
          <w:b/>
          <w:bCs/>
        </w:rPr>
        <w:t>FR18:</w:t>
      </w:r>
      <w:r>
        <w:t xml:space="preserve"> The system </w:t>
      </w:r>
      <w:r>
        <w:rPr>
          <w:b/>
          <w:bCs/>
        </w:rPr>
        <w:t>shall</w:t>
      </w:r>
      <w:r>
        <w:t xml:space="preserve"> verify numeric constraints (e.g. ensure budget ≥ cost of chosen option; if not, mark solution infeasible).</w:t>
      </w:r>
    </w:p>
    <w:p w14:paraId="0E5C9BB5" w14:textId="77777777" w:rsidR="00DB0F45" w:rsidRDefault="00000000">
      <w:pPr>
        <w:pStyle w:val="Heading4"/>
      </w:pPr>
      <w:bookmarkStart w:id="21" w:name="reporting"/>
      <w:bookmarkEnd w:id="20"/>
      <w:r>
        <w:t>3.2.7 Reporting</w:t>
      </w:r>
    </w:p>
    <w:p w14:paraId="11CE1712" w14:textId="77777777" w:rsidR="00DB0F45" w:rsidRDefault="00000000">
      <w:pPr>
        <w:pStyle w:val="Compact"/>
        <w:numPr>
          <w:ilvl w:val="0"/>
          <w:numId w:val="13"/>
        </w:numPr>
      </w:pPr>
      <w:r>
        <w:rPr>
          <w:b/>
          <w:bCs/>
        </w:rPr>
        <w:t>FR19:</w:t>
      </w:r>
      <w:r>
        <w:t xml:space="preserve"> The system </w:t>
      </w:r>
      <w:r>
        <w:rPr>
          <w:b/>
          <w:bCs/>
        </w:rPr>
        <w:t>shall</w:t>
      </w:r>
      <w:r>
        <w:t xml:space="preserve"> allow the user to </w:t>
      </w:r>
      <w:r>
        <w:rPr>
          <w:b/>
          <w:bCs/>
        </w:rPr>
        <w:t>save</w:t>
      </w:r>
      <w:r>
        <w:t xml:space="preserve"> a comparison report (constraints + results + explanation).</w:t>
      </w:r>
    </w:p>
    <w:p w14:paraId="2A57B660" w14:textId="77777777" w:rsidR="00DB0F45" w:rsidRDefault="00000000">
      <w:pPr>
        <w:pStyle w:val="Compact"/>
        <w:numPr>
          <w:ilvl w:val="0"/>
          <w:numId w:val="13"/>
        </w:numPr>
      </w:pPr>
      <w:r>
        <w:rPr>
          <w:b/>
          <w:bCs/>
        </w:rPr>
        <w:t>FR20:</w:t>
      </w:r>
      <w:r>
        <w:t xml:space="preserve"> Saved reports </w:t>
      </w:r>
      <w:r>
        <w:rPr>
          <w:b/>
          <w:bCs/>
        </w:rPr>
        <w:t>shall</w:t>
      </w:r>
      <w:r>
        <w:t xml:space="preserve"> be stored in PostgreSQL, linked to the user’s account.</w:t>
      </w:r>
    </w:p>
    <w:p w14:paraId="01FC5A7E" w14:textId="77777777" w:rsidR="00DB0F45" w:rsidRDefault="00000000">
      <w:pPr>
        <w:pStyle w:val="Compact"/>
        <w:numPr>
          <w:ilvl w:val="0"/>
          <w:numId w:val="13"/>
        </w:numPr>
      </w:pPr>
      <w:r>
        <w:rPr>
          <w:b/>
          <w:bCs/>
        </w:rPr>
        <w:t>FR21:</w:t>
      </w:r>
      <w:r>
        <w:t xml:space="preserve"> Users </w:t>
      </w:r>
      <w:r>
        <w:rPr>
          <w:b/>
          <w:bCs/>
        </w:rPr>
        <w:t>shall</w:t>
      </w:r>
      <w:r>
        <w:t xml:space="preserve"> be able to list their saved reports, view details, and delete old reports.</w:t>
      </w:r>
    </w:p>
    <w:p w14:paraId="4928508A" w14:textId="77777777" w:rsidR="00DB0F45" w:rsidRDefault="00000000">
      <w:pPr>
        <w:pStyle w:val="Heading4"/>
      </w:pPr>
      <w:bookmarkStart w:id="22" w:name="user-management"/>
      <w:bookmarkEnd w:id="21"/>
      <w:r>
        <w:t>3.2.8 User Management</w:t>
      </w:r>
    </w:p>
    <w:p w14:paraId="2AA6A3E4" w14:textId="77777777" w:rsidR="00DB0F45" w:rsidRDefault="00000000">
      <w:pPr>
        <w:pStyle w:val="Compact"/>
        <w:numPr>
          <w:ilvl w:val="0"/>
          <w:numId w:val="14"/>
        </w:numPr>
      </w:pPr>
      <w:r>
        <w:rPr>
          <w:b/>
          <w:bCs/>
        </w:rPr>
        <w:t>FR22:</w:t>
      </w:r>
      <w:r>
        <w:t xml:space="preserve"> The system </w:t>
      </w:r>
      <w:r>
        <w:rPr>
          <w:b/>
          <w:bCs/>
        </w:rPr>
        <w:t>shall</w:t>
      </w:r>
      <w:r>
        <w:t xml:space="preserve"> provide a secure user registration/login mechanism. Authentication tokens or sessions </w:t>
      </w:r>
      <w:r>
        <w:rPr>
          <w:b/>
          <w:bCs/>
        </w:rPr>
        <w:t>shall</w:t>
      </w:r>
      <w:r>
        <w:t xml:space="preserve"> protect user data.</w:t>
      </w:r>
    </w:p>
    <w:p w14:paraId="55EA1F91" w14:textId="77777777" w:rsidR="00DB0F45" w:rsidRDefault="00000000">
      <w:pPr>
        <w:pStyle w:val="Compact"/>
        <w:numPr>
          <w:ilvl w:val="0"/>
          <w:numId w:val="14"/>
        </w:numPr>
      </w:pPr>
      <w:r>
        <w:rPr>
          <w:b/>
          <w:bCs/>
        </w:rPr>
        <w:t>FR23:</w:t>
      </w:r>
      <w:r>
        <w:t xml:space="preserve"> The system </w:t>
      </w:r>
      <w:r>
        <w:rPr>
          <w:b/>
          <w:bCs/>
        </w:rPr>
        <w:t>shall</w:t>
      </w:r>
      <w:r>
        <w:t xml:space="preserve"> require authentication for saving/viewing reports. Public access </w:t>
      </w:r>
      <w:r>
        <w:rPr>
          <w:b/>
          <w:bCs/>
        </w:rPr>
        <w:t>may</w:t>
      </w:r>
      <w:r>
        <w:t xml:space="preserve"> allow performing comparisons without saving (guest mode).</w:t>
      </w:r>
    </w:p>
    <w:p w14:paraId="11C9F14B" w14:textId="77777777" w:rsidR="00DB0F45" w:rsidRDefault="00000000">
      <w:pPr>
        <w:pStyle w:val="Compact"/>
        <w:numPr>
          <w:ilvl w:val="0"/>
          <w:numId w:val="14"/>
        </w:numPr>
      </w:pPr>
      <w:r>
        <w:rPr>
          <w:b/>
          <w:bCs/>
        </w:rPr>
        <w:t>FR24:</w:t>
      </w:r>
      <w:r>
        <w:t xml:space="preserve"> Passwords must be stored hashed (e.g. using bcrypt or similar) and accounts protected against common attacks (rate-limiting login attempts, CSRF protection on forms).</w:t>
      </w:r>
    </w:p>
    <w:p w14:paraId="0B3A8824" w14:textId="77777777" w:rsidR="00DB0F45" w:rsidRDefault="00000000">
      <w:pPr>
        <w:pStyle w:val="Heading3"/>
      </w:pPr>
      <w:bookmarkStart w:id="23" w:name="non-functional-requirements"/>
      <w:bookmarkEnd w:id="14"/>
      <w:bookmarkEnd w:id="22"/>
      <w:r>
        <w:t>3.3 Non-Functional Requirements</w:t>
      </w:r>
    </w:p>
    <w:p w14:paraId="5F8581E7" w14:textId="77777777" w:rsidR="00DB0F45" w:rsidRDefault="00000000">
      <w:pPr>
        <w:pStyle w:val="Compact"/>
        <w:numPr>
          <w:ilvl w:val="0"/>
          <w:numId w:val="15"/>
        </w:numPr>
      </w:pPr>
      <w:r>
        <w:rPr>
          <w:b/>
          <w:bCs/>
        </w:rPr>
        <w:t>Performance:</w:t>
      </w:r>
      <w:r>
        <w:t xml:space="preserve"> The system should respond to a typical comparison request (processing input, querying databases/APIs, scoring) within </w:t>
      </w:r>
      <w:r>
        <w:rPr>
          <w:b/>
          <w:bCs/>
        </w:rPr>
        <w:t>5 seconds</w:t>
      </w:r>
      <w:r>
        <w:t xml:space="preserve"> under normal load. Average page load time should be under 2 seconds. (Because an LLM call may add latency, asynchronous feedback (“analyzing…”) is acceptable.)</w:t>
      </w:r>
    </w:p>
    <w:p w14:paraId="1FD556EF" w14:textId="77777777" w:rsidR="00DB0F45" w:rsidRDefault="00000000">
      <w:pPr>
        <w:pStyle w:val="Compact"/>
        <w:numPr>
          <w:ilvl w:val="0"/>
          <w:numId w:val="15"/>
        </w:numPr>
      </w:pPr>
      <w:r>
        <w:rPr>
          <w:b/>
          <w:bCs/>
        </w:rPr>
        <w:t>Scalability:</w:t>
      </w:r>
      <w:r>
        <w:t xml:space="preserve"> The REST API and web app should support at least 100 simultaneous users in the MVP (vertical scaling by adding more CPU/memory to the server; no clustering). Database must handle growth to thousands of saved reports.</w:t>
      </w:r>
    </w:p>
    <w:p w14:paraId="5674C466" w14:textId="77777777" w:rsidR="00DB0F45" w:rsidRDefault="00000000">
      <w:pPr>
        <w:pStyle w:val="Compact"/>
        <w:numPr>
          <w:ilvl w:val="0"/>
          <w:numId w:val="15"/>
        </w:numPr>
      </w:pPr>
      <w:r>
        <w:rPr>
          <w:b/>
          <w:bCs/>
        </w:rPr>
        <w:t>Reliability:</w:t>
      </w:r>
      <w:r>
        <w:t xml:space="preserve"> System uptime should be ≥99%. Scheduled jobs (data fetching) should have retry logic. All data should be backed up daily. In case of API failures (e.g. provider API down), the system should use the last cached data and notify the user.</w:t>
      </w:r>
    </w:p>
    <w:p w14:paraId="589F5206" w14:textId="77777777" w:rsidR="00DB0F45" w:rsidRDefault="00000000">
      <w:pPr>
        <w:pStyle w:val="Compact"/>
        <w:numPr>
          <w:ilvl w:val="0"/>
          <w:numId w:val="15"/>
        </w:numPr>
      </w:pPr>
      <w:r>
        <w:rPr>
          <w:b/>
          <w:bCs/>
        </w:rPr>
        <w:lastRenderedPageBreak/>
        <w:t>Security:</w:t>
      </w:r>
      <w:r>
        <w:t xml:space="preserve"> All communication must use HTTPS. API keys (for providers or LLM) must be stored securely (not exposed to frontend). The tool must protect any personal data (e.g. user email, saved inputs). Compliance with standard security practices (OWASP Top 10) is required.</w:t>
      </w:r>
    </w:p>
    <w:p w14:paraId="731A8944" w14:textId="77777777" w:rsidR="00DB0F45" w:rsidRDefault="00000000">
      <w:pPr>
        <w:pStyle w:val="Compact"/>
        <w:numPr>
          <w:ilvl w:val="0"/>
          <w:numId w:val="15"/>
        </w:numPr>
      </w:pPr>
      <w:r>
        <w:rPr>
          <w:b/>
          <w:bCs/>
        </w:rPr>
        <w:t>Usability:</w:t>
      </w:r>
      <w:r>
        <w:t xml:space="preserve"> The UI must be intuitive: clear fields for input, helpful guidance in plain language, and concise presentation of results. The explanation text should use non-technical language where possible.</w:t>
      </w:r>
    </w:p>
    <w:p w14:paraId="5C10F4C8" w14:textId="77777777" w:rsidR="00DB0F45" w:rsidRDefault="00000000">
      <w:pPr>
        <w:pStyle w:val="Compact"/>
        <w:numPr>
          <w:ilvl w:val="0"/>
          <w:numId w:val="15"/>
        </w:numPr>
      </w:pPr>
      <w:r>
        <w:rPr>
          <w:b/>
          <w:bCs/>
        </w:rPr>
        <w:t>Maintainability:</w:t>
      </w:r>
      <w:r>
        <w:t xml:space="preserve"> Code should be modular, well-documented, and use established frameworks. The use of FastAPI (high-performance Python framework)</w:t>
      </w:r>
      <w:hyperlink r:id="rId7" w:anchor=":~:text=What%20is%20FastAPI%3F">
        <w:r>
          <w:rPr>
            <w:rStyle w:val="Hyperlink"/>
          </w:rPr>
          <w:t>[12]</w:t>
        </w:r>
      </w:hyperlink>
      <w:r>
        <w:t xml:space="preserve"> and PostgreSQL (reliable, ACID-compliant database)</w:t>
      </w:r>
      <w:hyperlink r:id="rId8" w:anchor=":~:text=PostgreSQL%20has%20earned%20a%20strong,for%20many%20people%20and%20organisations">
        <w:r>
          <w:rPr>
            <w:rStyle w:val="Hyperlink"/>
          </w:rPr>
          <w:t>[10]</w:t>
        </w:r>
      </w:hyperlink>
      <w:hyperlink r:id="rId9" w:anchor=":~:text=PostgreSQL%20has%20been%20proven%20to,specialized%20systems%20that%20manage%20petabytes">
        <w:r>
          <w:rPr>
            <w:rStyle w:val="Hyperlink"/>
          </w:rPr>
          <w:t>[11]</w:t>
        </w:r>
      </w:hyperlink>
      <w:r>
        <w:t xml:space="preserve"> helps ensure a solid base.</w:t>
      </w:r>
    </w:p>
    <w:p w14:paraId="118B78E5" w14:textId="77777777" w:rsidR="00DB0F45" w:rsidRDefault="00000000">
      <w:pPr>
        <w:pStyle w:val="Compact"/>
        <w:numPr>
          <w:ilvl w:val="0"/>
          <w:numId w:val="15"/>
        </w:numPr>
      </w:pPr>
      <w:r>
        <w:rPr>
          <w:b/>
          <w:bCs/>
        </w:rPr>
        <w:t>Extensibility:</w:t>
      </w:r>
      <w:r>
        <w:t xml:space="preserve"> Although the MVP avoids microservices, the design should allow adding new providers or criteria later. For example, new fields can be added to the constraint schema or new objective weights to the scoring.</w:t>
      </w:r>
    </w:p>
    <w:p w14:paraId="2EA9B3AC" w14:textId="77777777" w:rsidR="00DB0F45" w:rsidRDefault="00000000">
      <w:pPr>
        <w:pStyle w:val="Compact"/>
        <w:numPr>
          <w:ilvl w:val="0"/>
          <w:numId w:val="15"/>
        </w:numPr>
      </w:pPr>
      <w:r>
        <w:rPr>
          <w:b/>
          <w:bCs/>
        </w:rPr>
        <w:t>Internationalization:</w:t>
      </w:r>
      <w:r>
        <w:t xml:space="preserve"> MVP will support English only. Input in other languages is outside the initial scope.</w:t>
      </w:r>
    </w:p>
    <w:p w14:paraId="3F5E9617" w14:textId="77777777" w:rsidR="00DB0F45" w:rsidRDefault="00000000">
      <w:pPr>
        <w:pStyle w:val="Compact"/>
        <w:numPr>
          <w:ilvl w:val="0"/>
          <w:numId w:val="15"/>
        </w:numPr>
      </w:pPr>
      <w:r>
        <w:rPr>
          <w:b/>
          <w:bCs/>
        </w:rPr>
        <w:t>Legal/Compliance:</w:t>
      </w:r>
      <w:r>
        <w:t xml:space="preserve"> The system does not store sensitive business data beyond user-provided requirements. Any data processing should respect privacy regulations (e.g. GDPR) if applicable.</w:t>
      </w:r>
    </w:p>
    <w:p w14:paraId="2AB0CA92" w14:textId="77777777" w:rsidR="00DB0F45" w:rsidRDefault="00000000">
      <w:pPr>
        <w:pStyle w:val="Heading2"/>
      </w:pPr>
      <w:bookmarkStart w:id="24" w:name="system-architecture"/>
      <w:bookmarkEnd w:id="12"/>
      <w:bookmarkEnd w:id="23"/>
      <w:r>
        <w:t>4. System Architecture</w:t>
      </w:r>
    </w:p>
    <w:p w14:paraId="5B581130" w14:textId="77777777" w:rsidR="00DB0F45" w:rsidRDefault="00000000">
      <w:pPr>
        <w:pStyle w:val="FirstParagraph"/>
      </w:pPr>
      <w:r>
        <w:t>The system consists of three main components:</w:t>
      </w:r>
    </w:p>
    <w:p w14:paraId="5C984995" w14:textId="77777777" w:rsidR="00DB0F45" w:rsidRDefault="00000000">
      <w:pPr>
        <w:pStyle w:val="Compact"/>
        <w:numPr>
          <w:ilvl w:val="0"/>
          <w:numId w:val="16"/>
        </w:numPr>
      </w:pPr>
      <w:r>
        <w:rPr>
          <w:b/>
          <w:bCs/>
        </w:rPr>
        <w:t>Frontend (Next.js/React):</w:t>
      </w:r>
      <w:r>
        <w:t xml:space="preserve"> Provides the user interface. Handles user input and displays results. Communicates with the backend via REST API. The separation of frontend and backend (thin client) allows future mobile app integration using the same API.</w:t>
      </w:r>
    </w:p>
    <w:p w14:paraId="594BCF97" w14:textId="77777777" w:rsidR="00DB0F45" w:rsidRDefault="00000000">
      <w:pPr>
        <w:pStyle w:val="Compact"/>
        <w:numPr>
          <w:ilvl w:val="0"/>
          <w:numId w:val="16"/>
        </w:numPr>
      </w:pPr>
      <w:r>
        <w:rPr>
          <w:b/>
          <w:bCs/>
        </w:rPr>
        <w:t>Backend (FastAPI):</w:t>
      </w:r>
      <w:r>
        <w:t xml:space="preserve"> Implements all business logic. Exposes RESTful endpoints. Key modules include:</w:t>
      </w:r>
    </w:p>
    <w:p w14:paraId="4C67B45D" w14:textId="77777777" w:rsidR="00DB0F45" w:rsidRDefault="00000000">
      <w:pPr>
        <w:pStyle w:val="Compact"/>
        <w:numPr>
          <w:ilvl w:val="0"/>
          <w:numId w:val="16"/>
        </w:numPr>
      </w:pPr>
      <w:r>
        <w:rPr>
          <w:b/>
          <w:bCs/>
        </w:rPr>
        <w:t>Input Processor:</w:t>
      </w:r>
      <w:r>
        <w:t xml:space="preserve"> Receives user prompts and calls the LLM API to extract constraints (and generate follow-up questions if needed).</w:t>
      </w:r>
    </w:p>
    <w:p w14:paraId="417F2BD3" w14:textId="77777777" w:rsidR="00DB0F45" w:rsidRDefault="00000000">
      <w:pPr>
        <w:pStyle w:val="Compact"/>
        <w:numPr>
          <w:ilvl w:val="0"/>
          <w:numId w:val="16"/>
        </w:numPr>
      </w:pPr>
      <w:r>
        <w:rPr>
          <w:b/>
          <w:bCs/>
        </w:rPr>
        <w:t>Constraint Manager:</w:t>
      </w:r>
      <w:r>
        <w:t xml:space="preserve"> Validates and stores the current constraint set (in memory/session) and normalizes data.</w:t>
      </w:r>
    </w:p>
    <w:p w14:paraId="46C127E7" w14:textId="77777777" w:rsidR="00DB0F45" w:rsidRDefault="00000000">
      <w:pPr>
        <w:pStyle w:val="Compact"/>
        <w:numPr>
          <w:ilvl w:val="0"/>
          <w:numId w:val="16"/>
        </w:numPr>
      </w:pPr>
      <w:r>
        <w:rPr>
          <w:b/>
          <w:bCs/>
        </w:rPr>
        <w:t>Data Fetcher:</w:t>
      </w:r>
      <w:r>
        <w:t xml:space="preserve"> Periodically or on demand updates the provider data from external APIs (AWS, Azure, GCP, DigitalOcean). Runs background tasks (e.g. via Celery or asyncio) to refresh the database.</w:t>
      </w:r>
    </w:p>
    <w:p w14:paraId="7B24921F" w14:textId="77777777" w:rsidR="00DB0F45" w:rsidRDefault="00000000">
      <w:pPr>
        <w:pStyle w:val="Compact"/>
        <w:numPr>
          <w:ilvl w:val="0"/>
          <w:numId w:val="16"/>
        </w:numPr>
      </w:pPr>
      <w:r>
        <w:rPr>
          <w:b/>
          <w:bCs/>
        </w:rPr>
        <w:t>Decision Engine:</w:t>
      </w:r>
      <w:r>
        <w:t xml:space="preserve"> Generates candidate solutions, computes scores using the multi-criteria formula, and selects the top options.</w:t>
      </w:r>
    </w:p>
    <w:p w14:paraId="45069ADC" w14:textId="77777777" w:rsidR="00DB0F45" w:rsidRDefault="00000000">
      <w:pPr>
        <w:pStyle w:val="Compact"/>
        <w:numPr>
          <w:ilvl w:val="0"/>
          <w:numId w:val="16"/>
        </w:numPr>
      </w:pPr>
      <w:r>
        <w:rPr>
          <w:b/>
          <w:bCs/>
        </w:rPr>
        <w:t>Explanation Generator:</w:t>
      </w:r>
      <w:r>
        <w:t xml:space="preserve"> Produces the rationale text for recommendations.</w:t>
      </w:r>
    </w:p>
    <w:p w14:paraId="296FBD78" w14:textId="77777777" w:rsidR="00DB0F45" w:rsidRDefault="00000000">
      <w:pPr>
        <w:pStyle w:val="Compact"/>
        <w:numPr>
          <w:ilvl w:val="0"/>
          <w:numId w:val="16"/>
        </w:numPr>
      </w:pPr>
      <w:r>
        <w:rPr>
          <w:b/>
          <w:bCs/>
        </w:rPr>
        <w:t>Report Manager:</w:t>
      </w:r>
      <w:r>
        <w:t xml:space="preserve"> Handles saving/loading reports to/from PostgreSQL.</w:t>
      </w:r>
    </w:p>
    <w:p w14:paraId="3EC46C60" w14:textId="77777777" w:rsidR="00DB0F45" w:rsidRDefault="00000000">
      <w:pPr>
        <w:pStyle w:val="Compact"/>
        <w:numPr>
          <w:ilvl w:val="0"/>
          <w:numId w:val="16"/>
        </w:numPr>
      </w:pPr>
      <w:r>
        <w:rPr>
          <w:b/>
          <w:bCs/>
        </w:rPr>
        <w:t>User Auth:</w:t>
      </w:r>
      <w:r>
        <w:t xml:space="preserve"> Manages user registration, login, and session tokens (could use FastAPI’s built-in security utilities).</w:t>
      </w:r>
    </w:p>
    <w:p w14:paraId="107E792B" w14:textId="698FAEA0" w:rsidR="00DB0F45" w:rsidRDefault="00000000">
      <w:pPr>
        <w:pStyle w:val="Compact"/>
        <w:numPr>
          <w:ilvl w:val="0"/>
          <w:numId w:val="16"/>
        </w:numPr>
      </w:pPr>
      <w:r>
        <w:rPr>
          <w:b/>
          <w:bCs/>
        </w:rPr>
        <w:lastRenderedPageBreak/>
        <w:t>Database (PostgreSQL):</w:t>
      </w:r>
      <w:r>
        <w:t xml:space="preserve"> Stores canonical constraint schema entries, fetched provider data (services and pricing), user accounts, and saved reports. PostgreSQL is chosen for its robustness and scalability. Tables may include: </w:t>
      </w:r>
      <w:r>
        <w:rPr>
          <w:rStyle w:val="VerbatimChar"/>
        </w:rPr>
        <w:t>users</w:t>
      </w:r>
      <w:r>
        <w:t xml:space="preserve">, </w:t>
      </w:r>
      <w:r>
        <w:rPr>
          <w:rStyle w:val="VerbatimChar"/>
        </w:rPr>
        <w:t>constraints</w:t>
      </w:r>
      <w:r>
        <w:t xml:space="preserve">, </w:t>
      </w:r>
      <w:r>
        <w:rPr>
          <w:rStyle w:val="VerbatimChar"/>
        </w:rPr>
        <w:t>providers</w:t>
      </w:r>
      <w:r>
        <w:t xml:space="preserve">, </w:t>
      </w:r>
      <w:r>
        <w:rPr>
          <w:rStyle w:val="VerbatimChar"/>
        </w:rPr>
        <w:t>services</w:t>
      </w:r>
      <w:r>
        <w:t xml:space="preserve">, </w:t>
      </w:r>
      <w:r>
        <w:rPr>
          <w:rStyle w:val="VerbatimChar"/>
        </w:rPr>
        <w:t>pricing</w:t>
      </w:r>
      <w:r>
        <w:t xml:space="preserve">, </w:t>
      </w:r>
      <w:r>
        <w:rPr>
          <w:rStyle w:val="VerbatimChar"/>
        </w:rPr>
        <w:t>reports</w:t>
      </w:r>
      <w:r>
        <w:t>.</w:t>
      </w:r>
    </w:p>
    <w:p w14:paraId="5EFB1560" w14:textId="77777777" w:rsidR="00DB0F45" w:rsidRDefault="00000000">
      <w:pPr>
        <w:pStyle w:val="FirstParagraph"/>
      </w:pPr>
      <w:r>
        <w:rPr>
          <w:b/>
          <w:bCs/>
        </w:rPr>
        <w:t>Data Flow:</w:t>
      </w:r>
      <w:r>
        <w:t xml:space="preserve"> (1) User submits constraints via frontend → (2) Backend Input Processor uses LLM to parse → (3) Constraints saved/normalized → (4) Backend queries provider data (from local DB, updated via background jobs from APIs) → (5) Decision Engine generates and scores options → (6) Explanation text generated → (7) Results returned to frontend → (8) User views and optionally saves report (→ DB).</w:t>
      </w:r>
    </w:p>
    <w:p w14:paraId="616FEAE6" w14:textId="77777777" w:rsidR="00DB0F45" w:rsidRDefault="00000000">
      <w:pPr>
        <w:pStyle w:val="BodyText"/>
      </w:pPr>
      <w:r>
        <w:rPr>
          <w:b/>
          <w:bCs/>
        </w:rPr>
        <w:t>Inter-Service Communication:</w:t>
      </w:r>
      <w:r>
        <w:t xml:space="preserve"> All communication between frontend and backend, and between backend and external APIs, is done via REST/HTTP. The backend’s APIs are stateless (except for auth tokens), enabling horizontal scaling if needed. LLM calls are synchronous over HTTPS.</w:t>
      </w:r>
    </w:p>
    <w:p w14:paraId="1D937065" w14:textId="6DB7715F" w:rsidR="00DB0F45" w:rsidRDefault="00000000">
      <w:pPr>
        <w:pStyle w:val="BodyText"/>
      </w:pPr>
      <w:r>
        <w:rPr>
          <w:b/>
          <w:bCs/>
        </w:rPr>
        <w:t>Technology Stack Justification:</w:t>
      </w:r>
      <w:r>
        <w:t xml:space="preserve"> We use </w:t>
      </w:r>
      <w:r>
        <w:rPr>
          <w:b/>
          <w:bCs/>
        </w:rPr>
        <w:t>FastAPI</w:t>
      </w:r>
      <w:r>
        <w:t xml:space="preserve">, a modern Python framework optimized for high-performance APIs (asynchronous I/O, automatic docs generation). The frontend uses </w:t>
      </w:r>
      <w:r>
        <w:rPr>
          <w:b/>
          <w:bCs/>
        </w:rPr>
        <w:t>Next.js</w:t>
      </w:r>
      <w:r>
        <w:t xml:space="preserve">, a popular React framework that supports both client and server rendering and easy API integration. </w:t>
      </w:r>
      <w:r>
        <w:rPr>
          <w:b/>
          <w:bCs/>
        </w:rPr>
        <w:t>PostgreSQL</w:t>
      </w:r>
      <w:r>
        <w:t xml:space="preserve"> is the database, noted for reliability and ACID compliance. The LLM integration will likely use OpenAI’s GPT-4 API (or similar), given its proven ability to extract structured data.</w:t>
      </w:r>
    </w:p>
    <w:p w14:paraId="3C4B8951" w14:textId="77777777" w:rsidR="00DB0F45" w:rsidRDefault="00000000">
      <w:pPr>
        <w:pStyle w:val="Heading2"/>
      </w:pPr>
      <w:bookmarkStart w:id="25" w:name="X6c76bbe9db882a787b01431e15d5f3dfcdd2e87"/>
      <w:bookmarkEnd w:id="24"/>
      <w:r>
        <w:t>5. Canonical Constraint Schema and Scoring Formula</w:t>
      </w:r>
    </w:p>
    <w:p w14:paraId="38DFABDD" w14:textId="77777777" w:rsidR="00DB0F45" w:rsidRDefault="00000000">
      <w:pPr>
        <w:pStyle w:val="FirstParagraph"/>
      </w:pPr>
      <w:r>
        <w:rPr>
          <w:b/>
          <w:bCs/>
        </w:rPr>
        <w:t>Constraint Schema:</w:t>
      </w:r>
      <w:r>
        <w:t xml:space="preserve"> The system’s ontology defines categories and data types for requirements. For example:</w:t>
      </w:r>
    </w:p>
    <w:p w14:paraId="77D1030A" w14:textId="77777777" w:rsidR="00DB0F45" w:rsidRDefault="00000000">
      <w:pPr>
        <w:pStyle w:val="Compact"/>
        <w:numPr>
          <w:ilvl w:val="0"/>
          <w:numId w:val="17"/>
        </w:numPr>
      </w:pPr>
      <w:r>
        <w:rPr>
          <w:b/>
          <w:bCs/>
        </w:rPr>
        <w:t>Financial:</w:t>
      </w:r>
      <w:r>
        <w:t xml:space="preserve"> </w:t>
      </w:r>
      <w:r>
        <w:rPr>
          <w:rStyle w:val="VerbatimChar"/>
        </w:rPr>
        <w:t>max_budget_usd</w:t>
      </w:r>
      <w:r>
        <w:t xml:space="preserve"> (number, e.g. 2000).</w:t>
      </w:r>
    </w:p>
    <w:p w14:paraId="286E9AF5" w14:textId="77777777" w:rsidR="00DB0F45" w:rsidRDefault="00000000">
      <w:pPr>
        <w:pStyle w:val="Compact"/>
        <w:numPr>
          <w:ilvl w:val="0"/>
          <w:numId w:val="17"/>
        </w:numPr>
      </w:pPr>
      <w:r>
        <w:rPr>
          <w:b/>
          <w:bCs/>
        </w:rPr>
        <w:t>Team:</w:t>
      </w:r>
      <w:r>
        <w:t xml:space="preserve"> </w:t>
      </w:r>
      <w:r>
        <w:rPr>
          <w:rStyle w:val="VerbatimChar"/>
        </w:rPr>
        <w:t>team_size</w:t>
      </w:r>
      <w:r>
        <w:t xml:space="preserve"> (integer), </w:t>
      </w:r>
      <w:r>
        <w:rPr>
          <w:rStyle w:val="VerbatimChar"/>
        </w:rPr>
        <w:t>ops_skill_level</w:t>
      </w:r>
      <w:r>
        <w:t xml:space="preserve"> (enum: novice/intermediate/expert).</w:t>
      </w:r>
    </w:p>
    <w:p w14:paraId="363B7A74" w14:textId="77777777" w:rsidR="00DB0F45" w:rsidRDefault="00000000">
      <w:pPr>
        <w:pStyle w:val="Compact"/>
        <w:numPr>
          <w:ilvl w:val="0"/>
          <w:numId w:val="17"/>
        </w:numPr>
      </w:pPr>
      <w:r>
        <w:rPr>
          <w:b/>
          <w:bCs/>
        </w:rPr>
        <w:t>Performance:</w:t>
      </w:r>
      <w:r>
        <w:t xml:space="preserve"> </w:t>
      </w:r>
      <w:r>
        <w:rPr>
          <w:rStyle w:val="VerbatimChar"/>
        </w:rPr>
        <w:t>min_throughput_rps</w:t>
      </w:r>
      <w:r>
        <w:t xml:space="preserve"> (req/sec), </w:t>
      </w:r>
      <w:r>
        <w:rPr>
          <w:rStyle w:val="VerbatimChar"/>
        </w:rPr>
        <w:t>max_latency_ms</w:t>
      </w:r>
      <w:r>
        <w:t xml:space="preserve">, </w:t>
      </w:r>
      <w:r>
        <w:rPr>
          <w:rStyle w:val="VerbatimChar"/>
        </w:rPr>
        <w:t>workload_characteristic</w:t>
      </w:r>
      <w:r>
        <w:t xml:space="preserve"> (e.g. CPU-bound, memory-bound, GPU-bound).</w:t>
      </w:r>
    </w:p>
    <w:p w14:paraId="22D578A1" w14:textId="77777777" w:rsidR="00DB0F45" w:rsidRDefault="00000000">
      <w:pPr>
        <w:pStyle w:val="Compact"/>
        <w:numPr>
          <w:ilvl w:val="0"/>
          <w:numId w:val="17"/>
        </w:numPr>
      </w:pPr>
      <w:r>
        <w:rPr>
          <w:b/>
          <w:bCs/>
        </w:rPr>
        <w:t>Data/Storage:</w:t>
      </w:r>
      <w:r>
        <w:t xml:space="preserve"> </w:t>
      </w:r>
      <w:r>
        <w:rPr>
          <w:rStyle w:val="VerbatimChar"/>
        </w:rPr>
        <w:t>storage_gb</w:t>
      </w:r>
      <w:r>
        <w:t xml:space="preserve"> (estimated data size), </w:t>
      </w:r>
      <w:r>
        <w:rPr>
          <w:rStyle w:val="VerbatimChar"/>
        </w:rPr>
        <w:t>db_type</w:t>
      </w:r>
      <w:r>
        <w:t xml:space="preserve"> (SQL/NoSQL).</w:t>
      </w:r>
    </w:p>
    <w:p w14:paraId="72816CB6" w14:textId="77777777" w:rsidR="00DB0F45" w:rsidRDefault="00000000">
      <w:pPr>
        <w:pStyle w:val="Compact"/>
        <w:numPr>
          <w:ilvl w:val="0"/>
          <w:numId w:val="17"/>
        </w:numPr>
      </w:pPr>
      <w:r>
        <w:rPr>
          <w:b/>
          <w:bCs/>
        </w:rPr>
        <w:t>Compliance:</w:t>
      </w:r>
      <w:r>
        <w:t xml:space="preserve"> </w:t>
      </w:r>
      <w:r>
        <w:rPr>
          <w:rStyle w:val="VerbatimChar"/>
        </w:rPr>
        <w:t>region</w:t>
      </w:r>
      <w:r>
        <w:t xml:space="preserve"> (e.g. </w:t>
      </w:r>
      <w:r>
        <w:rPr>
          <w:rStyle w:val="VerbatimChar"/>
        </w:rPr>
        <w:t>eu-west</w:t>
      </w:r>
      <w:r>
        <w:t xml:space="preserve">), </w:t>
      </w:r>
      <w:r>
        <w:rPr>
          <w:rStyle w:val="VerbatimChar"/>
        </w:rPr>
        <w:t>certifications</w:t>
      </w:r>
      <w:r>
        <w:t xml:space="preserve"> (list: e.g. GDPR, HIPAA, PCI).</w:t>
      </w:r>
    </w:p>
    <w:p w14:paraId="6A34731B" w14:textId="77777777" w:rsidR="00DB0F45" w:rsidRDefault="00000000">
      <w:pPr>
        <w:pStyle w:val="Compact"/>
        <w:numPr>
          <w:ilvl w:val="0"/>
          <w:numId w:val="17"/>
        </w:numPr>
      </w:pPr>
      <w:r>
        <w:rPr>
          <w:b/>
          <w:bCs/>
        </w:rPr>
        <w:t>Availability:</w:t>
      </w:r>
      <w:r>
        <w:t xml:space="preserve"> </w:t>
      </w:r>
      <w:r>
        <w:rPr>
          <w:rStyle w:val="VerbatimChar"/>
        </w:rPr>
        <w:t>uptime_percent</w:t>
      </w:r>
      <w:r>
        <w:t xml:space="preserve"> (e.g. 99.9%).</w:t>
      </w:r>
    </w:p>
    <w:p w14:paraId="7930CFB6" w14:textId="77777777" w:rsidR="00DB0F45" w:rsidRDefault="00000000">
      <w:pPr>
        <w:pStyle w:val="Compact"/>
        <w:numPr>
          <w:ilvl w:val="0"/>
          <w:numId w:val="17"/>
        </w:numPr>
      </w:pPr>
      <w:r>
        <w:rPr>
          <w:b/>
          <w:bCs/>
        </w:rPr>
        <w:t>Miscellaneous:</w:t>
      </w:r>
      <w:r>
        <w:t xml:space="preserve"> </w:t>
      </w:r>
      <w:r>
        <w:rPr>
          <w:rStyle w:val="VerbatimChar"/>
        </w:rPr>
        <w:t>preferred_platform</w:t>
      </w:r>
      <w:r>
        <w:t xml:space="preserve"> (e.g. serverless, containers, VMs) if specified.</w:t>
      </w:r>
    </w:p>
    <w:p w14:paraId="609D7173" w14:textId="31853C3A" w:rsidR="00DB0F45" w:rsidRDefault="00000000">
      <w:pPr>
        <w:pStyle w:val="FirstParagraph"/>
      </w:pPr>
      <w:r>
        <w:t>These fields form a JSON schema for requirements. The LLM output must populate these fields (with human review as needed). The ontology approach aligns with research recommending formal requirements ontologies in cloud computing.</w:t>
      </w:r>
    </w:p>
    <w:p w14:paraId="13163E31" w14:textId="5F645A81" w:rsidR="00DB0F45" w:rsidRDefault="00000000">
      <w:pPr>
        <w:pStyle w:val="BodyText"/>
      </w:pPr>
      <w:r>
        <w:rPr>
          <w:b/>
          <w:bCs/>
        </w:rPr>
        <w:t>Scoring Formula:</w:t>
      </w:r>
      <w:r>
        <w:t xml:space="preserve"> We use a weighted-sum multi-objective method. Each candidate solution is evaluated on normalized sub-scores:</w:t>
      </w:r>
    </w:p>
    <w:p w14:paraId="575CA97A" w14:textId="77777777" w:rsidR="00DB0F45" w:rsidRDefault="00000000">
      <w:pPr>
        <w:pStyle w:val="Compact"/>
        <w:numPr>
          <w:ilvl w:val="0"/>
          <w:numId w:val="18"/>
        </w:numPr>
      </w:pPr>
      <w:r>
        <w:rPr>
          <w:b/>
          <w:bCs/>
        </w:rPr>
        <w:t>Cost Score (0–1):</w:t>
      </w:r>
      <w:r>
        <w:t xml:space="preserve"> Based on estimated monthly cost relative to budget. If cost ≤ budget, score = 1 − (cost/budget); otherwise score = 0 (infeasible).</w:t>
      </w:r>
    </w:p>
    <w:p w14:paraId="18DE98B2" w14:textId="77777777" w:rsidR="00DB0F45" w:rsidRDefault="00000000">
      <w:pPr>
        <w:pStyle w:val="Compact"/>
        <w:numPr>
          <w:ilvl w:val="0"/>
          <w:numId w:val="18"/>
        </w:numPr>
      </w:pPr>
      <w:r>
        <w:rPr>
          <w:b/>
          <w:bCs/>
        </w:rPr>
        <w:lastRenderedPageBreak/>
        <w:t>Performance Score (0–1):</w:t>
      </w:r>
      <w:r>
        <w:t xml:space="preserve"> Based on meeting throughput/latency requirements. For example, score could be </w:t>
      </w:r>
      <w:r>
        <w:rPr>
          <w:rStyle w:val="VerbatimChar"/>
        </w:rPr>
        <w:t>min(throughput/required, 1)</w:t>
      </w:r>
      <w:r>
        <w:t xml:space="preserve"> if above requirement, or scaled proportionally; similarly for latency.</w:t>
      </w:r>
    </w:p>
    <w:p w14:paraId="2E94A34E" w14:textId="77777777" w:rsidR="00DB0F45" w:rsidRDefault="00000000">
      <w:pPr>
        <w:pStyle w:val="Compact"/>
        <w:numPr>
          <w:ilvl w:val="0"/>
          <w:numId w:val="18"/>
        </w:numPr>
      </w:pPr>
      <w:r>
        <w:rPr>
          <w:b/>
          <w:bCs/>
        </w:rPr>
        <w:t>Operational Score (0–1):</w:t>
      </w:r>
      <w:r>
        <w:t xml:space="preserve"> Reflects management overhead. For example, managed services score higher (closer to 1), whereas raw VMs or custom setups score lower. Team size and skill influence this score (small teams get fewer points for self-managed options).</w:t>
      </w:r>
    </w:p>
    <w:p w14:paraId="1749BB7C" w14:textId="77777777" w:rsidR="00DB0F45" w:rsidRDefault="00000000">
      <w:pPr>
        <w:pStyle w:val="Compact"/>
        <w:numPr>
          <w:ilvl w:val="0"/>
          <w:numId w:val="18"/>
        </w:numPr>
      </w:pPr>
      <w:r>
        <w:rPr>
          <w:b/>
          <w:bCs/>
        </w:rPr>
        <w:t>Compliance Score (0–1):</w:t>
      </w:r>
      <w:r>
        <w:t xml:space="preserve"> 1 if all compliance/region requirements are satisfied, 0 otherwise. (Binary in simplest case.)</w:t>
      </w:r>
    </w:p>
    <w:p w14:paraId="02AA36DA" w14:textId="77777777" w:rsidR="00DB0F45" w:rsidRDefault="00000000">
      <w:pPr>
        <w:pStyle w:val="FirstParagraph"/>
      </w:pPr>
      <w:r>
        <w:t>The overall score is:</w:t>
      </w:r>
      <w:r>
        <w:br/>
      </w:r>
    </w:p>
    <w:p w14:paraId="57070284" w14:textId="77777777" w:rsidR="00DB0F45" w:rsidRDefault="00000000">
      <w:pPr>
        <w:pStyle w:val="BodyText"/>
      </w:pPr>
      <m:oMathPara>
        <m:oMathParaPr>
          <m:jc m:val="center"/>
        </m:oMathParaPr>
        <m:oMath>
          <m:r>
            <m:rPr>
              <m:nor/>
            </m:rPr>
            <m:t>Score</m:t>
          </m:r>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cost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cost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perf</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perf</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ops</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ops</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comp</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comp</m:t>
              </m:r>
            </m:sub>
          </m:sSub>
          <m:r>
            <m:rPr>
              <m:sty m:val="p"/>
            </m:rPr>
            <w:rPr>
              <w:rFonts w:ascii="Cambria Math" w:hAnsi="Cambria Math"/>
            </w:rPr>
            <m:t>.</m:t>
          </m:r>
        </m:oMath>
      </m:oMathPara>
    </w:p>
    <w:p w14:paraId="42F85A12" w14:textId="61D1A991" w:rsidR="00DB0F45" w:rsidRDefault="00000000">
      <w:pPr>
        <w:pStyle w:val="FirstParagraph"/>
      </w:pPr>
      <w:r>
        <w:t xml:space="preserve">Weights </w:t>
      </w:r>
      <m:oMath>
        <m:r>
          <w:rPr>
            <w:rFonts w:ascii="Cambria Math" w:hAnsi="Cambria Math"/>
          </w:rPr>
          <m:t>w</m:t>
        </m:r>
      </m:oMath>
      <w:r>
        <w:t xml:space="preserve"> are user-defined or default (summing to 1). This formula converts the MCDM problem into a single objective. We acknowledge the weighted-sum method’s limitations (weight bias), but it is intuitive for users to adjust. Scenario modeling may involve varying weights or constraint ranges to explore “what-if” analyses.</w:t>
      </w:r>
    </w:p>
    <w:p w14:paraId="4CA44665" w14:textId="77777777" w:rsidR="00DB0F45" w:rsidRDefault="00000000">
      <w:pPr>
        <w:pStyle w:val="Heading2"/>
      </w:pPr>
      <w:bookmarkStart w:id="26" w:name="provider-data-model-and-normalization"/>
      <w:bookmarkEnd w:id="25"/>
      <w:r>
        <w:t>6. Provider Data Model and Normalization</w:t>
      </w:r>
    </w:p>
    <w:p w14:paraId="552D7312" w14:textId="77777777" w:rsidR="00DB0F45" w:rsidRDefault="00000000">
      <w:pPr>
        <w:pStyle w:val="FirstParagraph"/>
      </w:pPr>
      <w:r>
        <w:rPr>
          <w:b/>
          <w:bCs/>
        </w:rPr>
        <w:t>Data Model:</w:t>
      </w:r>
      <w:r>
        <w:t xml:space="preserve"> The database will have tables to represent cloud offerings. For example:</w:t>
      </w:r>
    </w:p>
    <w:p w14:paraId="4BA46656" w14:textId="77777777" w:rsidR="00DB0F45" w:rsidRDefault="00000000">
      <w:pPr>
        <w:pStyle w:val="Compact"/>
        <w:numPr>
          <w:ilvl w:val="0"/>
          <w:numId w:val="19"/>
        </w:numPr>
      </w:pPr>
      <w:r>
        <w:rPr>
          <w:rStyle w:val="VerbatimChar"/>
          <w:b/>
          <w:bCs/>
        </w:rPr>
        <w:t>providers</w:t>
      </w:r>
      <w:r>
        <w:t>: (name, global pricing_api_endpoint, ...)</w:t>
      </w:r>
    </w:p>
    <w:p w14:paraId="7CF6C130" w14:textId="77777777" w:rsidR="00DB0F45" w:rsidRDefault="00000000">
      <w:pPr>
        <w:pStyle w:val="Compact"/>
        <w:numPr>
          <w:ilvl w:val="0"/>
          <w:numId w:val="19"/>
        </w:numPr>
      </w:pPr>
      <w:r>
        <w:rPr>
          <w:rStyle w:val="VerbatimChar"/>
          <w:b/>
          <w:bCs/>
        </w:rPr>
        <w:t>services</w:t>
      </w:r>
      <w:r>
        <w:t>: (provider_id, service_name, service_type (compute/storage/etc), region, attributes JSON).</w:t>
      </w:r>
    </w:p>
    <w:p w14:paraId="215E4760" w14:textId="77777777" w:rsidR="00DB0F45" w:rsidRDefault="00000000">
      <w:pPr>
        <w:pStyle w:val="Compact"/>
        <w:numPr>
          <w:ilvl w:val="0"/>
          <w:numId w:val="19"/>
        </w:numPr>
      </w:pPr>
      <w:r>
        <w:rPr>
          <w:rStyle w:val="VerbatimChar"/>
          <w:b/>
          <w:bCs/>
        </w:rPr>
        <w:t>skus</w:t>
      </w:r>
      <w:r>
        <w:t xml:space="preserve">: (service_id, sku_id, description, unit (hours, GB-month), price_usd, </w:t>
      </w:r>
      <w:r>
        <w:rPr>
          <w:b/>
          <w:bCs/>
        </w:rPr>
        <w:t>attributes</w:t>
      </w:r>
      <w:r>
        <w:t xml:space="preserve"> such as vCPUs, RAM, GPU, IOPS).</w:t>
      </w:r>
    </w:p>
    <w:p w14:paraId="38E4E7F2" w14:textId="77777777" w:rsidR="00DB0F45" w:rsidRDefault="00000000">
      <w:pPr>
        <w:pStyle w:val="Compact"/>
        <w:numPr>
          <w:ilvl w:val="0"/>
          <w:numId w:val="19"/>
        </w:numPr>
      </w:pPr>
      <w:r>
        <w:rPr>
          <w:rStyle w:val="VerbatimChar"/>
          <w:b/>
          <w:bCs/>
        </w:rPr>
        <w:t>features</w:t>
      </w:r>
      <w:r>
        <w:t>: (service_id, feature_name, supported (bool)).</w:t>
      </w:r>
    </w:p>
    <w:p w14:paraId="40A2FFFD" w14:textId="4362FFE2" w:rsidR="00DB0F45" w:rsidRDefault="00000000">
      <w:pPr>
        <w:pStyle w:val="FirstParagraph"/>
      </w:pPr>
      <w:r>
        <w:t>Normalization includes:</w:t>
      </w:r>
      <w:r>
        <w:br/>
        <w:t>- Converting all prices to USD using up-to-date exchange rates if needed.</w:t>
      </w:r>
      <w:r>
        <w:br/>
        <w:t>- Converting storage/transfer units to standard (GiB, Mbps).</w:t>
      </w:r>
      <w:r>
        <w:br/>
        <w:t>- Mapping analogous services: e.g. AWS’s “t3.medium” with 2 vCPU/4GiB is normalized so it’s comparable to GCP’s “e2-medium” or DigitalOcean’s “Basic Droplet 2 vCPU/4GB”.</w:t>
      </w:r>
      <w:r>
        <w:br/>
        <w:t>- Tagging each entry with high-level categories (General Purpose, CPU-Optimized, GPU, etc.) so that comparisons group similar classes of instances.</w:t>
      </w:r>
      <w:r>
        <w:br/>
        <w:t>- The FinOps reference notes that data must be standardized across clouds; we will apply similar normalization rules so that, for example, the “cost per GiB RAM” can be compared directly.</w:t>
      </w:r>
    </w:p>
    <w:p w14:paraId="484354EB" w14:textId="47FF63A2" w:rsidR="00DB0F45" w:rsidRDefault="00000000">
      <w:pPr>
        <w:pStyle w:val="BodyText"/>
      </w:pPr>
      <w:r>
        <w:rPr>
          <w:b/>
          <w:bCs/>
        </w:rPr>
        <w:t>Updates:</w:t>
      </w:r>
      <w:r>
        <w:t xml:space="preserve"> Provider catalogs change often (new instance types, price cuts). A scheduler (e.g. daily cron) </w:t>
      </w:r>
      <w:r>
        <w:rPr>
          <w:b/>
          <w:bCs/>
        </w:rPr>
        <w:t>shall</w:t>
      </w:r>
      <w:r>
        <w:t xml:space="preserve"> re-fetch and update the data, ensuring recommendations use </w:t>
      </w:r>
      <w:r>
        <w:lastRenderedPageBreak/>
        <w:t>current pricing. To avoid overwhelming APIs, the tool may fetch only changed data or use bulk pricing files.</w:t>
      </w:r>
    </w:p>
    <w:p w14:paraId="5A1D8433" w14:textId="77777777" w:rsidR="00DB0F45" w:rsidRDefault="00000000">
      <w:pPr>
        <w:pStyle w:val="Heading2"/>
      </w:pPr>
      <w:bookmarkStart w:id="27" w:name="user-flows-and-system-behavior"/>
      <w:bookmarkEnd w:id="26"/>
      <w:r>
        <w:t>7. User Flows and System Behavior</w:t>
      </w:r>
    </w:p>
    <w:p w14:paraId="396587A6" w14:textId="61F6FF89" w:rsidR="00DB0F45" w:rsidRDefault="00000000">
      <w:pPr>
        <w:numPr>
          <w:ilvl w:val="0"/>
          <w:numId w:val="20"/>
        </w:numPr>
      </w:pPr>
      <w:r>
        <w:rPr>
          <w:b/>
          <w:bCs/>
        </w:rPr>
        <w:t>Flow 1 – Initial Query:</w:t>
      </w:r>
      <w:r>
        <w:t xml:space="preserve"> Alice (a user) navigates to the web app and logs in. On the home page, she sees a prompt box: </w:t>
      </w:r>
      <w:r>
        <w:rPr>
          <w:i/>
          <w:iCs/>
        </w:rPr>
        <w:t>“Describe your cloud deployment requirements.”</w:t>
      </w:r>
      <w:r>
        <w:t xml:space="preserve"> She types: </w:t>
      </w:r>
      <w:r>
        <w:rPr>
          <w:i/>
          <w:iCs/>
        </w:rPr>
        <w:t>“New startup needs GPU compute for video AI, serving ~5000 users, must run in EU for GDPR, dev team of 3, monthly budget</w:t>
      </w:r>
      <w:r w:rsidR="002301DE">
        <w:rPr>
          <w:i/>
          <w:iCs/>
        </w:rPr>
        <w:t xml:space="preserve"> ~</w:t>
      </w:r>
      <w:r w:rsidR="002301DE" w:rsidRPr="002301DE">
        <w:rPr>
          <w:i/>
          <w:iCs/>
        </w:rPr>
        <w:t>₹1</w:t>
      </w:r>
      <w:r w:rsidR="002301DE">
        <w:rPr>
          <w:i/>
          <w:iCs/>
        </w:rPr>
        <w:t>6000</w:t>
      </w:r>
      <w:r w:rsidR="002301DE" w:rsidRPr="002301DE">
        <w:rPr>
          <w:i/>
          <w:iCs/>
        </w:rPr>
        <w:t>.02</w:t>
      </w:r>
      <w:r w:rsidR="002301DE">
        <w:rPr>
          <w:i/>
          <w:iCs/>
        </w:rPr>
        <w:t xml:space="preserve"> </w:t>
      </w:r>
      <w:r>
        <w:rPr>
          <w:i/>
          <w:iCs/>
        </w:rPr>
        <w:t>.”</w:t>
      </w:r>
      <w:r>
        <w:br/>
        <w:t xml:space="preserve">The frontend sends this text to </w:t>
      </w:r>
      <w:r>
        <w:rPr>
          <w:rStyle w:val="VerbatimChar"/>
        </w:rPr>
        <w:t>POST /api/compare</w:t>
      </w:r>
      <w:r>
        <w:t xml:space="preserve">. The backend calls the LLM with a prompt to extract structured constraints. The LLM returns JSON like </w:t>
      </w:r>
      <w:r>
        <w:rPr>
          <w:rStyle w:val="VerbatimChar"/>
        </w:rPr>
        <w:t>{ "gpu_required": true, "throughput_rps": 100, "region": "EU", "</w:t>
      </w:r>
      <w:proofErr w:type="spellStart"/>
      <w:r>
        <w:rPr>
          <w:rStyle w:val="VerbatimChar"/>
        </w:rPr>
        <w:t>team_size</w:t>
      </w:r>
      <w:proofErr w:type="spellEnd"/>
      <w:r>
        <w:rPr>
          <w:rStyle w:val="VerbatimChar"/>
        </w:rPr>
        <w:t>": 3, "</w:t>
      </w:r>
      <w:proofErr w:type="spellStart"/>
      <w:r>
        <w:rPr>
          <w:rStyle w:val="VerbatimChar"/>
        </w:rPr>
        <w:t>budget_usd</w:t>
      </w:r>
      <w:proofErr w:type="spellEnd"/>
      <w:r>
        <w:rPr>
          <w:rStyle w:val="VerbatimChar"/>
        </w:rPr>
        <w:t xml:space="preserve">": </w:t>
      </w:r>
      <w:r w:rsidR="002301DE">
        <w:rPr>
          <w:rStyle w:val="VerbatimChar"/>
        </w:rPr>
        <w:t>16000</w:t>
      </w:r>
      <w:r>
        <w:rPr>
          <w:rStyle w:val="VerbatimChar"/>
        </w:rPr>
        <w:t xml:space="preserve"> }</w:t>
      </w:r>
      <w:r>
        <w:t xml:space="preserve"> (aided by context and ontology templates).</w:t>
      </w:r>
    </w:p>
    <w:p w14:paraId="0711AD18" w14:textId="77777777" w:rsidR="00DB0F45" w:rsidRDefault="00000000">
      <w:pPr>
        <w:numPr>
          <w:ilvl w:val="0"/>
          <w:numId w:val="20"/>
        </w:numPr>
      </w:pPr>
      <w:r>
        <w:rPr>
          <w:b/>
          <w:bCs/>
        </w:rPr>
        <w:t>Flow 2 – Clarification:</w:t>
      </w:r>
      <w:r>
        <w:t xml:space="preserve"> The system checks the response. It notices </w:t>
      </w:r>
      <w:r>
        <w:rPr>
          <w:rStyle w:val="VerbatimChar"/>
        </w:rPr>
        <w:t>throughput_rps: 100</w:t>
      </w:r>
      <w:r>
        <w:t xml:space="preserve"> might be a guess from “5000 users” and wants user confirmation. It triggers </w:t>
      </w:r>
      <w:r>
        <w:rPr>
          <w:rStyle w:val="VerbatimChar"/>
        </w:rPr>
        <w:t>POST /api/questions</w:t>
      </w:r>
      <w:r>
        <w:t xml:space="preserve"> to ask: </w:t>
      </w:r>
      <w:r>
        <w:rPr>
          <w:i/>
          <w:iCs/>
        </w:rPr>
        <w:t>“You indicated needing capacity for 5k users. Could you estimate requests per second? (e.g. 10, 100, 1000)”</w:t>
      </w:r>
      <w:r>
        <w:t xml:space="preserve">. The user replies “about 200 rps.” The backend updates </w:t>
      </w:r>
      <w:r>
        <w:rPr>
          <w:rStyle w:val="VerbatimChar"/>
        </w:rPr>
        <w:t>throughput_rps=200</w:t>
      </w:r>
      <w:r>
        <w:t>. All mandatory fields (budget, region, workload, compliance) are now complete.</w:t>
      </w:r>
    </w:p>
    <w:p w14:paraId="4C2A37A0" w14:textId="77777777" w:rsidR="00DB0F45" w:rsidRDefault="00000000">
      <w:pPr>
        <w:numPr>
          <w:ilvl w:val="0"/>
          <w:numId w:val="20"/>
        </w:numPr>
      </w:pPr>
      <w:r>
        <w:rPr>
          <w:b/>
          <w:bCs/>
        </w:rPr>
        <w:t>Flow 3 – Comparison:</w:t>
      </w:r>
      <w:r>
        <w:t xml:space="preserve"> Alice clicks “Find Best Cloud Plan.” The backend retrieves its latest provider data. It generates candidates: e.g.</w:t>
      </w:r>
    </w:p>
    <w:p w14:paraId="0AA4E106" w14:textId="77777777" w:rsidR="00DB0F45" w:rsidRDefault="00000000">
      <w:pPr>
        <w:pStyle w:val="Compact"/>
        <w:numPr>
          <w:ilvl w:val="0"/>
          <w:numId w:val="20"/>
        </w:numPr>
      </w:pPr>
      <w:r>
        <w:rPr>
          <w:b/>
          <w:bCs/>
        </w:rPr>
        <w:t>AWS:</w:t>
      </w:r>
      <w:r>
        <w:t xml:space="preserve"> GPU instances (p3 or g4dn), Fargate (no GPU), Lambda (no GPU), EC2 with NVIDIA T4.</w:t>
      </w:r>
    </w:p>
    <w:p w14:paraId="72596C3B" w14:textId="77777777" w:rsidR="00DB0F45" w:rsidRDefault="00000000">
      <w:pPr>
        <w:pStyle w:val="Compact"/>
        <w:numPr>
          <w:ilvl w:val="0"/>
          <w:numId w:val="20"/>
        </w:numPr>
      </w:pPr>
      <w:r>
        <w:rPr>
          <w:b/>
          <w:bCs/>
        </w:rPr>
        <w:t>Azure:</w:t>
      </w:r>
      <w:r>
        <w:t xml:space="preserve"> NC-series GPU VMs in West Europe, Container Instances (no GPU), Functions (no GPU).</w:t>
      </w:r>
    </w:p>
    <w:p w14:paraId="6B9A1774" w14:textId="77777777" w:rsidR="00DB0F45" w:rsidRDefault="00000000">
      <w:pPr>
        <w:pStyle w:val="Compact"/>
        <w:numPr>
          <w:ilvl w:val="0"/>
          <w:numId w:val="20"/>
        </w:numPr>
      </w:pPr>
      <w:r>
        <w:rPr>
          <w:b/>
          <w:bCs/>
        </w:rPr>
        <w:t>GCP:</w:t>
      </w:r>
      <w:r>
        <w:t xml:space="preserve"> GPU-accelerated VM in Belgium region, Cloud Run (no GPU).</w:t>
      </w:r>
    </w:p>
    <w:p w14:paraId="1182BF72" w14:textId="6389F918" w:rsidR="00DB0F45" w:rsidRDefault="00000000">
      <w:pPr>
        <w:numPr>
          <w:ilvl w:val="0"/>
          <w:numId w:val="20"/>
        </w:numPr>
      </w:pPr>
      <w:r>
        <w:rPr>
          <w:b/>
          <w:bCs/>
        </w:rPr>
        <w:t>DigitalOcean:</w:t>
      </w:r>
      <w:r>
        <w:t xml:space="preserve"> GPU Droplet (Amsterdam with 1×RTX4000Ada @ \</w:t>
      </w:r>
      <w:r w:rsidR="002301DE" w:rsidRPr="002301DE">
        <w:rPr>
          <w:i/>
          <w:iCs/>
        </w:rPr>
        <w:t>₹</w:t>
      </w:r>
      <w:r w:rsidR="002301DE" w:rsidRPr="002301DE">
        <w:t>17.90</w:t>
      </w:r>
      <w:r>
        <w:t>/</w:t>
      </w:r>
      <w:proofErr w:type="spellStart"/>
      <w:r>
        <w:t>hr</w:t>
      </w:r>
      <w:proofErr w:type="spellEnd"/>
      <w:r>
        <w:t xml:space="preserve"> ~</w:t>
      </w:r>
      <w:r w:rsidR="002301DE" w:rsidRPr="002301DE">
        <w:rPr>
          <w:i/>
          <w:iCs/>
        </w:rPr>
        <w:t>₹</w:t>
      </w:r>
      <w:r w:rsidR="002301DE" w:rsidRPr="002301DE">
        <w:t>12856.95</w:t>
      </w:r>
      <w:r>
        <w:t>/</w:t>
      </w:r>
      <w:proofErr w:type="spellStart"/>
      <w:r>
        <w:t>mo</w:t>
      </w:r>
      <w:proofErr w:type="spellEnd"/>
      <w:r>
        <w:t>), Standard Droplet (no GPU).</w:t>
      </w:r>
      <w:r>
        <w:br/>
        <w:t>The constraint “GPU_required” filters out all non-GPU options except note of user weight: a user could be allowed to remove GPU requirement if budget is too tight.</w:t>
      </w:r>
    </w:p>
    <w:p w14:paraId="5FF72718" w14:textId="5D18C4F5" w:rsidR="00DB0F45" w:rsidRDefault="00000000">
      <w:pPr>
        <w:numPr>
          <w:ilvl w:val="0"/>
          <w:numId w:val="20"/>
        </w:numPr>
      </w:pPr>
      <w:r>
        <w:rPr>
          <w:b/>
          <w:bCs/>
        </w:rPr>
        <w:t>Flow 4 – Scoring:</w:t>
      </w:r>
      <w:r>
        <w:t xml:space="preserve"> For each option, the system estimates monthly cost (e.g. DO GPU \</w:t>
      </w:r>
      <w:r w:rsidR="002301DE" w:rsidRPr="002301DE">
        <w:rPr>
          <w:i/>
          <w:iCs/>
        </w:rPr>
        <w:t>₹</w:t>
      </w:r>
      <w:r w:rsidR="002301DE" w:rsidRPr="002301DE">
        <w:t>12856.95</w:t>
      </w:r>
      <w:r>
        <w:t>+ \</w:t>
      </w:r>
      <w:r w:rsidR="002301DE">
        <w:t xml:space="preserve">₹1800 </w:t>
      </w:r>
      <w:r>
        <w:t>storage + \</w:t>
      </w:r>
      <w:r w:rsidR="002301DE">
        <w:t>₹</w:t>
      </w:r>
      <w:r>
        <w:t>X bandwidth) and performance. It applies user weights (Alice set cost weight=0.6, performance=0.3, ops=0.1). It computes scores. For instance:</w:t>
      </w:r>
    </w:p>
    <w:p w14:paraId="27A3A3C7" w14:textId="6A7F5F76" w:rsidR="00DB0F45" w:rsidRDefault="00000000">
      <w:pPr>
        <w:pStyle w:val="Compact"/>
        <w:numPr>
          <w:ilvl w:val="0"/>
          <w:numId w:val="20"/>
        </w:numPr>
      </w:pPr>
      <w:r>
        <w:rPr>
          <w:i/>
          <w:iCs/>
        </w:rPr>
        <w:t>DigitalOcean GPU Droplet:</w:t>
      </w:r>
      <w:r>
        <w:t xml:space="preserve"> Cost \</w:t>
      </w:r>
      <w:r w:rsidR="002301DE">
        <w:t>₹</w:t>
      </w:r>
      <w:r w:rsidR="002301DE" w:rsidRPr="002301DE">
        <w:t>14693</w:t>
      </w:r>
      <w:r w:rsidR="002301DE">
        <w:t>.66</w:t>
      </w:r>
      <w:r>
        <w:t>/</w:t>
      </w:r>
      <w:proofErr w:type="spellStart"/>
      <w:r>
        <w:t>mo</w:t>
      </w:r>
      <w:proofErr w:type="spellEnd"/>
      <w:r>
        <w:t>, under budget (\</w:t>
      </w:r>
      <w:r w:rsidR="002301DE">
        <w:t>₹</w:t>
      </w:r>
      <w:r>
        <w:t>1</w:t>
      </w:r>
      <w:r w:rsidR="002301DE">
        <w:t>6000</w:t>
      </w:r>
      <w:r>
        <w:t xml:space="preserve">), cost_subscore≈1; </w:t>
      </w:r>
      <w:proofErr w:type="spellStart"/>
      <w:r>
        <w:t>performance_subscore</w:t>
      </w:r>
      <w:proofErr w:type="spellEnd"/>
      <w:r>
        <w:t xml:space="preserve"> high (satisfies GPU need); ops_subscore lower (must self-manage VM); total ≈0.9.</w:t>
      </w:r>
    </w:p>
    <w:p w14:paraId="4BCEDDE3" w14:textId="413BEE11" w:rsidR="00DB0F45" w:rsidRDefault="00000000">
      <w:pPr>
        <w:pStyle w:val="Compact"/>
        <w:numPr>
          <w:ilvl w:val="0"/>
          <w:numId w:val="20"/>
        </w:numPr>
      </w:pPr>
      <w:r>
        <w:rPr>
          <w:i/>
          <w:iCs/>
        </w:rPr>
        <w:lastRenderedPageBreak/>
        <w:t>AWS EC2 g4dn.xlarge:</w:t>
      </w:r>
      <w:r>
        <w:t xml:space="preserve"> Cost </w:t>
      </w:r>
      <w:r w:rsidR="002301DE">
        <w:t>₹45</w:t>
      </w:r>
      <w:r>
        <w:t>/</w:t>
      </w:r>
      <w:proofErr w:type="spellStart"/>
      <w:r>
        <w:t>hr</w:t>
      </w:r>
      <w:proofErr w:type="spellEnd"/>
      <w:r>
        <w:t xml:space="preserve"> → ~</w:t>
      </w:r>
      <w:r w:rsidR="002301DE">
        <w:t>₹</w:t>
      </w:r>
      <w:r w:rsidR="002301DE" w:rsidRPr="002301DE">
        <w:t>34897</w:t>
      </w:r>
      <w:r w:rsidR="002301DE">
        <w:t>.43</w:t>
      </w:r>
      <w:r>
        <w:t>/</w:t>
      </w:r>
      <w:proofErr w:type="spellStart"/>
      <w:r>
        <w:t>mo</w:t>
      </w:r>
      <w:proofErr w:type="spellEnd"/>
      <w:r>
        <w:t xml:space="preserve">, </w:t>
      </w:r>
      <w:proofErr w:type="spellStart"/>
      <w:r>
        <w:t>cost_subscore</w:t>
      </w:r>
      <w:proofErr w:type="spellEnd"/>
      <w:r>
        <w:t xml:space="preserve">=1; </w:t>
      </w:r>
      <w:proofErr w:type="spellStart"/>
      <w:r>
        <w:t>performance_subscore</w:t>
      </w:r>
      <w:proofErr w:type="spellEnd"/>
      <w:r>
        <w:t xml:space="preserve"> slightly lower if user wanted more GPUs; ops_subscore slightly higher (AWS requires more configuration); total ≈0.85.</w:t>
      </w:r>
    </w:p>
    <w:p w14:paraId="5A232A13" w14:textId="09155EC8" w:rsidR="00DB0F45" w:rsidRDefault="00000000">
      <w:pPr>
        <w:numPr>
          <w:ilvl w:val="0"/>
          <w:numId w:val="20"/>
        </w:numPr>
      </w:pPr>
      <w:r>
        <w:rPr>
          <w:i/>
          <w:iCs/>
        </w:rPr>
        <w:t>Azure NC6:</w:t>
      </w:r>
      <w:r>
        <w:t xml:space="preserve"> Cost </w:t>
      </w:r>
      <w:r w:rsidR="002301DE">
        <w:t>₹81</w:t>
      </w:r>
      <w:r>
        <w:t>/</w:t>
      </w:r>
      <w:proofErr w:type="spellStart"/>
      <w:r>
        <w:t>hr</w:t>
      </w:r>
      <w:proofErr w:type="spellEnd"/>
      <w:r>
        <w:t xml:space="preserve"> → </w:t>
      </w:r>
      <w:r w:rsidR="002301DE">
        <w:t>₹59692.98</w:t>
      </w:r>
      <w:r>
        <w:t>/</w:t>
      </w:r>
      <w:proofErr w:type="spellStart"/>
      <w:r>
        <w:t>mo</w:t>
      </w:r>
      <w:proofErr w:type="spellEnd"/>
      <w:r>
        <w:t>, still under budget; performance_subscore good; ops moderate; total ≈0.8.</w:t>
      </w:r>
      <w:r>
        <w:br/>
        <w:t xml:space="preserve">It finds </w:t>
      </w:r>
      <w:r>
        <w:rPr>
          <w:b/>
          <w:bCs/>
        </w:rPr>
        <w:t>DigitalOcean GPU Droplet</w:t>
      </w:r>
      <w:r>
        <w:t xml:space="preserve"> has the highest score given Alice’s cost sensitivity, with AWS EC2 second.</w:t>
      </w:r>
    </w:p>
    <w:p w14:paraId="59413097" w14:textId="77777777" w:rsidR="009C21DA" w:rsidRDefault="00000000">
      <w:pPr>
        <w:numPr>
          <w:ilvl w:val="0"/>
          <w:numId w:val="20"/>
        </w:numPr>
      </w:pPr>
      <w:r>
        <w:rPr>
          <w:b/>
          <w:bCs/>
        </w:rPr>
        <w:t>Flow 5 – Present Results:</w:t>
      </w:r>
      <w:r>
        <w:t xml:space="preserve"> The frontend displays a table or cards:</w:t>
      </w:r>
      <w:r>
        <w:br/>
      </w:r>
      <w:r w:rsidR="009C21DA">
        <w:t xml:space="preserve"> </w:t>
      </w:r>
    </w:p>
    <w:tbl>
      <w:tblPr>
        <w:tblStyle w:val="TableGrid"/>
        <w:tblW w:w="0" w:type="auto"/>
        <w:tblInd w:w="720" w:type="dxa"/>
        <w:tblLook w:val="04A0" w:firstRow="1" w:lastRow="0" w:firstColumn="1" w:lastColumn="0" w:noHBand="0" w:noVBand="1"/>
      </w:tblPr>
      <w:tblGrid>
        <w:gridCol w:w="2628"/>
        <w:gridCol w:w="1800"/>
        <w:gridCol w:w="2340"/>
        <w:gridCol w:w="2088"/>
      </w:tblGrid>
      <w:tr w:rsidR="009C21DA" w14:paraId="5724EB31" w14:textId="77777777" w:rsidTr="009C21DA">
        <w:tc>
          <w:tcPr>
            <w:tcW w:w="2628" w:type="dxa"/>
          </w:tcPr>
          <w:p w14:paraId="39A9FA81" w14:textId="6D09978F" w:rsidR="009C21DA" w:rsidRDefault="009C21DA" w:rsidP="009C21DA">
            <w:pPr>
              <w:spacing w:before="240"/>
              <w:jc w:val="center"/>
            </w:pPr>
            <w:r w:rsidRPr="009C21DA">
              <w:t>Option</w:t>
            </w:r>
          </w:p>
        </w:tc>
        <w:tc>
          <w:tcPr>
            <w:tcW w:w="1800" w:type="dxa"/>
          </w:tcPr>
          <w:p w14:paraId="3F5D2621" w14:textId="77777777" w:rsidR="009C21DA" w:rsidRDefault="009C21DA" w:rsidP="009C21DA">
            <w:pPr>
              <w:spacing w:before="240"/>
              <w:jc w:val="center"/>
            </w:pPr>
            <w:r w:rsidRPr="00B91E97">
              <w:t>Est. Cost/mo</w:t>
            </w:r>
            <w:r>
              <w:t xml:space="preserve">nth </w:t>
            </w:r>
          </w:p>
          <w:p w14:paraId="48FBE79A" w14:textId="0E326BC5" w:rsidR="009C21DA" w:rsidRDefault="009C21DA" w:rsidP="009C21DA">
            <w:pPr>
              <w:jc w:val="center"/>
            </w:pPr>
            <w:r>
              <w:t xml:space="preserve">(in </w:t>
            </w:r>
            <w:r>
              <w:rPr>
                <w:i/>
                <w:iCs/>
              </w:rPr>
              <w:t>₹</w:t>
            </w:r>
            <w:r>
              <w:t>)</w:t>
            </w:r>
          </w:p>
        </w:tc>
        <w:tc>
          <w:tcPr>
            <w:tcW w:w="2340" w:type="dxa"/>
          </w:tcPr>
          <w:p w14:paraId="02F0D664" w14:textId="3D73DF3E" w:rsidR="009C21DA" w:rsidRDefault="009C21DA" w:rsidP="009C21DA">
            <w:pPr>
              <w:spacing w:before="240"/>
              <w:jc w:val="center"/>
            </w:pPr>
            <w:r>
              <w:t>Compute specs</w:t>
            </w:r>
          </w:p>
        </w:tc>
        <w:tc>
          <w:tcPr>
            <w:tcW w:w="2088" w:type="dxa"/>
          </w:tcPr>
          <w:p w14:paraId="6C5D6CD4" w14:textId="645B3E55" w:rsidR="009C21DA" w:rsidRDefault="009C21DA" w:rsidP="009C21DA">
            <w:pPr>
              <w:spacing w:before="240"/>
              <w:jc w:val="center"/>
            </w:pPr>
            <w:r>
              <w:t>Score</w:t>
            </w:r>
          </w:p>
        </w:tc>
      </w:tr>
      <w:tr w:rsidR="009C21DA" w14:paraId="11078583" w14:textId="77777777" w:rsidTr="009C21DA">
        <w:tc>
          <w:tcPr>
            <w:tcW w:w="2628" w:type="dxa"/>
          </w:tcPr>
          <w:p w14:paraId="3E5F900A" w14:textId="6167E7A1" w:rsidR="009C21DA" w:rsidRDefault="009C21DA" w:rsidP="009C21DA">
            <w:r w:rsidRPr="009C21DA">
              <w:t>D</w:t>
            </w:r>
            <w:r>
              <w:t xml:space="preserve">igital </w:t>
            </w:r>
            <w:r w:rsidRPr="009C21DA">
              <w:t>O</w:t>
            </w:r>
            <w:r>
              <w:t>cean</w:t>
            </w:r>
            <w:r w:rsidRPr="009C21DA">
              <w:t xml:space="preserve"> GPU Droplet (Amsterdam)</w:t>
            </w:r>
          </w:p>
        </w:tc>
        <w:tc>
          <w:tcPr>
            <w:tcW w:w="1800" w:type="dxa"/>
          </w:tcPr>
          <w:p w14:paraId="7325B648" w14:textId="36E2D066" w:rsidR="009C21DA" w:rsidRDefault="009C21DA" w:rsidP="009C21DA">
            <w:r w:rsidRPr="009C21DA">
              <w:t>14693.66</w:t>
            </w:r>
          </w:p>
        </w:tc>
        <w:tc>
          <w:tcPr>
            <w:tcW w:w="2340" w:type="dxa"/>
          </w:tcPr>
          <w:p w14:paraId="08CEE285" w14:textId="28BE4ABE" w:rsidR="009C21DA" w:rsidRDefault="009C21DA" w:rsidP="009C21DA">
            <w:r w:rsidRPr="009C21DA">
              <w:t>1×NVIDIA RTX4000, 32GB RAM</w:t>
            </w:r>
          </w:p>
        </w:tc>
        <w:tc>
          <w:tcPr>
            <w:tcW w:w="2088" w:type="dxa"/>
          </w:tcPr>
          <w:p w14:paraId="03D4AD43" w14:textId="2DEA2884" w:rsidR="009C21DA" w:rsidRDefault="009C21DA" w:rsidP="009C21DA">
            <w:pPr>
              <w:jc w:val="center"/>
            </w:pPr>
            <w:r>
              <w:t>0.90</w:t>
            </w:r>
          </w:p>
        </w:tc>
      </w:tr>
      <w:tr w:rsidR="009C21DA" w14:paraId="72EBB11A" w14:textId="77777777" w:rsidTr="009C21DA">
        <w:tc>
          <w:tcPr>
            <w:tcW w:w="2628" w:type="dxa"/>
          </w:tcPr>
          <w:p w14:paraId="68999F78" w14:textId="1963AA38" w:rsidR="009C21DA" w:rsidRDefault="009C21DA" w:rsidP="009C21DA">
            <w:r w:rsidRPr="009C21DA">
              <w:t>AWS EC2 g4dn.xlarge (eu-west-1)</w:t>
            </w:r>
          </w:p>
        </w:tc>
        <w:tc>
          <w:tcPr>
            <w:tcW w:w="1800" w:type="dxa"/>
          </w:tcPr>
          <w:p w14:paraId="6887B73A" w14:textId="3F0A5D00" w:rsidR="009C21DA" w:rsidRDefault="009C21DA" w:rsidP="009C21DA">
            <w:r w:rsidRPr="009C21DA">
              <w:t>34897.43</w:t>
            </w:r>
          </w:p>
        </w:tc>
        <w:tc>
          <w:tcPr>
            <w:tcW w:w="2340" w:type="dxa"/>
          </w:tcPr>
          <w:p w14:paraId="398D16D8" w14:textId="5A361F15" w:rsidR="009C21DA" w:rsidRDefault="009C21DA" w:rsidP="009C21DA">
            <w:r w:rsidRPr="009C21DA">
              <w:t>1×NVIDIA T4, 16GB RAM</w:t>
            </w:r>
          </w:p>
        </w:tc>
        <w:tc>
          <w:tcPr>
            <w:tcW w:w="2088" w:type="dxa"/>
          </w:tcPr>
          <w:p w14:paraId="74B23016" w14:textId="4CB96E01" w:rsidR="009C21DA" w:rsidRDefault="009C21DA" w:rsidP="009C21DA">
            <w:pPr>
              <w:jc w:val="center"/>
            </w:pPr>
            <w:r>
              <w:t>0.85</w:t>
            </w:r>
          </w:p>
        </w:tc>
      </w:tr>
      <w:tr w:rsidR="009C21DA" w14:paraId="066F370A" w14:textId="77777777" w:rsidTr="009C21DA">
        <w:tc>
          <w:tcPr>
            <w:tcW w:w="2628" w:type="dxa"/>
          </w:tcPr>
          <w:p w14:paraId="1DF9D181" w14:textId="687FA609" w:rsidR="009C21DA" w:rsidRDefault="009C21DA" w:rsidP="009C21DA">
            <w:r w:rsidRPr="009C21DA">
              <w:t>Azure NC6 (West Europe)</w:t>
            </w:r>
          </w:p>
        </w:tc>
        <w:tc>
          <w:tcPr>
            <w:tcW w:w="1800" w:type="dxa"/>
          </w:tcPr>
          <w:p w14:paraId="13E6FE7C" w14:textId="3F113C47" w:rsidR="009C21DA" w:rsidRDefault="009C21DA" w:rsidP="009C21DA">
            <w:r w:rsidRPr="009C21DA">
              <w:t>59692.98</w:t>
            </w:r>
          </w:p>
        </w:tc>
        <w:tc>
          <w:tcPr>
            <w:tcW w:w="2340" w:type="dxa"/>
          </w:tcPr>
          <w:p w14:paraId="1FBD8C80" w14:textId="6911F97B" w:rsidR="009C21DA" w:rsidRDefault="009C21DA" w:rsidP="009C21DA">
            <w:r w:rsidRPr="009C21DA">
              <w:t>1×Tesla K80, 6GB RAM</w:t>
            </w:r>
          </w:p>
        </w:tc>
        <w:tc>
          <w:tcPr>
            <w:tcW w:w="2088" w:type="dxa"/>
          </w:tcPr>
          <w:p w14:paraId="45C3DFD8" w14:textId="01DDE38B" w:rsidR="009C21DA" w:rsidRDefault="009C21DA" w:rsidP="009C21DA">
            <w:pPr>
              <w:jc w:val="center"/>
            </w:pPr>
            <w:r>
              <w:t>0.80</w:t>
            </w:r>
          </w:p>
        </w:tc>
      </w:tr>
    </w:tbl>
    <w:p w14:paraId="1212083A" w14:textId="70A915DE" w:rsidR="00DB0F45" w:rsidRDefault="00000000" w:rsidP="009C21DA">
      <w:pPr>
        <w:ind w:left="720"/>
      </w:pPr>
      <w:r>
        <w:br/>
        <w:t xml:space="preserve">The tool also shows a bar chart of scores and pie chart of weight impact. Under the table, a textual recommendation appears: </w:t>
      </w:r>
      <w:r>
        <w:rPr>
          <w:i/>
          <w:iCs/>
        </w:rPr>
        <w:t>“Recommended:</w:t>
      </w:r>
      <w:r>
        <w:t xml:space="preserve"> </w:t>
      </w:r>
      <w:r>
        <w:rPr>
          <w:i/>
          <w:iCs/>
        </w:rPr>
        <w:t xml:space="preserve">DigitalOcean GPU Droplet. This meets your GPU and EU requirements while staying well within budget. At roughly </w:t>
      </w:r>
      <w:r w:rsidR="009C21DA">
        <w:rPr>
          <w:i/>
          <w:iCs/>
        </w:rPr>
        <w:t>₹</w:t>
      </w:r>
      <w:r w:rsidR="009C21DA" w:rsidRPr="009C21DA">
        <w:rPr>
          <w:i/>
          <w:iCs/>
        </w:rPr>
        <w:t>14693.66</w:t>
      </w:r>
      <w:r w:rsidR="009C21DA" w:rsidRPr="009C21DA">
        <w:rPr>
          <w:i/>
          <w:iCs/>
        </w:rPr>
        <w:t xml:space="preserve"> </w:t>
      </w:r>
      <w:r>
        <w:rPr>
          <w:i/>
          <w:iCs/>
        </w:rPr>
        <w:t>/</w:t>
      </w:r>
      <w:proofErr w:type="spellStart"/>
      <w:r>
        <w:rPr>
          <w:i/>
          <w:iCs/>
        </w:rPr>
        <w:t>mo</w:t>
      </w:r>
      <w:proofErr w:type="spellEnd"/>
      <w:r>
        <w:rPr>
          <w:i/>
          <w:iCs/>
        </w:rPr>
        <w:t>, it is significantly cheaper (up to 75% less) than comparable AWS GPU instances. AWS offers stronger performance options, but at higher cost and complexity. We prioritized cost, so DigitalOcean is optimal.”</w:t>
      </w:r>
      <w:r>
        <w:t xml:space="preserve"> This explanation references the cost advantage (citing DO’s claim of “75% cheaper” GPUs) and compliance (EU region is satisfied).</w:t>
      </w:r>
    </w:p>
    <w:p w14:paraId="58D24D12" w14:textId="77777777" w:rsidR="00DB0F45" w:rsidRDefault="00000000">
      <w:pPr>
        <w:numPr>
          <w:ilvl w:val="0"/>
          <w:numId w:val="20"/>
        </w:numPr>
      </w:pPr>
      <w:r>
        <w:rPr>
          <w:b/>
          <w:bCs/>
        </w:rPr>
        <w:t>Flow 6 – Refinement:</w:t>
      </w:r>
      <w:r>
        <w:t xml:space="preserve"> Alice experiments by increasing performance weight (clicks sliders) and updates. AWS now scores slightly higher. The tool dynamically updates scores and explanation.</w:t>
      </w:r>
    </w:p>
    <w:p w14:paraId="16E387A1" w14:textId="14E61B42" w:rsidR="00DB0F45" w:rsidRDefault="00000000">
      <w:pPr>
        <w:numPr>
          <w:ilvl w:val="0"/>
          <w:numId w:val="20"/>
        </w:numPr>
      </w:pPr>
      <w:r>
        <w:rPr>
          <w:b/>
          <w:bCs/>
        </w:rPr>
        <w:t>Flow 7 – Saving:</w:t>
      </w:r>
      <w:r>
        <w:t xml:space="preserve"> Satisfied, Alice clicks “Save Report.” The backend stores her constraints and the results in PostgreSQL (linked to her user ID). The UI confirms “Report saved.” She can later go to “My Reports” to view or share the results.</w:t>
      </w:r>
    </w:p>
    <w:p w14:paraId="31D6E808" w14:textId="5AB07357" w:rsidR="00DB0F45" w:rsidRDefault="00000000">
      <w:pPr>
        <w:pStyle w:val="FirstParagraph"/>
      </w:pPr>
      <w:r>
        <w:t>This case study demonstrates how a user goes from a vague prompt to a concrete recommendation, with the system extracting constraints via LLM, comparing multi-cloud options, and explaining the choice in human terms.</w:t>
      </w:r>
    </w:p>
    <w:p w14:paraId="79FCACA6" w14:textId="3E45AB92" w:rsidR="00DB0F45" w:rsidRDefault="00DB0F45">
      <w:pPr>
        <w:pStyle w:val="BodyText"/>
      </w:pPr>
      <w:bookmarkStart w:id="28" w:name="citations"/>
      <w:bookmarkEnd w:id="1"/>
      <w:bookmarkEnd w:id="2"/>
      <w:bookmarkEnd w:id="27"/>
      <w:bookmarkEnd w:id="28"/>
    </w:p>
    <w:sectPr w:rsidR="00DB0F4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A1E86A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EF6C3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48186989">
    <w:abstractNumId w:val="0"/>
  </w:num>
  <w:num w:numId="2" w16cid:durableId="1135483318">
    <w:abstractNumId w:val="1"/>
  </w:num>
  <w:num w:numId="3" w16cid:durableId="1716854626">
    <w:abstractNumId w:val="1"/>
  </w:num>
  <w:num w:numId="4" w16cid:durableId="669869304">
    <w:abstractNumId w:val="1"/>
  </w:num>
  <w:num w:numId="5" w16cid:durableId="1063337774">
    <w:abstractNumId w:val="1"/>
  </w:num>
  <w:num w:numId="6" w16cid:durableId="354889017">
    <w:abstractNumId w:val="1"/>
  </w:num>
  <w:num w:numId="7" w16cid:durableId="1023359611">
    <w:abstractNumId w:val="1"/>
  </w:num>
  <w:num w:numId="8" w16cid:durableId="1845630162">
    <w:abstractNumId w:val="1"/>
  </w:num>
  <w:num w:numId="9" w16cid:durableId="1091928040">
    <w:abstractNumId w:val="1"/>
  </w:num>
  <w:num w:numId="10" w16cid:durableId="1039208842">
    <w:abstractNumId w:val="1"/>
  </w:num>
  <w:num w:numId="11" w16cid:durableId="523714867">
    <w:abstractNumId w:val="1"/>
  </w:num>
  <w:num w:numId="12" w16cid:durableId="1978412627">
    <w:abstractNumId w:val="1"/>
  </w:num>
  <w:num w:numId="13" w16cid:durableId="1789204213">
    <w:abstractNumId w:val="1"/>
  </w:num>
  <w:num w:numId="14" w16cid:durableId="571233210">
    <w:abstractNumId w:val="1"/>
  </w:num>
  <w:num w:numId="15" w16cid:durableId="1365980227">
    <w:abstractNumId w:val="1"/>
  </w:num>
  <w:num w:numId="16" w16cid:durableId="451637850">
    <w:abstractNumId w:val="1"/>
  </w:num>
  <w:num w:numId="17" w16cid:durableId="1043212738">
    <w:abstractNumId w:val="1"/>
  </w:num>
  <w:num w:numId="18" w16cid:durableId="834805088">
    <w:abstractNumId w:val="1"/>
  </w:num>
  <w:num w:numId="19" w16cid:durableId="1572236329">
    <w:abstractNumId w:val="1"/>
  </w:num>
  <w:num w:numId="20" w16cid:durableId="5459191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B0F45"/>
    <w:rsid w:val="002301DE"/>
    <w:rsid w:val="00744D83"/>
    <w:rsid w:val="009C21DA"/>
    <w:rsid w:val="00B510F9"/>
    <w:rsid w:val="00DB0F4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B82B9"/>
  <w15:docId w15:val="{45EE1031-0F16-4826-AADB-75C18828C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9C21D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17931">
      <w:bodyDiv w:val="1"/>
      <w:marLeft w:val="0"/>
      <w:marRight w:val="0"/>
      <w:marTop w:val="0"/>
      <w:marBottom w:val="0"/>
      <w:divBdr>
        <w:top w:val="none" w:sz="0" w:space="0" w:color="auto"/>
        <w:left w:val="none" w:sz="0" w:space="0" w:color="auto"/>
        <w:bottom w:val="none" w:sz="0" w:space="0" w:color="auto"/>
        <w:right w:val="none" w:sz="0" w:space="0" w:color="auto"/>
      </w:divBdr>
    </w:div>
    <w:div w:id="530805847">
      <w:bodyDiv w:val="1"/>
      <w:marLeft w:val="0"/>
      <w:marRight w:val="0"/>
      <w:marTop w:val="0"/>
      <w:marBottom w:val="0"/>
      <w:divBdr>
        <w:top w:val="none" w:sz="0" w:space="0" w:color="auto"/>
        <w:left w:val="none" w:sz="0" w:space="0" w:color="auto"/>
        <w:bottom w:val="none" w:sz="0" w:space="0" w:color="auto"/>
        <w:right w:val="none" w:sz="0" w:space="0" w:color="auto"/>
      </w:divBdr>
    </w:div>
    <w:div w:id="794105197">
      <w:bodyDiv w:val="1"/>
      <w:marLeft w:val="0"/>
      <w:marRight w:val="0"/>
      <w:marTop w:val="0"/>
      <w:marBottom w:val="0"/>
      <w:divBdr>
        <w:top w:val="none" w:sz="0" w:space="0" w:color="auto"/>
        <w:left w:val="none" w:sz="0" w:space="0" w:color="auto"/>
        <w:bottom w:val="none" w:sz="0" w:space="0" w:color="auto"/>
        <w:right w:val="none" w:sz="0" w:space="0" w:color="auto"/>
      </w:divBdr>
    </w:div>
    <w:div w:id="1271473499">
      <w:bodyDiv w:val="1"/>
      <w:marLeft w:val="0"/>
      <w:marRight w:val="0"/>
      <w:marTop w:val="0"/>
      <w:marBottom w:val="0"/>
      <w:divBdr>
        <w:top w:val="none" w:sz="0" w:space="0" w:color="auto"/>
        <w:left w:val="none" w:sz="0" w:space="0" w:color="auto"/>
        <w:bottom w:val="none" w:sz="0" w:space="0" w:color="auto"/>
        <w:right w:val="none" w:sz="0" w:space="0" w:color="auto"/>
      </w:divBdr>
    </w:div>
    <w:div w:id="1414089091">
      <w:bodyDiv w:val="1"/>
      <w:marLeft w:val="0"/>
      <w:marRight w:val="0"/>
      <w:marTop w:val="0"/>
      <w:marBottom w:val="0"/>
      <w:divBdr>
        <w:top w:val="none" w:sz="0" w:space="0" w:color="auto"/>
        <w:left w:val="none" w:sz="0" w:space="0" w:color="auto"/>
        <w:bottom w:val="none" w:sz="0" w:space="0" w:color="auto"/>
        <w:right w:val="none" w:sz="0" w:space="0" w:color="auto"/>
      </w:divBdr>
    </w:div>
    <w:div w:id="1462075246">
      <w:bodyDiv w:val="1"/>
      <w:marLeft w:val="0"/>
      <w:marRight w:val="0"/>
      <w:marTop w:val="0"/>
      <w:marBottom w:val="0"/>
      <w:divBdr>
        <w:top w:val="none" w:sz="0" w:space="0" w:color="auto"/>
        <w:left w:val="none" w:sz="0" w:space="0" w:color="auto"/>
        <w:bottom w:val="none" w:sz="0" w:space="0" w:color="auto"/>
        <w:right w:val="none" w:sz="0" w:space="0" w:color="auto"/>
      </w:divBdr>
    </w:div>
    <w:div w:id="19884362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stgresql.org/about/" TargetMode="External"/><Relationship Id="rId3" Type="http://schemas.openxmlformats.org/officeDocument/2006/relationships/settings" Target="settings.xml"/><Relationship Id="rId7" Type="http://schemas.openxmlformats.org/officeDocument/2006/relationships/hyperlink" Target="https://medium.com/tech-enthusiasts/fastapi-modern-high-performance-python-web-framework-12fdfe3382a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iencedirect.com/topics/computer-science/weighted-sum-method" TargetMode="External"/><Relationship Id="rId11" Type="http://schemas.openxmlformats.org/officeDocument/2006/relationships/theme" Target="theme/theme1.xml"/><Relationship Id="rId5" Type="http://schemas.openxmlformats.org/officeDocument/2006/relationships/hyperlink" Target="https://www.finops.org/framework/previous-capabilities/data-normalizatio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postgresql.org/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12</Pages>
  <Words>4498</Words>
  <Characters>25645</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KANAK GOEL</cp:lastModifiedBy>
  <cp:revision>2</cp:revision>
  <dcterms:created xsi:type="dcterms:W3CDTF">2026-01-27T03:23:00Z</dcterms:created>
  <dcterms:modified xsi:type="dcterms:W3CDTF">2026-01-27T03:52:00Z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