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806D" w14:textId="521CACE7" w:rsidR="00113E4D" w:rsidRPr="00113E4D" w:rsidRDefault="00113E4D" w:rsidP="00113E4D">
      <w:pPr>
        <w:rPr>
          <w:sz w:val="60"/>
          <w:szCs w:val="60"/>
          <w:u w:val="single"/>
        </w:rPr>
      </w:pPr>
      <w:r w:rsidRPr="00113E4D">
        <w:rPr>
          <w:sz w:val="60"/>
          <w:szCs w:val="60"/>
          <w:u w:val="single"/>
        </w:rPr>
        <w:t>An object can have a reference to it somewhere else, but that reference itself may not be a GC Root.</w:t>
      </w:r>
    </w:p>
    <w:p w14:paraId="768FBE0B" w14:textId="77777777" w:rsidR="00113E4D" w:rsidRPr="00113E4D" w:rsidRDefault="00113E4D" w:rsidP="00113E4D">
      <w:pPr>
        <w:rPr>
          <w:sz w:val="60"/>
          <w:szCs w:val="60"/>
        </w:rPr>
      </w:pPr>
    </w:p>
    <w:p w14:paraId="037AB425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>For example:</w:t>
      </w:r>
    </w:p>
    <w:p w14:paraId="155DA492" w14:textId="77777777" w:rsidR="00113E4D" w:rsidRPr="00113E4D" w:rsidRDefault="00113E4D" w:rsidP="00113E4D">
      <w:pPr>
        <w:rPr>
          <w:sz w:val="60"/>
          <w:szCs w:val="60"/>
        </w:rPr>
      </w:pPr>
    </w:p>
    <w:p w14:paraId="6474B72C" w14:textId="77777777" w:rsid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 xml:space="preserve">class A </w:t>
      </w:r>
    </w:p>
    <w:p w14:paraId="5C030FFB" w14:textId="270E2380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>{</w:t>
      </w:r>
    </w:p>
    <w:p w14:paraId="7C88E6A6" w14:textId="4B99AA2D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 xml:space="preserve">    B b</w:t>
      </w:r>
      <w:r>
        <w:rPr>
          <w:sz w:val="60"/>
          <w:szCs w:val="60"/>
        </w:rPr>
        <w:t xml:space="preserve">=new </w:t>
      </w:r>
      <w:proofErr w:type="gramStart"/>
      <w:r>
        <w:rPr>
          <w:sz w:val="60"/>
          <w:szCs w:val="60"/>
        </w:rPr>
        <w:t>B(</w:t>
      </w:r>
      <w:proofErr w:type="gramEnd"/>
      <w:r>
        <w:rPr>
          <w:sz w:val="60"/>
          <w:szCs w:val="60"/>
        </w:rPr>
        <w:t>)</w:t>
      </w:r>
      <w:r w:rsidRPr="00113E4D">
        <w:rPr>
          <w:sz w:val="60"/>
          <w:szCs w:val="60"/>
        </w:rPr>
        <w:t>;</w:t>
      </w:r>
    </w:p>
    <w:p w14:paraId="2B055FAC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>}</w:t>
      </w:r>
    </w:p>
    <w:p w14:paraId="52394476" w14:textId="77777777" w:rsidR="00113E4D" w:rsidRPr="00113E4D" w:rsidRDefault="00113E4D" w:rsidP="00113E4D">
      <w:pPr>
        <w:rPr>
          <w:sz w:val="60"/>
          <w:szCs w:val="60"/>
        </w:rPr>
      </w:pPr>
    </w:p>
    <w:p w14:paraId="7A0455E1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>Suppose:</w:t>
      </w:r>
    </w:p>
    <w:p w14:paraId="610DD701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>GC Root</w:t>
      </w:r>
    </w:p>
    <w:p w14:paraId="6AFE313B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 xml:space="preserve">   |</w:t>
      </w:r>
    </w:p>
    <w:p w14:paraId="34B3858B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lastRenderedPageBreak/>
        <w:t xml:space="preserve">   </w:t>
      </w:r>
      <w:proofErr w:type="gramStart"/>
      <w:r w:rsidRPr="00113E4D">
        <w:rPr>
          <w:sz w:val="60"/>
          <w:szCs w:val="60"/>
        </w:rPr>
        <w:t>A</w:t>
      </w:r>
      <w:proofErr w:type="gramEnd"/>
      <w:r w:rsidRPr="00113E4D">
        <w:rPr>
          <w:sz w:val="60"/>
          <w:szCs w:val="60"/>
        </w:rPr>
        <w:t xml:space="preserve"> object</w:t>
      </w:r>
    </w:p>
    <w:p w14:paraId="6616E88E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 xml:space="preserve">   |</w:t>
      </w:r>
    </w:p>
    <w:p w14:paraId="17E47F3B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 xml:space="preserve">   b</w:t>
      </w:r>
    </w:p>
    <w:p w14:paraId="33F1C6A3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 xml:space="preserve">   |</w:t>
      </w:r>
    </w:p>
    <w:p w14:paraId="5D5E2AA3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 xml:space="preserve">   B object</w:t>
      </w:r>
    </w:p>
    <w:p w14:paraId="00969DBD" w14:textId="225B63BE" w:rsidR="00113E4D" w:rsidRPr="00113E4D" w:rsidRDefault="00113E4D" w:rsidP="00113E4D">
      <w:pPr>
        <w:rPr>
          <w:sz w:val="60"/>
          <w:szCs w:val="60"/>
        </w:rPr>
      </w:pPr>
    </w:p>
    <w:p w14:paraId="2D2E0C11" w14:textId="77777777" w:rsidR="00113E4D" w:rsidRPr="00113E4D" w:rsidRDefault="00113E4D" w:rsidP="00113E4D">
      <w:pPr>
        <w:rPr>
          <w:sz w:val="60"/>
          <w:szCs w:val="60"/>
        </w:rPr>
      </w:pPr>
    </w:p>
    <w:p w14:paraId="5A91A8B0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>Here:</w:t>
      </w:r>
    </w:p>
    <w:p w14:paraId="21015C57" w14:textId="77777777" w:rsidR="00113E4D" w:rsidRPr="00113E4D" w:rsidRDefault="00113E4D" w:rsidP="00113E4D">
      <w:pPr>
        <w:rPr>
          <w:sz w:val="60"/>
          <w:szCs w:val="60"/>
        </w:rPr>
      </w:pPr>
    </w:p>
    <w:p w14:paraId="4C404315" w14:textId="7DF074D9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 xml:space="preserve"> </w:t>
      </w:r>
      <w:r w:rsidRPr="00113E4D">
        <w:rPr>
          <w:b/>
          <w:bCs/>
          <w:sz w:val="60"/>
          <w:szCs w:val="60"/>
        </w:rPr>
        <w:t>A</w:t>
      </w:r>
      <w:r w:rsidRPr="00113E4D">
        <w:rPr>
          <w:sz w:val="60"/>
          <w:szCs w:val="60"/>
        </w:rPr>
        <w:t xml:space="preserve"> is reachable from the GC Root.</w:t>
      </w:r>
    </w:p>
    <w:p w14:paraId="585A4F6C" w14:textId="31B217E2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 xml:space="preserve"> </w:t>
      </w:r>
      <w:proofErr w:type="spellStart"/>
      <w:r w:rsidRPr="00113E4D">
        <w:rPr>
          <w:b/>
          <w:bCs/>
          <w:sz w:val="60"/>
          <w:szCs w:val="60"/>
        </w:rPr>
        <w:t>A.b</w:t>
      </w:r>
      <w:proofErr w:type="spellEnd"/>
      <w:r w:rsidRPr="00113E4D">
        <w:rPr>
          <w:sz w:val="60"/>
          <w:szCs w:val="60"/>
        </w:rPr>
        <w:t xml:space="preserve"> is a reference stored inside an object</w:t>
      </w:r>
      <w:r>
        <w:rPr>
          <w:sz w:val="60"/>
          <w:szCs w:val="60"/>
        </w:rPr>
        <w:t xml:space="preserve"> of </w:t>
      </w:r>
      <w:r w:rsidRPr="00113E4D">
        <w:rPr>
          <w:b/>
          <w:bCs/>
          <w:sz w:val="60"/>
          <w:szCs w:val="60"/>
        </w:rPr>
        <w:t>A</w:t>
      </w:r>
      <w:r>
        <w:rPr>
          <w:sz w:val="60"/>
          <w:szCs w:val="60"/>
        </w:rPr>
        <w:t xml:space="preserve"> class</w:t>
      </w:r>
      <w:r w:rsidRPr="00113E4D">
        <w:rPr>
          <w:sz w:val="60"/>
          <w:szCs w:val="60"/>
        </w:rPr>
        <w:t>.</w:t>
      </w:r>
    </w:p>
    <w:p w14:paraId="1BA5D76D" w14:textId="63A6CBA5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 xml:space="preserve"> </w:t>
      </w:r>
      <w:r>
        <w:rPr>
          <w:sz w:val="60"/>
          <w:szCs w:val="60"/>
        </w:rPr>
        <w:t xml:space="preserve">Object of </w:t>
      </w:r>
      <w:r w:rsidRPr="00113E4D">
        <w:rPr>
          <w:b/>
          <w:bCs/>
          <w:sz w:val="60"/>
          <w:szCs w:val="60"/>
        </w:rPr>
        <w:t>B</w:t>
      </w:r>
      <w:r w:rsidRPr="00113E4D">
        <w:rPr>
          <w:sz w:val="60"/>
          <w:szCs w:val="60"/>
        </w:rPr>
        <w:t xml:space="preserve"> is reachable through that reference</w:t>
      </w:r>
      <w:r>
        <w:rPr>
          <w:sz w:val="60"/>
          <w:szCs w:val="60"/>
        </w:rPr>
        <w:t xml:space="preserve"> (</w:t>
      </w:r>
      <w:proofErr w:type="spellStart"/>
      <w:r>
        <w:rPr>
          <w:sz w:val="60"/>
          <w:szCs w:val="60"/>
        </w:rPr>
        <w:t>A.b</w:t>
      </w:r>
      <w:proofErr w:type="spellEnd"/>
      <w:proofErr w:type="gramStart"/>
      <w:r>
        <w:rPr>
          <w:sz w:val="60"/>
          <w:szCs w:val="60"/>
        </w:rPr>
        <w:t xml:space="preserve">) </w:t>
      </w:r>
      <w:r w:rsidRPr="00113E4D">
        <w:rPr>
          <w:sz w:val="60"/>
          <w:szCs w:val="60"/>
        </w:rPr>
        <w:t>.</w:t>
      </w:r>
      <w:proofErr w:type="gramEnd"/>
    </w:p>
    <w:p w14:paraId="4446275F" w14:textId="5056948F" w:rsidR="00113E4D" w:rsidRPr="00206B19" w:rsidRDefault="00113E4D" w:rsidP="00113E4D">
      <w:pPr>
        <w:rPr>
          <w:b/>
          <w:bCs/>
          <w:sz w:val="60"/>
          <w:szCs w:val="60"/>
          <w:u w:val="single"/>
        </w:rPr>
      </w:pPr>
      <w:r w:rsidRPr="00206B19">
        <w:rPr>
          <w:b/>
          <w:bCs/>
          <w:sz w:val="60"/>
          <w:szCs w:val="60"/>
          <w:u w:val="single"/>
        </w:rPr>
        <w:lastRenderedPageBreak/>
        <w:t xml:space="preserve"> But </w:t>
      </w:r>
      <w:proofErr w:type="spellStart"/>
      <w:r w:rsidRPr="00206B19">
        <w:rPr>
          <w:b/>
          <w:bCs/>
          <w:sz w:val="60"/>
          <w:szCs w:val="60"/>
          <w:u w:val="single"/>
        </w:rPr>
        <w:t>A.b</w:t>
      </w:r>
      <w:proofErr w:type="spellEnd"/>
      <w:r w:rsidRPr="00206B19">
        <w:rPr>
          <w:b/>
          <w:bCs/>
          <w:sz w:val="60"/>
          <w:szCs w:val="60"/>
          <w:u w:val="single"/>
        </w:rPr>
        <w:t xml:space="preserve"> itself is not a GC Root.</w:t>
      </w:r>
    </w:p>
    <w:p w14:paraId="526138E2" w14:textId="77777777" w:rsidR="00113E4D" w:rsidRPr="00113E4D" w:rsidRDefault="00113E4D" w:rsidP="00113E4D">
      <w:pPr>
        <w:rPr>
          <w:sz w:val="60"/>
          <w:szCs w:val="60"/>
        </w:rPr>
      </w:pPr>
    </w:p>
    <w:p w14:paraId="0DA06B73" w14:textId="4D9EF7E1" w:rsidR="00113E4D" w:rsidRPr="002961E9" w:rsidRDefault="00113E4D" w:rsidP="00113E4D">
      <w:pPr>
        <w:rPr>
          <w:sz w:val="60"/>
          <w:szCs w:val="60"/>
          <w:u w:val="single"/>
        </w:rPr>
      </w:pPr>
      <w:r w:rsidRPr="002961E9">
        <w:rPr>
          <w:sz w:val="60"/>
          <w:szCs w:val="60"/>
          <w:u w:val="single"/>
        </w:rPr>
        <w:t>A GC Root is a starting point. References inside objects are not GC Roots; they are paths through which</w:t>
      </w:r>
      <w:r w:rsidRPr="00113E4D">
        <w:rPr>
          <w:sz w:val="60"/>
          <w:szCs w:val="60"/>
        </w:rPr>
        <w:t xml:space="preserve"> </w:t>
      </w:r>
      <w:r w:rsidRPr="002961E9">
        <w:rPr>
          <w:sz w:val="60"/>
          <w:szCs w:val="60"/>
          <w:u w:val="single"/>
        </w:rPr>
        <w:t>the JVM can reach other objects.</w:t>
      </w:r>
    </w:p>
    <w:p w14:paraId="5E46CE7A" w14:textId="77777777" w:rsidR="00113E4D" w:rsidRPr="00113E4D" w:rsidRDefault="00113E4D" w:rsidP="00113E4D">
      <w:pPr>
        <w:rPr>
          <w:sz w:val="60"/>
          <w:szCs w:val="60"/>
        </w:rPr>
      </w:pPr>
    </w:p>
    <w:p w14:paraId="5D6C04E5" w14:textId="77777777" w:rsidR="00113E4D" w:rsidRPr="00113E4D" w:rsidRDefault="00113E4D" w:rsidP="00113E4D">
      <w:pPr>
        <w:rPr>
          <w:sz w:val="60"/>
          <w:szCs w:val="60"/>
        </w:rPr>
      </w:pPr>
      <w:r w:rsidRPr="00113E4D">
        <w:rPr>
          <w:sz w:val="60"/>
          <w:szCs w:val="60"/>
        </w:rPr>
        <w:t>And this is why the more accurate rule is:</w:t>
      </w:r>
    </w:p>
    <w:p w14:paraId="16D094F7" w14:textId="77777777" w:rsidR="002961E9" w:rsidRDefault="002961E9" w:rsidP="00113E4D">
      <w:pPr>
        <w:rPr>
          <w:sz w:val="60"/>
          <w:szCs w:val="60"/>
        </w:rPr>
      </w:pPr>
    </w:p>
    <w:p w14:paraId="1429FB7B" w14:textId="69951196" w:rsidR="00113E4D" w:rsidRPr="002961E9" w:rsidRDefault="00113E4D" w:rsidP="00113E4D">
      <w:pPr>
        <w:rPr>
          <w:b/>
          <w:bCs/>
          <w:sz w:val="60"/>
          <w:szCs w:val="60"/>
        </w:rPr>
      </w:pPr>
      <w:r w:rsidRPr="002961E9">
        <w:rPr>
          <w:b/>
          <w:bCs/>
          <w:sz w:val="60"/>
          <w:szCs w:val="60"/>
        </w:rPr>
        <w:t>An object is eligible for GC when there is no path from any GC Root to that object.</w:t>
      </w:r>
    </w:p>
    <w:p w14:paraId="29A15EDF" w14:textId="77777777" w:rsidR="00113E4D" w:rsidRPr="00113E4D" w:rsidRDefault="00113E4D" w:rsidP="00113E4D">
      <w:pPr>
        <w:rPr>
          <w:sz w:val="60"/>
          <w:szCs w:val="60"/>
        </w:rPr>
      </w:pPr>
    </w:p>
    <w:sectPr w:rsidR="00113E4D" w:rsidRPr="00113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2D"/>
    <w:rsid w:val="00113E4D"/>
    <w:rsid w:val="00206B19"/>
    <w:rsid w:val="002961E9"/>
    <w:rsid w:val="0042272D"/>
    <w:rsid w:val="0061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BA77"/>
  <w15:chartTrackingRefBased/>
  <w15:docId w15:val="{0B5BDFBA-9ED2-4B6E-BCA9-0C0AFFED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2026-08-27T01:48:00Z</dcterms:created>
  <dcterms:modified xsi:type="dcterms:W3CDTF">2026-08-27T01:55:00Z</dcterms:modified>
</cp:coreProperties>
</file>