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0486" w:rsidRPr="00DC0486" w:rsidRDefault="00DC0486" w:rsidP="00DC0486">
      <w:pPr>
        <w:rPr>
          <w:b/>
          <w:bCs/>
          <w:sz w:val="40"/>
          <w:szCs w:val="40"/>
        </w:rPr>
      </w:pPr>
      <w:r w:rsidRPr="00DC0486">
        <w:rPr>
          <w:b/>
          <w:bCs/>
          <w:sz w:val="40"/>
          <w:szCs w:val="40"/>
        </w:rPr>
        <w:t>G1 Garbage Collector — Java 17</w:t>
      </w:r>
    </w:p>
    <w:p w:rsidR="00DC0486" w:rsidRDefault="00DC0486" w:rsidP="00DC0486">
      <w:pPr>
        <w:rPr>
          <w:b/>
          <w:bCs/>
          <w:sz w:val="40"/>
          <w:szCs w:val="40"/>
        </w:rPr>
      </w:pP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b/>
          <w:bCs/>
          <w:sz w:val="40"/>
          <w:szCs w:val="40"/>
        </w:rPr>
        <w:t>G1 GC</w:t>
      </w:r>
      <w:r w:rsidRPr="00DC0486">
        <w:rPr>
          <w:sz w:val="40"/>
          <w:szCs w:val="40"/>
        </w:rPr>
        <w:t xml:space="preserve"> stands for </w:t>
      </w:r>
      <w:r w:rsidRPr="00DC0486">
        <w:rPr>
          <w:b/>
          <w:bCs/>
          <w:sz w:val="40"/>
          <w:szCs w:val="40"/>
        </w:rPr>
        <w:t>Garbage-First Garbage Collector</w:t>
      </w:r>
      <w:r w:rsidRPr="00DC0486">
        <w:rPr>
          <w:sz w:val="40"/>
          <w:szCs w:val="40"/>
        </w:rPr>
        <w:t>.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b/>
          <w:bCs/>
          <w:sz w:val="40"/>
          <w:szCs w:val="40"/>
        </w:rPr>
        <w:t>G1 is a garbage collector used by the JVM. It divides the heap into many small regions and gives priority to the regions that contain the most garbage.</w:t>
      </w:r>
    </w:p>
    <w:p w:rsidR="00DC0486" w:rsidRPr="00DC0486" w:rsidRDefault="00DC0486" w:rsidP="00DC0486">
      <w:pPr>
        <w:rPr>
          <w:b/>
          <w:bCs/>
          <w:sz w:val="40"/>
          <w:szCs w:val="40"/>
        </w:rPr>
      </w:pPr>
      <w:r w:rsidRPr="00DC0486">
        <w:rPr>
          <w:b/>
          <w:bCs/>
          <w:sz w:val="40"/>
          <w:szCs w:val="40"/>
        </w:rPr>
        <w:t>Simple visualization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sz w:val="40"/>
          <w:szCs w:val="40"/>
        </w:rPr>
        <w:t>Instead of looking at the heap as one large block: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sz w:val="40"/>
          <w:szCs w:val="40"/>
        </w:rPr>
        <w:t>Heap</w:t>
      </w:r>
    </w:p>
    <w:p w:rsidR="00DC0486" w:rsidRPr="00DC0486" w:rsidRDefault="00DC0486" w:rsidP="00DC0486">
      <w:pPr>
        <w:rPr>
          <w:sz w:val="40"/>
          <w:szCs w:val="40"/>
        </w:rPr>
      </w:pP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sz w:val="40"/>
          <w:szCs w:val="40"/>
        </w:rPr>
        <w:t>┌───────────────────────────────────┐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sz w:val="40"/>
          <w:szCs w:val="40"/>
        </w:rPr>
        <w:t>│                                   │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sz w:val="40"/>
          <w:szCs w:val="40"/>
        </w:rPr>
        <w:t>│           Entire Heap             │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sz w:val="40"/>
          <w:szCs w:val="40"/>
        </w:rPr>
        <w:t>│                                   │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sz w:val="40"/>
          <w:szCs w:val="40"/>
        </w:rPr>
        <w:t>└───────────────────────────────────┘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sz w:val="40"/>
          <w:szCs w:val="40"/>
        </w:rPr>
        <w:t xml:space="preserve">G1 divides it into many </w:t>
      </w:r>
      <w:r w:rsidRPr="00DC0486">
        <w:rPr>
          <w:b/>
          <w:bCs/>
          <w:sz w:val="40"/>
          <w:szCs w:val="40"/>
        </w:rPr>
        <w:t>regions</w:t>
      </w:r>
      <w:r w:rsidRPr="00DC0486">
        <w:rPr>
          <w:sz w:val="40"/>
          <w:szCs w:val="40"/>
        </w:rPr>
        <w:t>: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sz w:val="40"/>
          <w:szCs w:val="40"/>
        </w:rPr>
        <w:t>Heap</w:t>
      </w:r>
    </w:p>
    <w:p w:rsidR="00DC0486" w:rsidRPr="00DC0486" w:rsidRDefault="00DC0486" w:rsidP="00DC0486">
      <w:pPr>
        <w:rPr>
          <w:sz w:val="40"/>
          <w:szCs w:val="40"/>
        </w:rPr>
      </w:pP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sz w:val="40"/>
          <w:szCs w:val="40"/>
        </w:rPr>
        <w:t>┌────</w:t>
      </w:r>
      <w:r w:rsidRPr="00DC0486">
        <w:rPr>
          <w:rFonts w:ascii="Arial" w:hAnsi="Arial" w:cs="Arial"/>
          <w:sz w:val="40"/>
          <w:szCs w:val="40"/>
        </w:rPr>
        <w:t>┬</w:t>
      </w:r>
      <w:r w:rsidRPr="00DC0486">
        <w:rPr>
          <w:rFonts w:ascii="Calibri" w:hAnsi="Calibri" w:cs="Calibri"/>
          <w:sz w:val="40"/>
          <w:szCs w:val="40"/>
        </w:rPr>
        <w:t>────</w:t>
      </w:r>
      <w:r w:rsidRPr="00DC0486">
        <w:rPr>
          <w:rFonts w:ascii="Arial" w:hAnsi="Arial" w:cs="Arial"/>
          <w:sz w:val="40"/>
          <w:szCs w:val="40"/>
        </w:rPr>
        <w:t>┬</w:t>
      </w:r>
      <w:r w:rsidRPr="00DC0486">
        <w:rPr>
          <w:rFonts w:ascii="Calibri" w:hAnsi="Calibri" w:cs="Calibri"/>
          <w:sz w:val="40"/>
          <w:szCs w:val="40"/>
        </w:rPr>
        <w:t>────</w:t>
      </w:r>
      <w:r w:rsidRPr="00DC0486">
        <w:rPr>
          <w:rFonts w:ascii="Arial" w:hAnsi="Arial" w:cs="Arial"/>
          <w:sz w:val="40"/>
          <w:szCs w:val="40"/>
        </w:rPr>
        <w:t>┬</w:t>
      </w:r>
      <w:r w:rsidRPr="00DC0486">
        <w:rPr>
          <w:rFonts w:ascii="Calibri" w:hAnsi="Calibri" w:cs="Calibri"/>
          <w:sz w:val="40"/>
          <w:szCs w:val="40"/>
        </w:rPr>
        <w:t>────</w:t>
      </w:r>
      <w:r w:rsidRPr="00DC0486">
        <w:rPr>
          <w:rFonts w:ascii="Arial" w:hAnsi="Arial" w:cs="Arial"/>
          <w:sz w:val="40"/>
          <w:szCs w:val="40"/>
        </w:rPr>
        <w:t>┬</w:t>
      </w:r>
      <w:r w:rsidRPr="00DC0486">
        <w:rPr>
          <w:rFonts w:ascii="Calibri" w:hAnsi="Calibri" w:cs="Calibri"/>
          <w:sz w:val="40"/>
          <w:szCs w:val="40"/>
        </w:rPr>
        <w:t>────</w:t>
      </w:r>
      <w:r w:rsidRPr="00DC0486">
        <w:rPr>
          <w:rFonts w:ascii="Arial" w:hAnsi="Arial" w:cs="Arial"/>
          <w:sz w:val="40"/>
          <w:szCs w:val="40"/>
        </w:rPr>
        <w:t>┬</w:t>
      </w:r>
      <w:r w:rsidRPr="00DC0486">
        <w:rPr>
          <w:rFonts w:ascii="Calibri" w:hAnsi="Calibri" w:cs="Calibri"/>
          <w:sz w:val="40"/>
          <w:szCs w:val="40"/>
        </w:rPr>
        <w:t>────</w:t>
      </w:r>
      <w:r w:rsidRPr="00DC0486">
        <w:rPr>
          <w:rFonts w:ascii="Arial" w:hAnsi="Arial" w:cs="Arial"/>
          <w:sz w:val="40"/>
          <w:szCs w:val="40"/>
        </w:rPr>
        <w:t>┬</w:t>
      </w:r>
      <w:r w:rsidRPr="00DC0486">
        <w:rPr>
          <w:rFonts w:ascii="Calibri" w:hAnsi="Calibri" w:cs="Calibri"/>
          <w:sz w:val="40"/>
          <w:szCs w:val="40"/>
        </w:rPr>
        <w:t>────</w:t>
      </w:r>
      <w:r w:rsidRPr="00DC0486">
        <w:rPr>
          <w:rFonts w:ascii="Arial" w:hAnsi="Arial" w:cs="Arial"/>
          <w:sz w:val="40"/>
          <w:szCs w:val="40"/>
        </w:rPr>
        <w:t>┬</w:t>
      </w:r>
      <w:r w:rsidRPr="00DC0486">
        <w:rPr>
          <w:rFonts w:ascii="Calibri" w:hAnsi="Calibri" w:cs="Calibri"/>
          <w:sz w:val="40"/>
          <w:szCs w:val="40"/>
        </w:rPr>
        <w:t>────┐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sz w:val="40"/>
          <w:szCs w:val="40"/>
        </w:rPr>
        <w:t>│ R1 │ R2 │ R3 │ R4 │ R5 │ R6 │ R7 │ R8 │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sz w:val="40"/>
          <w:szCs w:val="40"/>
        </w:rPr>
        <w:t>└────</w:t>
      </w:r>
      <w:r w:rsidRPr="00DC0486">
        <w:rPr>
          <w:rFonts w:ascii="Arial" w:hAnsi="Arial" w:cs="Arial"/>
          <w:sz w:val="40"/>
          <w:szCs w:val="40"/>
        </w:rPr>
        <w:t>┴</w:t>
      </w:r>
      <w:r w:rsidRPr="00DC0486">
        <w:rPr>
          <w:rFonts w:ascii="Calibri" w:hAnsi="Calibri" w:cs="Calibri"/>
          <w:sz w:val="40"/>
          <w:szCs w:val="40"/>
        </w:rPr>
        <w:t>────</w:t>
      </w:r>
      <w:r w:rsidRPr="00DC0486">
        <w:rPr>
          <w:rFonts w:ascii="Arial" w:hAnsi="Arial" w:cs="Arial"/>
          <w:sz w:val="40"/>
          <w:szCs w:val="40"/>
        </w:rPr>
        <w:t>┴</w:t>
      </w:r>
      <w:r w:rsidRPr="00DC0486">
        <w:rPr>
          <w:rFonts w:ascii="Calibri" w:hAnsi="Calibri" w:cs="Calibri"/>
          <w:sz w:val="40"/>
          <w:szCs w:val="40"/>
        </w:rPr>
        <w:t>────</w:t>
      </w:r>
      <w:r w:rsidRPr="00DC0486">
        <w:rPr>
          <w:rFonts w:ascii="Arial" w:hAnsi="Arial" w:cs="Arial"/>
          <w:sz w:val="40"/>
          <w:szCs w:val="40"/>
        </w:rPr>
        <w:t>┴</w:t>
      </w:r>
      <w:r w:rsidRPr="00DC0486">
        <w:rPr>
          <w:rFonts w:ascii="Calibri" w:hAnsi="Calibri" w:cs="Calibri"/>
          <w:sz w:val="40"/>
          <w:szCs w:val="40"/>
        </w:rPr>
        <w:t>────</w:t>
      </w:r>
      <w:r w:rsidRPr="00DC0486">
        <w:rPr>
          <w:rFonts w:ascii="Arial" w:hAnsi="Arial" w:cs="Arial"/>
          <w:sz w:val="40"/>
          <w:szCs w:val="40"/>
        </w:rPr>
        <w:t>┴</w:t>
      </w:r>
      <w:r w:rsidRPr="00DC0486">
        <w:rPr>
          <w:rFonts w:ascii="Calibri" w:hAnsi="Calibri" w:cs="Calibri"/>
          <w:sz w:val="40"/>
          <w:szCs w:val="40"/>
        </w:rPr>
        <w:t>────</w:t>
      </w:r>
      <w:r w:rsidRPr="00DC0486">
        <w:rPr>
          <w:rFonts w:ascii="Arial" w:hAnsi="Arial" w:cs="Arial"/>
          <w:sz w:val="40"/>
          <w:szCs w:val="40"/>
        </w:rPr>
        <w:t>┴</w:t>
      </w:r>
      <w:r w:rsidRPr="00DC0486">
        <w:rPr>
          <w:rFonts w:ascii="Calibri" w:hAnsi="Calibri" w:cs="Calibri"/>
          <w:sz w:val="40"/>
          <w:szCs w:val="40"/>
        </w:rPr>
        <w:t>────</w:t>
      </w:r>
      <w:r w:rsidRPr="00DC0486">
        <w:rPr>
          <w:rFonts w:ascii="Arial" w:hAnsi="Arial" w:cs="Arial"/>
          <w:sz w:val="40"/>
          <w:szCs w:val="40"/>
        </w:rPr>
        <w:t>┴</w:t>
      </w:r>
      <w:r w:rsidRPr="00DC0486">
        <w:rPr>
          <w:rFonts w:ascii="Calibri" w:hAnsi="Calibri" w:cs="Calibri"/>
          <w:sz w:val="40"/>
          <w:szCs w:val="40"/>
        </w:rPr>
        <w:t>────</w:t>
      </w:r>
      <w:r w:rsidRPr="00DC0486">
        <w:rPr>
          <w:rFonts w:ascii="Arial" w:hAnsi="Arial" w:cs="Arial"/>
          <w:sz w:val="40"/>
          <w:szCs w:val="40"/>
        </w:rPr>
        <w:t>┴</w:t>
      </w:r>
      <w:r w:rsidRPr="00DC0486">
        <w:rPr>
          <w:rFonts w:ascii="Calibri" w:hAnsi="Calibri" w:cs="Calibri"/>
          <w:sz w:val="40"/>
          <w:szCs w:val="40"/>
        </w:rPr>
        <w:t>────┘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sz w:val="40"/>
          <w:szCs w:val="40"/>
        </w:rPr>
        <w:lastRenderedPageBreak/>
        <w:t>G1 gives priority to heap regions that contain a large number of objects eligible for garbage collection.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sz w:val="40"/>
          <w:szCs w:val="40"/>
        </w:rPr>
        <w:t>That's where the name comes from: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b/>
          <w:bCs/>
          <w:sz w:val="40"/>
          <w:szCs w:val="40"/>
        </w:rPr>
        <w:t>Garbage-First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sz w:val="40"/>
          <w:szCs w:val="40"/>
        </w:rPr>
        <w:t>→ Give priority to regions with more garbage.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b/>
          <w:bCs/>
          <w:sz w:val="40"/>
          <w:szCs w:val="40"/>
        </w:rPr>
        <w:t>G1 (Garbage-First) is a region-based garbage collector in which the heap is divided into regions, and the JVM gives priority to regions containing more garbage (more objects eligible for GC).</w:t>
      </w:r>
    </w:p>
    <w:p w:rsidR="00DC0486" w:rsidRPr="00DC0486" w:rsidRDefault="00DC0486" w:rsidP="00DC0486">
      <w:pPr>
        <w:rPr>
          <w:b/>
          <w:bCs/>
          <w:sz w:val="40"/>
          <w:szCs w:val="40"/>
        </w:rPr>
      </w:pPr>
      <w:r w:rsidRPr="00DC0486">
        <w:rPr>
          <w:b/>
          <w:bCs/>
          <w:sz w:val="40"/>
          <w:szCs w:val="40"/>
        </w:rPr>
        <w:t>GC Root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b/>
          <w:bCs/>
          <w:sz w:val="40"/>
          <w:szCs w:val="40"/>
        </w:rPr>
        <w:t>A GC Root is a starting point from which the JVM checks whether an object is still reachable.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sz w:val="40"/>
          <w:szCs w:val="40"/>
        </w:rPr>
        <w:t>In simple words: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b/>
          <w:bCs/>
          <w:sz w:val="40"/>
          <w:szCs w:val="40"/>
        </w:rPr>
        <w:t>If an object can be reached from a GC Root, it is considered alive. If it cannot be reached from any GC Root, it becomes eligible for garbage collection.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sz w:val="40"/>
          <w:szCs w:val="40"/>
        </w:rPr>
        <w:t>Some important examples of GC Roots are:</w:t>
      </w:r>
    </w:p>
    <w:p w:rsidR="00DC0486" w:rsidRPr="00DC0486" w:rsidRDefault="00DC0486" w:rsidP="00DC0486">
      <w:pPr>
        <w:numPr>
          <w:ilvl w:val="0"/>
          <w:numId w:val="4"/>
        </w:numPr>
        <w:rPr>
          <w:sz w:val="40"/>
          <w:szCs w:val="40"/>
        </w:rPr>
      </w:pPr>
      <w:r w:rsidRPr="00DC0486">
        <w:rPr>
          <w:b/>
          <w:bCs/>
          <w:sz w:val="40"/>
          <w:szCs w:val="40"/>
        </w:rPr>
        <w:t>Local references in active method stack frames</w:t>
      </w:r>
    </w:p>
    <w:p w:rsidR="00DC0486" w:rsidRPr="00DC0486" w:rsidRDefault="00DC0486" w:rsidP="00DC0486">
      <w:pPr>
        <w:numPr>
          <w:ilvl w:val="0"/>
          <w:numId w:val="4"/>
        </w:numPr>
        <w:tabs>
          <w:tab w:val="clear" w:pos="720"/>
        </w:tabs>
        <w:rPr>
          <w:sz w:val="40"/>
          <w:szCs w:val="40"/>
        </w:rPr>
      </w:pPr>
      <w:r w:rsidRPr="00DC0486">
        <w:rPr>
          <w:sz w:val="40"/>
          <w:szCs w:val="40"/>
        </w:rPr>
        <w:t>void test() {</w:t>
      </w:r>
    </w:p>
    <w:p w:rsidR="00DC0486" w:rsidRPr="00DC0486" w:rsidRDefault="00DC0486" w:rsidP="00DC0486">
      <w:pPr>
        <w:numPr>
          <w:ilvl w:val="0"/>
          <w:numId w:val="4"/>
        </w:numPr>
        <w:tabs>
          <w:tab w:val="clear" w:pos="720"/>
        </w:tabs>
        <w:rPr>
          <w:sz w:val="40"/>
          <w:szCs w:val="40"/>
        </w:rPr>
      </w:pPr>
      <w:r w:rsidRPr="00DC0486">
        <w:rPr>
          <w:sz w:val="40"/>
          <w:szCs w:val="40"/>
        </w:rPr>
        <w:t xml:space="preserve">    Student s = new Student();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sz w:val="40"/>
          <w:szCs w:val="40"/>
        </w:rPr>
        <w:t>}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sz w:val="40"/>
          <w:szCs w:val="40"/>
        </w:rPr>
        <w:lastRenderedPageBreak/>
        <w:t>Here, the local reference s is part of the active thread's execution state and can keep the Student object alive.</w:t>
      </w:r>
    </w:p>
    <w:p w:rsidR="00DC0486" w:rsidRPr="00DC0486" w:rsidRDefault="00DC0486" w:rsidP="00DC0486">
      <w:pPr>
        <w:numPr>
          <w:ilvl w:val="0"/>
          <w:numId w:val="4"/>
        </w:numPr>
        <w:rPr>
          <w:sz w:val="40"/>
          <w:szCs w:val="40"/>
        </w:rPr>
      </w:pPr>
      <w:r w:rsidRPr="00DC0486">
        <w:rPr>
          <w:b/>
          <w:bCs/>
          <w:sz w:val="40"/>
          <w:szCs w:val="40"/>
        </w:rPr>
        <w:t>Static fields</w:t>
      </w:r>
    </w:p>
    <w:p w:rsidR="00DC0486" w:rsidRPr="00DC0486" w:rsidRDefault="00DC0486" w:rsidP="00DC0486">
      <w:pPr>
        <w:numPr>
          <w:ilvl w:val="0"/>
          <w:numId w:val="4"/>
        </w:numPr>
        <w:tabs>
          <w:tab w:val="clear" w:pos="720"/>
        </w:tabs>
        <w:rPr>
          <w:sz w:val="40"/>
          <w:szCs w:val="40"/>
        </w:rPr>
      </w:pPr>
      <w:r w:rsidRPr="00DC0486">
        <w:rPr>
          <w:sz w:val="40"/>
          <w:szCs w:val="40"/>
        </w:rPr>
        <w:t>class A {</w:t>
      </w:r>
    </w:p>
    <w:p w:rsidR="00DC0486" w:rsidRPr="00DC0486" w:rsidRDefault="00DC0486" w:rsidP="00DC0486">
      <w:pPr>
        <w:numPr>
          <w:ilvl w:val="0"/>
          <w:numId w:val="4"/>
        </w:numPr>
        <w:tabs>
          <w:tab w:val="clear" w:pos="720"/>
        </w:tabs>
        <w:rPr>
          <w:sz w:val="40"/>
          <w:szCs w:val="40"/>
        </w:rPr>
      </w:pPr>
      <w:r w:rsidRPr="00DC0486">
        <w:rPr>
          <w:sz w:val="40"/>
          <w:szCs w:val="40"/>
        </w:rPr>
        <w:t xml:space="preserve">    static Student s = new Student();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sz w:val="40"/>
          <w:szCs w:val="40"/>
        </w:rPr>
        <w:t>}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sz w:val="40"/>
          <w:szCs w:val="40"/>
        </w:rPr>
        <w:t>The object referenced by the static field can remain reachable through the class's static state.</w:t>
      </w:r>
    </w:p>
    <w:p w:rsidR="00DC0486" w:rsidRPr="00DC0486" w:rsidRDefault="00DC0486" w:rsidP="00DC0486">
      <w:pPr>
        <w:numPr>
          <w:ilvl w:val="0"/>
          <w:numId w:val="4"/>
        </w:numPr>
        <w:rPr>
          <w:sz w:val="40"/>
          <w:szCs w:val="40"/>
        </w:rPr>
      </w:pPr>
      <w:r w:rsidRPr="00DC0486">
        <w:rPr>
          <w:b/>
          <w:bCs/>
          <w:sz w:val="40"/>
          <w:szCs w:val="40"/>
        </w:rPr>
        <w:t>Live/active threads</w:t>
      </w:r>
      <w:r w:rsidRPr="00DC0486">
        <w:rPr>
          <w:sz w:val="40"/>
          <w:szCs w:val="40"/>
        </w:rPr>
        <w:t xml:space="preserve"> and references associated with their execution.</w:t>
      </w:r>
    </w:p>
    <w:p w:rsidR="00DC0486" w:rsidRPr="00DC0486" w:rsidRDefault="00DC0486" w:rsidP="00DC0486">
      <w:pPr>
        <w:numPr>
          <w:ilvl w:val="0"/>
          <w:numId w:val="4"/>
        </w:numPr>
        <w:rPr>
          <w:sz w:val="40"/>
          <w:szCs w:val="40"/>
        </w:rPr>
      </w:pPr>
      <w:r w:rsidRPr="00DC0486">
        <w:rPr>
          <w:b/>
          <w:bCs/>
          <w:sz w:val="40"/>
          <w:szCs w:val="40"/>
        </w:rPr>
        <w:t>JNI/native references</w:t>
      </w:r>
      <w:r w:rsidRPr="00DC0486">
        <w:rPr>
          <w:sz w:val="40"/>
          <w:szCs w:val="40"/>
        </w:rPr>
        <w:t xml:space="preserve"> held by native code.</w:t>
      </w:r>
    </w:p>
    <w:p w:rsidR="00DC0486" w:rsidRPr="00DC0486" w:rsidRDefault="00DC0486" w:rsidP="00DC0486">
      <w:pPr>
        <w:numPr>
          <w:ilvl w:val="0"/>
          <w:numId w:val="4"/>
        </w:numPr>
        <w:rPr>
          <w:sz w:val="40"/>
          <w:szCs w:val="40"/>
        </w:rPr>
      </w:pPr>
      <w:r w:rsidRPr="00DC0486">
        <w:rPr>
          <w:b/>
          <w:bCs/>
          <w:sz w:val="40"/>
          <w:szCs w:val="40"/>
        </w:rPr>
        <w:t>Certain JVM-internal references</w:t>
      </w:r>
      <w:r w:rsidRPr="00DC0486">
        <w:rPr>
          <w:sz w:val="40"/>
          <w:szCs w:val="40"/>
        </w:rPr>
        <w:t>.</w:t>
      </w:r>
    </w:p>
    <w:p w:rsidR="003E2B0D" w:rsidRDefault="003E2B0D" w:rsidP="00DC0486">
      <w:pPr>
        <w:rPr>
          <w:b/>
          <w:bCs/>
          <w:sz w:val="40"/>
          <w:szCs w:val="40"/>
        </w:rPr>
      </w:pPr>
    </w:p>
    <w:p w:rsidR="00DC0486" w:rsidRPr="00DC0486" w:rsidRDefault="00DC0486" w:rsidP="00DC0486">
      <w:pPr>
        <w:rPr>
          <w:b/>
          <w:bCs/>
          <w:sz w:val="40"/>
          <w:szCs w:val="40"/>
        </w:rPr>
      </w:pPr>
      <w:bookmarkStart w:id="0" w:name="_GoBack"/>
      <w:bookmarkEnd w:id="0"/>
      <w:r w:rsidRPr="00DC0486">
        <w:rPr>
          <w:b/>
          <w:bCs/>
          <w:sz w:val="40"/>
          <w:szCs w:val="40"/>
        </w:rPr>
        <w:t>Finally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b/>
          <w:bCs/>
          <w:sz w:val="40"/>
          <w:szCs w:val="40"/>
        </w:rPr>
        <w:t>G1 does not use reference counting. It determines which objects are alive based on reachability from GC Roots.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sz w:val="40"/>
          <w:szCs w:val="40"/>
        </w:rPr>
        <w:t>So the key idea is:</w:t>
      </w:r>
    </w:p>
    <w:p w:rsidR="00DC0486" w:rsidRPr="00DC0486" w:rsidRDefault="00DC0486" w:rsidP="00DC0486">
      <w:pPr>
        <w:rPr>
          <w:sz w:val="40"/>
          <w:szCs w:val="40"/>
        </w:rPr>
      </w:pPr>
      <w:r w:rsidRPr="00DC0486">
        <w:rPr>
          <w:b/>
          <w:bCs/>
          <w:sz w:val="40"/>
          <w:szCs w:val="40"/>
        </w:rPr>
        <w:t>GC Root → Reachable object → Alive</w:t>
      </w:r>
      <w:r w:rsidRPr="00DC0486">
        <w:rPr>
          <w:sz w:val="40"/>
          <w:szCs w:val="40"/>
        </w:rPr>
        <w:br/>
      </w:r>
      <w:r w:rsidRPr="00DC0486">
        <w:rPr>
          <w:b/>
          <w:bCs/>
          <w:sz w:val="40"/>
          <w:szCs w:val="40"/>
        </w:rPr>
        <w:t>No path from any GC Root → Eligible for GC</w:t>
      </w:r>
    </w:p>
    <w:p w:rsidR="0099438C" w:rsidRPr="00DC0486" w:rsidRDefault="0099438C" w:rsidP="006B7DD8">
      <w:pPr>
        <w:rPr>
          <w:sz w:val="40"/>
          <w:szCs w:val="40"/>
        </w:rPr>
      </w:pPr>
    </w:p>
    <w:sectPr w:rsidR="0099438C" w:rsidRPr="00DC0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B13A8F"/>
    <w:multiLevelType w:val="multilevel"/>
    <w:tmpl w:val="66C0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64267F"/>
    <w:multiLevelType w:val="multilevel"/>
    <w:tmpl w:val="FC72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C70914"/>
    <w:multiLevelType w:val="multilevel"/>
    <w:tmpl w:val="00A66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A111DF"/>
    <w:multiLevelType w:val="multilevel"/>
    <w:tmpl w:val="B33A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E69"/>
    <w:rsid w:val="00214F4A"/>
    <w:rsid w:val="00231E69"/>
    <w:rsid w:val="0032648A"/>
    <w:rsid w:val="003E2B0D"/>
    <w:rsid w:val="006B3880"/>
    <w:rsid w:val="006B7DD8"/>
    <w:rsid w:val="006C0DAD"/>
    <w:rsid w:val="006C3D58"/>
    <w:rsid w:val="00955675"/>
    <w:rsid w:val="0099438C"/>
    <w:rsid w:val="00C16162"/>
    <w:rsid w:val="00DC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5:chartTrackingRefBased/>
  <w15:docId w15:val="{D709DB93-601B-44F2-97B8-5A171E1F3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48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46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3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3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9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37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36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13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98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6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4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1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0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2026-09-06T09:00:00Z</dcterms:created>
  <dcterms:modified xsi:type="dcterms:W3CDTF">2026-09-06T09:27:00Z</dcterms:modified>
</cp:coreProperties>
</file>