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0A84" w14:textId="77777777" w:rsidR="00A54BAC" w:rsidRPr="00A54BAC" w:rsidRDefault="00A54BAC" w:rsidP="00A54BAC">
      <w:pPr>
        <w:rPr>
          <w:sz w:val="60"/>
          <w:szCs w:val="60"/>
        </w:rPr>
      </w:pPr>
      <w:r w:rsidRPr="00264F52">
        <w:rPr>
          <w:b/>
          <w:bCs/>
          <w:sz w:val="60"/>
          <w:szCs w:val="60"/>
          <w:u w:val="single"/>
        </w:rPr>
        <w:t>For ARM, the resource must implement</w:t>
      </w:r>
      <w:r w:rsidRPr="00264F52">
        <w:rPr>
          <w:sz w:val="60"/>
          <w:szCs w:val="60"/>
          <w:u w:val="single"/>
        </w:rPr>
        <w:t xml:space="preserve"> </w:t>
      </w:r>
      <w:proofErr w:type="spellStart"/>
      <w:r w:rsidRPr="00264F52">
        <w:rPr>
          <w:b/>
          <w:bCs/>
          <w:sz w:val="60"/>
          <w:szCs w:val="60"/>
          <w:u w:val="single"/>
        </w:rPr>
        <w:t>AutoCloseable</w:t>
      </w:r>
      <w:proofErr w:type="spellEnd"/>
      <w:r w:rsidRPr="00264F52">
        <w:rPr>
          <w:sz w:val="60"/>
          <w:szCs w:val="60"/>
          <w:u w:val="single"/>
        </w:rPr>
        <w:t xml:space="preserve"> </w:t>
      </w:r>
      <w:r w:rsidRPr="00264F52">
        <w:rPr>
          <w:b/>
          <w:bCs/>
          <w:sz w:val="60"/>
          <w:szCs w:val="60"/>
          <w:u w:val="single"/>
        </w:rPr>
        <w:t xml:space="preserve">or one of its </w:t>
      </w:r>
      <w:proofErr w:type="spellStart"/>
      <w:r w:rsidRPr="00264F52">
        <w:rPr>
          <w:b/>
          <w:bCs/>
          <w:sz w:val="60"/>
          <w:szCs w:val="60"/>
          <w:u w:val="single"/>
        </w:rPr>
        <w:t>subinterfaces</w:t>
      </w:r>
      <w:proofErr w:type="spellEnd"/>
      <w:r w:rsidRPr="00264F52">
        <w:rPr>
          <w:b/>
          <w:bCs/>
          <w:sz w:val="60"/>
          <w:szCs w:val="60"/>
          <w:u w:val="single"/>
        </w:rPr>
        <w:t>, such as</w:t>
      </w:r>
      <w:r w:rsidRPr="00264F52">
        <w:rPr>
          <w:sz w:val="60"/>
          <w:szCs w:val="60"/>
          <w:u w:val="single"/>
        </w:rPr>
        <w:t xml:space="preserve"> </w:t>
      </w:r>
      <w:r w:rsidRPr="00264F52">
        <w:rPr>
          <w:b/>
          <w:bCs/>
          <w:sz w:val="60"/>
          <w:szCs w:val="60"/>
          <w:u w:val="single"/>
        </w:rPr>
        <w:t>Closeable</w:t>
      </w:r>
      <w:r w:rsidRPr="00A54BAC">
        <w:rPr>
          <w:sz w:val="60"/>
          <w:szCs w:val="60"/>
        </w:rPr>
        <w:t>.</w:t>
      </w:r>
    </w:p>
    <w:p w14:paraId="248057BA" w14:textId="77777777" w:rsidR="00A54BAC" w:rsidRPr="00A54BAC" w:rsidRDefault="00A54BAC" w:rsidP="00A54BAC">
      <w:pPr>
        <w:rPr>
          <w:sz w:val="60"/>
          <w:szCs w:val="60"/>
        </w:rPr>
      </w:pPr>
      <w:r w:rsidRPr="00A54BAC">
        <w:rPr>
          <w:b/>
          <w:bCs/>
          <w:sz w:val="60"/>
          <w:szCs w:val="60"/>
        </w:rPr>
        <w:t>Difference:</w:t>
      </w:r>
    </w:p>
    <w:p w14:paraId="6AB23204" w14:textId="77777777" w:rsidR="00A54BAC" w:rsidRPr="00A54BAC" w:rsidRDefault="00A54BAC" w:rsidP="00A54BAC">
      <w:pPr>
        <w:numPr>
          <w:ilvl w:val="0"/>
          <w:numId w:val="1"/>
        </w:numPr>
        <w:rPr>
          <w:sz w:val="60"/>
          <w:szCs w:val="60"/>
        </w:rPr>
      </w:pPr>
      <w:proofErr w:type="spellStart"/>
      <w:r w:rsidRPr="00A54BAC">
        <w:rPr>
          <w:sz w:val="60"/>
          <w:szCs w:val="60"/>
        </w:rPr>
        <w:t>AutoCloseable</w:t>
      </w:r>
      <w:proofErr w:type="spellEnd"/>
      <w:r w:rsidRPr="00A54BAC">
        <w:rPr>
          <w:sz w:val="60"/>
          <w:szCs w:val="60"/>
        </w:rPr>
        <w:t xml:space="preserve"> → General-purpose interface; </w:t>
      </w:r>
      <w:proofErr w:type="gramStart"/>
      <w:r w:rsidRPr="00A54BAC">
        <w:rPr>
          <w:sz w:val="60"/>
          <w:szCs w:val="60"/>
        </w:rPr>
        <w:t>close(</w:t>
      </w:r>
      <w:proofErr w:type="gramEnd"/>
      <w:r w:rsidRPr="00A54BAC">
        <w:rPr>
          <w:sz w:val="60"/>
          <w:szCs w:val="60"/>
        </w:rPr>
        <w:t xml:space="preserve">) can throw Exception. </w:t>
      </w:r>
    </w:p>
    <w:p w14:paraId="5135AD2D" w14:textId="77777777" w:rsidR="00A54BAC" w:rsidRPr="00A54BAC" w:rsidRDefault="00A54BAC" w:rsidP="00A54BAC">
      <w:pPr>
        <w:numPr>
          <w:ilvl w:val="0"/>
          <w:numId w:val="1"/>
        </w:numPr>
        <w:rPr>
          <w:sz w:val="60"/>
          <w:szCs w:val="60"/>
        </w:rPr>
      </w:pPr>
      <w:r w:rsidRPr="00A54BAC">
        <w:rPr>
          <w:sz w:val="60"/>
          <w:szCs w:val="60"/>
        </w:rPr>
        <w:t xml:space="preserve">Closeable → Mainly used for I/O resources; </w:t>
      </w:r>
      <w:proofErr w:type="gramStart"/>
      <w:r w:rsidRPr="00A54BAC">
        <w:rPr>
          <w:sz w:val="60"/>
          <w:szCs w:val="60"/>
        </w:rPr>
        <w:t>close(</w:t>
      </w:r>
      <w:proofErr w:type="gramEnd"/>
      <w:r w:rsidRPr="00A54BAC">
        <w:rPr>
          <w:sz w:val="60"/>
          <w:szCs w:val="60"/>
        </w:rPr>
        <w:t xml:space="preserve">) throws </w:t>
      </w:r>
      <w:proofErr w:type="spellStart"/>
      <w:r w:rsidRPr="00A54BAC">
        <w:rPr>
          <w:sz w:val="60"/>
          <w:szCs w:val="60"/>
        </w:rPr>
        <w:t>IOException</w:t>
      </w:r>
      <w:proofErr w:type="spellEnd"/>
      <w:r w:rsidRPr="00A54BAC">
        <w:rPr>
          <w:sz w:val="60"/>
          <w:szCs w:val="60"/>
        </w:rPr>
        <w:t xml:space="preserve">. </w:t>
      </w:r>
    </w:p>
    <w:p w14:paraId="13417C81" w14:textId="77777777" w:rsidR="00A54BAC" w:rsidRPr="00A54BAC" w:rsidRDefault="00A54BAC" w:rsidP="00A54BAC">
      <w:pPr>
        <w:numPr>
          <w:ilvl w:val="0"/>
          <w:numId w:val="1"/>
        </w:numPr>
        <w:rPr>
          <w:sz w:val="60"/>
          <w:szCs w:val="60"/>
        </w:rPr>
      </w:pPr>
      <w:r w:rsidRPr="00A54BAC">
        <w:rPr>
          <w:sz w:val="60"/>
          <w:szCs w:val="60"/>
        </w:rPr>
        <w:t xml:space="preserve">Closeable </w:t>
      </w:r>
      <w:r w:rsidRPr="00A54BAC">
        <w:rPr>
          <w:b/>
          <w:bCs/>
          <w:sz w:val="60"/>
          <w:szCs w:val="60"/>
        </w:rPr>
        <w:t>extends</w:t>
      </w:r>
      <w:r w:rsidRPr="00A54BAC">
        <w:rPr>
          <w:sz w:val="60"/>
          <w:szCs w:val="60"/>
        </w:rPr>
        <w:t xml:space="preserve"> </w:t>
      </w:r>
      <w:proofErr w:type="spellStart"/>
      <w:r w:rsidRPr="00A54BAC">
        <w:rPr>
          <w:sz w:val="60"/>
          <w:szCs w:val="60"/>
        </w:rPr>
        <w:t>AutoCloseable</w:t>
      </w:r>
      <w:proofErr w:type="spellEnd"/>
      <w:r w:rsidRPr="00A54BAC">
        <w:rPr>
          <w:sz w:val="60"/>
          <w:szCs w:val="60"/>
        </w:rPr>
        <w:t xml:space="preserve">. </w:t>
      </w:r>
    </w:p>
    <w:p w14:paraId="52521C95" w14:textId="77777777" w:rsidR="00A54BAC" w:rsidRPr="00A54BAC" w:rsidRDefault="00A54BAC" w:rsidP="00A54BAC">
      <w:pPr>
        <w:rPr>
          <w:sz w:val="60"/>
          <w:szCs w:val="60"/>
        </w:rPr>
      </w:pPr>
      <w:r w:rsidRPr="00A54BAC">
        <w:rPr>
          <w:b/>
          <w:bCs/>
          <w:sz w:val="60"/>
          <w:szCs w:val="60"/>
        </w:rPr>
        <w:t>Which one to use?</w:t>
      </w:r>
    </w:p>
    <w:p w14:paraId="331F510D" w14:textId="77777777" w:rsidR="00A54BAC" w:rsidRPr="00A54BAC" w:rsidRDefault="00A54BAC" w:rsidP="00A54BAC">
      <w:pPr>
        <w:numPr>
          <w:ilvl w:val="0"/>
          <w:numId w:val="2"/>
        </w:numPr>
        <w:rPr>
          <w:sz w:val="60"/>
          <w:szCs w:val="60"/>
        </w:rPr>
      </w:pPr>
      <w:r w:rsidRPr="00A54BAC">
        <w:rPr>
          <w:sz w:val="60"/>
          <w:szCs w:val="60"/>
        </w:rPr>
        <w:t xml:space="preserve">For </w:t>
      </w:r>
      <w:r w:rsidRPr="00A54BAC">
        <w:rPr>
          <w:b/>
          <w:bCs/>
          <w:sz w:val="60"/>
          <w:szCs w:val="60"/>
        </w:rPr>
        <w:t>I/O resources</w:t>
      </w:r>
      <w:r w:rsidRPr="00A54BAC">
        <w:rPr>
          <w:sz w:val="60"/>
          <w:szCs w:val="60"/>
        </w:rPr>
        <w:t xml:space="preserve"> → use Closeable. </w:t>
      </w:r>
    </w:p>
    <w:p w14:paraId="53754028" w14:textId="77777777" w:rsidR="00A54BAC" w:rsidRPr="00A54BAC" w:rsidRDefault="00A54BAC" w:rsidP="00A54BAC">
      <w:pPr>
        <w:numPr>
          <w:ilvl w:val="1"/>
          <w:numId w:val="2"/>
        </w:numPr>
        <w:rPr>
          <w:sz w:val="60"/>
          <w:szCs w:val="60"/>
        </w:rPr>
      </w:pPr>
      <w:r w:rsidRPr="00A54BAC">
        <w:rPr>
          <w:sz w:val="60"/>
          <w:szCs w:val="60"/>
        </w:rPr>
        <w:lastRenderedPageBreak/>
        <w:t xml:space="preserve">Examples: </w:t>
      </w:r>
      <w:proofErr w:type="spellStart"/>
      <w:r w:rsidRPr="00A54BAC">
        <w:rPr>
          <w:sz w:val="60"/>
          <w:szCs w:val="60"/>
        </w:rPr>
        <w:t>FileInputStream</w:t>
      </w:r>
      <w:proofErr w:type="spellEnd"/>
      <w:r w:rsidRPr="00A54BAC">
        <w:rPr>
          <w:sz w:val="60"/>
          <w:szCs w:val="60"/>
        </w:rPr>
        <w:t xml:space="preserve">, </w:t>
      </w:r>
      <w:proofErr w:type="spellStart"/>
      <w:r w:rsidRPr="00A54BAC">
        <w:rPr>
          <w:sz w:val="60"/>
          <w:szCs w:val="60"/>
        </w:rPr>
        <w:t>FileOutputStream</w:t>
      </w:r>
      <w:proofErr w:type="spellEnd"/>
      <w:r w:rsidRPr="00A54BAC">
        <w:rPr>
          <w:sz w:val="60"/>
          <w:szCs w:val="60"/>
        </w:rPr>
        <w:t xml:space="preserve">, </w:t>
      </w:r>
      <w:proofErr w:type="spellStart"/>
      <w:r w:rsidRPr="00A54BAC">
        <w:rPr>
          <w:sz w:val="60"/>
          <w:szCs w:val="60"/>
        </w:rPr>
        <w:t>BufferedReader</w:t>
      </w:r>
      <w:proofErr w:type="spellEnd"/>
      <w:r w:rsidRPr="00A54BAC">
        <w:rPr>
          <w:sz w:val="60"/>
          <w:szCs w:val="60"/>
        </w:rPr>
        <w:t xml:space="preserve">, </w:t>
      </w:r>
      <w:proofErr w:type="spellStart"/>
      <w:r w:rsidRPr="00A54BAC">
        <w:rPr>
          <w:sz w:val="60"/>
          <w:szCs w:val="60"/>
        </w:rPr>
        <w:t>BufferedWriter</w:t>
      </w:r>
      <w:proofErr w:type="spellEnd"/>
      <w:r w:rsidRPr="00A54BAC">
        <w:rPr>
          <w:sz w:val="60"/>
          <w:szCs w:val="60"/>
        </w:rPr>
        <w:t xml:space="preserve"> </w:t>
      </w:r>
    </w:p>
    <w:p w14:paraId="542B0F9A" w14:textId="77777777" w:rsidR="00A54BAC" w:rsidRPr="00A54BAC" w:rsidRDefault="00A54BAC" w:rsidP="00A54BAC">
      <w:pPr>
        <w:numPr>
          <w:ilvl w:val="0"/>
          <w:numId w:val="2"/>
        </w:numPr>
        <w:rPr>
          <w:sz w:val="60"/>
          <w:szCs w:val="60"/>
        </w:rPr>
      </w:pPr>
      <w:r w:rsidRPr="00A54BAC">
        <w:rPr>
          <w:sz w:val="60"/>
          <w:szCs w:val="60"/>
        </w:rPr>
        <w:t xml:space="preserve">For </w:t>
      </w:r>
      <w:r w:rsidRPr="00A54BAC">
        <w:rPr>
          <w:b/>
          <w:bCs/>
          <w:sz w:val="60"/>
          <w:szCs w:val="60"/>
        </w:rPr>
        <w:t>other resources</w:t>
      </w:r>
      <w:r w:rsidRPr="00A54BAC">
        <w:rPr>
          <w:sz w:val="60"/>
          <w:szCs w:val="60"/>
        </w:rPr>
        <w:t xml:space="preserve"> → use </w:t>
      </w:r>
      <w:proofErr w:type="spellStart"/>
      <w:r w:rsidRPr="00A54BAC">
        <w:rPr>
          <w:sz w:val="60"/>
          <w:szCs w:val="60"/>
        </w:rPr>
        <w:t>AutoCloseable</w:t>
      </w:r>
      <w:proofErr w:type="spellEnd"/>
      <w:r w:rsidRPr="00A54BAC">
        <w:rPr>
          <w:sz w:val="60"/>
          <w:szCs w:val="60"/>
        </w:rPr>
        <w:t xml:space="preserve">. </w:t>
      </w:r>
    </w:p>
    <w:p w14:paraId="13027551" w14:textId="77777777" w:rsidR="00A54BAC" w:rsidRPr="00A54BAC" w:rsidRDefault="00A54BAC" w:rsidP="00A54BAC">
      <w:pPr>
        <w:numPr>
          <w:ilvl w:val="1"/>
          <w:numId w:val="2"/>
        </w:numPr>
        <w:rPr>
          <w:sz w:val="60"/>
          <w:szCs w:val="60"/>
        </w:rPr>
      </w:pPr>
      <w:r w:rsidRPr="00A54BAC">
        <w:rPr>
          <w:sz w:val="60"/>
          <w:szCs w:val="60"/>
        </w:rPr>
        <w:t xml:space="preserve">Examples: Scanner, Connection, Statement, custom resources </w:t>
      </w:r>
    </w:p>
    <w:p w14:paraId="605B6D41" w14:textId="10032EA9" w:rsidR="00A54BAC" w:rsidRPr="00A54BAC" w:rsidRDefault="00A54BAC" w:rsidP="00A54BAC">
      <w:pPr>
        <w:rPr>
          <w:sz w:val="60"/>
          <w:szCs w:val="60"/>
        </w:rPr>
      </w:pPr>
      <w:r>
        <w:rPr>
          <w:b/>
          <w:bCs/>
          <w:sz w:val="60"/>
          <w:szCs w:val="60"/>
        </w:rPr>
        <w:t>Imp</w:t>
      </w:r>
      <w:r w:rsidRPr="00A54BAC">
        <w:rPr>
          <w:b/>
          <w:bCs/>
          <w:sz w:val="60"/>
          <w:szCs w:val="60"/>
        </w:rPr>
        <w:t xml:space="preserve"> note:</w:t>
      </w:r>
      <w:r w:rsidRPr="00A54BAC">
        <w:rPr>
          <w:sz w:val="60"/>
          <w:szCs w:val="60"/>
        </w:rPr>
        <w:t xml:space="preserve"> Scanner, Connection, and Statement are ARM-compatible because they implement </w:t>
      </w:r>
      <w:proofErr w:type="spellStart"/>
      <w:r w:rsidRPr="00A54BAC">
        <w:rPr>
          <w:sz w:val="60"/>
          <w:szCs w:val="60"/>
        </w:rPr>
        <w:t>AutoCloseable</w:t>
      </w:r>
      <w:proofErr w:type="spellEnd"/>
      <w:r w:rsidRPr="00A54BAC">
        <w:rPr>
          <w:sz w:val="60"/>
          <w:szCs w:val="60"/>
        </w:rPr>
        <w:t xml:space="preserve"> (directly or through an interface hierarchy).</w:t>
      </w:r>
    </w:p>
    <w:p w14:paraId="1332CB14" w14:textId="77777777" w:rsidR="002A0FDD" w:rsidRPr="00A54BAC" w:rsidRDefault="002A0FDD">
      <w:pPr>
        <w:rPr>
          <w:sz w:val="60"/>
          <w:szCs w:val="60"/>
        </w:rPr>
      </w:pPr>
    </w:p>
    <w:sectPr w:rsidR="002A0FDD" w:rsidRPr="00A54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24"/>
    <w:multiLevelType w:val="multilevel"/>
    <w:tmpl w:val="56D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81EBC"/>
    <w:multiLevelType w:val="multilevel"/>
    <w:tmpl w:val="B34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320768">
    <w:abstractNumId w:val="0"/>
  </w:num>
  <w:num w:numId="2" w16cid:durableId="1257056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DD"/>
    <w:rsid w:val="00264F52"/>
    <w:rsid w:val="002A0FDD"/>
    <w:rsid w:val="00486ECA"/>
    <w:rsid w:val="00A5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E0A8"/>
  <w15:chartTrackingRefBased/>
  <w15:docId w15:val="{3AAA5A20-6B66-457A-A657-1B959430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2026-09-04T02:01:00Z</dcterms:created>
  <dcterms:modified xsi:type="dcterms:W3CDTF">2026-09-04T02:01:00Z</dcterms:modified>
</cp:coreProperties>
</file>