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80" w:after="80"/>
        <w:jc w:val="center"/>
      </w:pPr>
      <w:r>
        <w:rPr>
          <w:rFonts w:ascii="Calibri" w:hAnsi="Calibri"/>
          <w:b/>
          <w:i w:val="0"/>
          <w:color w:val="000000"/>
          <w:sz w:val="40"/>
        </w:rPr>
        <w:t>FORM MD-24</w:t>
      </w:r>
    </w:p>
    <w:p>
      <w:pPr>
        <w:keepNext/>
        <w:spacing w:after="280"/>
        <w:jc w:val="center"/>
      </w:pPr>
      <w:r>
        <w:rPr>
          <w:rFonts w:ascii="Calibri" w:hAnsi="Calibri"/>
          <w:b w:val="0"/>
          <w:i/>
          <w:color w:val="595959"/>
          <w:sz w:val="21"/>
        </w:rPr>
        <w:t>[See sub-rule (2) of rule 59] | Application for clinical performance evaluation of a new IVD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50"/>
        <w:gridCol w:w="6010"/>
      </w:tblGrid>
      <w:tr>
        <w:trPr/>
        <w:tc>
          <w:tcPr>
            <w:tcW w:type="dxa" w:w="33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1. Name of Applicant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{{applicantName}}</w:t>
            </w:r>
          </w:p>
        </w:tc>
      </w:tr>
      <w:tr>
        <w:trPr/>
        <w:tc>
          <w:tcPr>
            <w:tcW w:type="dxa" w:w="33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2. Nature and constitution of applicant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{{applicantConstitution}}</w:t>
            </w:r>
          </w:p>
        </w:tc>
      </w:tr>
      <w:tr>
        <w:trPr/>
        <w:tc>
          <w:tcPr>
            <w:tcW w:type="dxa" w:w="33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3(i). Sponsor address and contact details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{{sponsorAddress}}</w:t>
              <w:br/>
              <w:t>Telephone: {{sponsorTelephone}} | Mobile: {{sponsorMobile}}</w:t>
              <w:br/>
              <w:t>Fax: {{sponsorFax}} | Email: {{sponsorEmail}}</w:t>
            </w:r>
          </w:p>
        </w:tc>
      </w:tr>
      <w:tr>
        <w:trPr/>
        <w:tc>
          <w:tcPr>
            <w:tcW w:type="dxa" w:w="33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3(ii). Laboratory(ies) / institution(s) address and contacts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{{primaryLaboratoryInstitutionAddress}}</w:t>
              <w:br/>
              <w:t>Telephone: {{labTelephone}} | Mobile: {{labMobile}}</w:t>
              <w:br/>
              <w:t>Fax: {{labFax}} | Email: {{labEmail}}</w:t>
            </w:r>
          </w:p>
        </w:tc>
      </w:tr>
      <w:tr>
        <w:trPr/>
        <w:tc>
          <w:tcPr>
            <w:tcW w:type="dxa" w:w="33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3(iii). Address for correspondence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{{correspondenceAddress}}</w:t>
            </w:r>
          </w:p>
        </w:tc>
      </w:tr>
      <w:tr>
        <w:trPr/>
        <w:tc>
          <w:tcPr>
            <w:tcW w:type="dxa" w:w="33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4. New IVD and participating laboratory(ies) / institution(s)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Details are provided in the Annexure.</w:t>
            </w:r>
          </w:p>
        </w:tc>
      </w:tr>
      <w:tr>
        <w:trPr/>
        <w:tc>
          <w:tcPr>
            <w:tcW w:type="dxa" w:w="33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5. Clinical Performance Evaluation Plan number with date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{{cpePlanNumber}} dated {{cpePlanDate}}</w:t>
            </w:r>
          </w:p>
        </w:tc>
      </w:tr>
      <w:tr>
        <w:trPr/>
        <w:tc>
          <w:tcPr>
            <w:tcW w:type="dxa" w:w="33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6. Fee details</w:t>
            </w:r>
          </w:p>
        </w:tc>
        <w:tc>
          <w:tcPr>
            <w:tcW w:type="dxa" w:w="6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Paid on {{feeDate}} | Rs. {{feeAmount}} | Receipt/Challan/Transaction ID: {{feeTransactionId}}</w:t>
            </w:r>
          </w:p>
        </w:tc>
      </w:tr>
    </w:tbl>
    <w:p>
      <w:pPr>
        <w:spacing w:after="40"/>
      </w:pPr>
    </w:p>
    <w:p>
      <w:r>
        <w:t>7. I have enclosed the documents specified in sub-rule (3) of rule 59 of the Medical Devices Rules, 2017.</w:t>
      </w:r>
    </w:p>
    <w:p>
      <w:r>
        <w:t>8. I hereby state and undertake that:</w:t>
      </w:r>
    </w:p>
    <w:p>
      <w:r>
        <w:t>(i) I shall comply with all the provisions of the Drugs and Cosmetics Act, 1940 and the Medical Devices Rules, 2017.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Digital Signature</w:t>
            </w:r>
          </w:p>
        </w:tc>
        <w:tc>
          <w:tcPr>
            <w:tcW w:type="dxa" w:w="4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Place and Date</w:t>
            </w:r>
          </w:p>
        </w:tc>
      </w:tr>
      <w:tr>
        <w:trPr/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{{signatoryName}}</w:t>
              <w:br/>
              <w:t>{{signatoryDesignation}}</w:t>
              <w:br/>
              <w:t>Signature: {{signature}}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{{date}}</w:t>
              <w:br/>
              <w:t>{{place}}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pageBreakBefore w:val="0"/>
        <w:spacing w:before="80" w:after="80"/>
        <w:jc w:val="center"/>
      </w:pPr>
      <w:r>
        <w:rPr>
          <w:rFonts w:ascii="Calibri" w:hAnsi="Calibri"/>
          <w:b/>
          <w:i w:val="0"/>
          <w:color w:val="000000"/>
          <w:sz w:val="40"/>
        </w:rPr>
        <w:t>ANNEXURE TO FORM MD-24</w:t>
      </w:r>
    </w:p>
    <w:p>
      <w:pPr>
        <w:pStyle w:val="Heading1"/>
      </w:pPr>
      <w:r>
        <w:t>A. Details of New In Vitro Diagnostic Medical Device(s)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2200"/>
        <w:gridCol w:w="4960"/>
        <w:gridCol w:w="1500"/>
      </w:tblGrid>
      <w:tr>
        <w:trPr>
          <w:tblHeader w:val="true"/>
        </w:trPr>
        <w:tc>
          <w:tcPr>
            <w:tcW w:type="dxa" w:w="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Sl. No.</w:t>
            </w:r>
          </w:p>
        </w:tc>
        <w:tc>
          <w:tcPr>
            <w:tcW w:type="dxa" w:w="2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Generic Name</w:t>
            </w:r>
          </w:p>
        </w:tc>
        <w:tc>
          <w:tcPr>
            <w:tcW w:type="dxa" w:w="49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Intended Use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Class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{{deviceSerialNumber}}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{{ivdGenericName}}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{{ivdIntendedUse}}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{{ivdClass}}</w:t>
            </w:r>
          </w:p>
        </w:tc>
      </w:tr>
    </w:tbl>
    <w:p>
      <w:pPr>
        <w:spacing w:after="40"/>
      </w:pPr>
    </w:p>
    <w:p>
      <w:pPr>
        <w:pStyle w:val="Heading1"/>
      </w:pPr>
      <w:r>
        <w:t>B. Participating Laboratory(ies) / Institution(s)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3260"/>
        <w:gridCol w:w="2900"/>
        <w:gridCol w:w="2500"/>
      </w:tblGrid>
      <w:tr>
        <w:trPr>
          <w:tblHeader w:val="true"/>
        </w:trPr>
        <w:tc>
          <w:tcPr>
            <w:tcW w:type="dxa" w:w="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Sl. No.</w:t>
            </w:r>
          </w:p>
        </w:tc>
        <w:tc>
          <w:tcPr>
            <w:tcW w:type="dxa" w:w="3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Name and Address</w:t>
            </w:r>
          </w:p>
        </w:tc>
        <w:tc>
          <w:tcPr>
            <w:tcW w:type="dxa" w:w="2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Ethics Committee Details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Principal Investigator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{{siteSerialNumber}}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{{laboratoryInstitutionNameAndAddress}}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{{ethicsCommitteeDetails}}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{{principalInvestigatorName}}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595959"/>
        <w:sz w:val="17"/>
      </w:rPr>
      <w:t xml:space="preserve">Medical Devices Rules, 2017 | Page </w:t>
    </w:r>
    <w:r>
      <w:rPr>
        <w:rFonts w:ascii="Calibri" w:hAnsi="Calibri"/>
        <w:b w:val="0"/>
        <w:i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95959"/>
        <w:sz w:val="17"/>
      </w:rPr>
      <w:t>FORM MD-24 | Statutory Application and Annexure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Statutory Application and Annexure</dc:title>
  <dc:subject>FORM MD-24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