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80"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IVD DEVICE DESCRIPTION, IFU AND LABELLING DOSSIER</w:t>
      </w:r>
    </w:p>
    <w:p>
      <w:pPr>
        <w:keepNext/>
        <w:spacing w:after="280"/>
        <w:jc w:val="center"/>
      </w:pPr>
      <w:r>
        <w:rPr>
          <w:rFonts w:ascii="Calibri" w:hAnsi="Calibri"/>
          <w:b w:val="0"/>
          <w:i/>
          <w:color w:val="595959"/>
          <w:sz w:val="21"/>
        </w:rPr>
        <w:t>Rule 59(3)(iii)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Document Number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{{documentNumber}}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{{documentVersion}}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Issue Date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{{documentDate}}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IVD / CPE Plan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{{studyTitleOrPlanNumber}}</w:t>
            </w:r>
          </w:p>
        </w:tc>
      </w:tr>
    </w:tbl>
    <w:p>
      <w:pPr>
        <w:spacing w:after="40"/>
      </w:pPr>
    </w:p>
    <w:p>
      <w:pPr>
        <w:pStyle w:val="Heading1"/>
      </w:pPr>
      <w:r>
        <w:t>1. Applicant, Manufacturer and Device Identity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Applicant / Sponsor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{{applicantSponsorNameAndAddress}}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Manufacturer / Site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{{manufacturerAndSite}}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Generic / Proprietary Name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{{ivdGenericAndProprietaryName}}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Model / Catalogue / Variant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{{ivdModelCatalogueVariants}}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Class and Classification Rule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{{ivdClassAndRule}}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Intended Use / Analyte / Specimen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{{ivdIntendedUseAnalyteSpecimen}}</w:t>
            </w:r>
          </w:p>
        </w:tc>
      </w:tr>
      <w:tr>
        <w:trPr/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Test Principle / Technology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{{ivdTestPrincipleTechnology}}</w:t>
            </w:r>
          </w:p>
        </w:tc>
      </w:tr>
    </w:tbl>
    <w:p>
      <w:pPr>
        <w:spacing w:after="40"/>
      </w:pPr>
    </w:p>
    <w:p>
      <w:pPr>
        <w:pStyle w:val="Heading1"/>
      </w:pPr>
      <w:r>
        <w:t>2. Raw Material Specifications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100"/>
        <w:gridCol w:w="1900"/>
        <w:gridCol w:w="2060"/>
      </w:tblGrid>
      <w:tr>
        <w:trPr>
          <w:tblHeader w:val="true"/>
        </w:trPr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Material / Component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Specification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Supplier / Grade</w:t>
            </w:r>
          </w:p>
        </w:tc>
        <w:tc>
          <w:tcPr>
            <w:tcW w:type="dxa" w:w="20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Control / Test</w:t>
            </w:r>
          </w:p>
        </w:tc>
      </w:tr>
      <w:tr>
        <w:trPr/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{{rawMaterialComponent}}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{{rawMaterialSpecification}}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{{rawMaterialSupplierGrade}}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{{rawMaterialControlTest}}</w:t>
            </w:r>
          </w:p>
        </w:tc>
      </w:tr>
    </w:tbl>
    <w:p>
      <w:pPr>
        <w:spacing w:after="40"/>
      </w:pPr>
    </w:p>
    <w:p>
      <w:pPr>
        <w:pStyle w:val="Heading1"/>
      </w:pPr>
      <w:r>
        <w:t>3. Finished Product Specifications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300"/>
        <w:gridCol w:w="1960"/>
        <w:gridCol w:w="2000"/>
      </w:tblGrid>
      <w:tr>
        <w:trPr>
          <w:tblHeader w:val="true"/>
        </w:trPr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Parameter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Specification / Acceptance Criteria</w:t>
            </w:r>
          </w:p>
        </w:tc>
        <w:tc>
          <w:tcPr>
            <w:tcW w:type="dxa" w:w="19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{{finishedProductParameter}}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{{finishedProductSpecification}}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{{finishedProductMethod}}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7"/>
              </w:rPr>
              <w:t>{{finishedProductReference}}</w:t>
            </w:r>
          </w:p>
        </w:tc>
      </w:tr>
    </w:tbl>
    <w:p>
      <w:pPr>
        <w:spacing w:after="40"/>
      </w:pPr>
    </w:p>
    <w:p>
      <w:pPr>
        <w:pStyle w:val="Heading1"/>
      </w:pPr>
      <w:r>
        <w:t>4. Device Description and Identification Data</w:t>
      </w:r>
    </w:p>
    <w:p>
      <w:r>
        <w:t>{{ivdDescriptionComponentsConfigurationsAndIdentification}}</w:t>
      </w:r>
    </w:p>
    <w:p>
      <w:pPr>
        <w:pStyle w:val="Heading1"/>
      </w:pPr>
      <w:r>
        <w:t>5. Packaging, Storage and Shelf Life</w:t>
      </w:r>
    </w:p>
    <w:p>
      <w:r>
        <w:t>{{ivdPackagingStorageShelfLife}}</w:t>
      </w:r>
    </w:p>
    <w:p>
      <w:pPr>
        <w:pStyle w:val="Heading1"/>
      </w:pPr>
      <w:r>
        <w:t>6. Proposed Instructions for Use</w:t>
      </w:r>
    </w:p>
    <w:p>
      <w:r>
        <w:t>{{ivdProposedIfuIncludingPurposeProcedureInterpretationLimitationsWarnings}}</w:t>
      </w:r>
    </w:p>
    <w:p>
      <w:pPr>
        <w:pStyle w:val="Heading1"/>
      </w:pPr>
      <w:r>
        <w:t>7. Proposed Labels</w:t>
      </w:r>
    </w:p>
    <w:p>
      <w:r>
        <w:t>{{ivdProposedLabelTextAndSymbols}}</w:t>
      </w:r>
    </w:p>
    <w:p>
      <w:pPr>
        <w:pStyle w:val="Heading1"/>
      </w:pPr>
      <w:r>
        <w:t>8. Traceability</w:t>
      </w:r>
    </w:p>
    <w:p>
      <w:r>
        <w:t>{{ivdLotBatchCatalogueAndTraceability}}</w:t>
      </w:r>
    </w:p>
    <w:p>
      <w:pPr>
        <w:pStyle w:val="Heading1"/>
      </w:pPr>
      <w:r>
        <w:t>9. Regulatory Status in Other Countries</w:t>
      </w:r>
    </w:p>
    <w:p>
      <w:r>
        <w:t>{{ivdCountryApprovalMarketingRestrictionWithdrawalStatusOrNone}}</w:t>
      </w:r>
    </w:p>
    <w:p>
      <w:pPr>
        <w:pStyle w:val="Heading1"/>
      </w:pPr>
      <w:r>
        <w:t>10. Supporting References</w:t>
      </w:r>
    </w:p>
    <w:p>
      <w:r>
        <w:t>{{ivdSupportingReferences}}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Prepared / Reviewed / Approved By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Date</w:t>
            </w:r>
          </w:p>
        </w:tc>
      </w:tr>
      <w:tr>
        <w:trPr/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{{signatoryName}}</w:t>
              <w:br/>
              <w:t>{{signatoryDesignation}}</w:t>
              <w:br/>
              <w:t>Signature: {{signature}}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{{date}}</w:t>
              <w:br/>
              <w:t>{{place}}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595959"/>
        <w:sz w:val="17"/>
      </w:rPr>
      <w:t xml:space="preserve">Medical Devices Rules, 2017 | Page </w:t>
    </w:r>
    <w:r>
      <w:rPr>
        <w:rFonts w:ascii="Calibri" w:hAnsi="Calibri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95959"/>
        <w:sz w:val="17"/>
      </w:rPr>
      <w:t>FORM MD-24 | IVD Device Description, IFU and Labelling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IVD Device Description, IFU and Labelling Dossier</dc:title>
  <dc:subject>FORM MD-24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