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2"/>
        </w:rPr>
        <w:t>DESIGN ANALYSIS REPORT</w:t>
      </w:r>
    </w:p>
    <w:p>
      <w:pPr>
        <w:keepNext/>
        <w:keepLines w:val="0"/>
        <w:spacing w:before="0" w:after="240" w:line="252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Investigational Medical Device - Form MD-22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Device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{deviceGenericName} | {deviceModelOrType}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Manufacturer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{manufacturerDetails}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Report reference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{designAnalysisReportNumber}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Version / date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{designAnalysisReportVersionDate}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CIP reference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{cipNumber} | {cipDate}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1. Purpose and Scope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{designAnalysisPurposeScope}</w:t>
      </w:r>
    </w:p>
    <w:p>
      <w:pPr>
        <w:pStyle w:val="Heading1"/>
      </w:pPr>
      <w:r>
        <w:t>2. Device Identification and Intended Use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{designAnalysisDeviceOverview}</w:t>
      </w:r>
    </w:p>
    <w:p>
      <w:pPr>
        <w:pStyle w:val="Heading1"/>
      </w:pPr>
      <w:r>
        <w:t>3. Physical and Metrological Standardisation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{physicalMetrologicalStandardisation}</w:t>
      </w:r>
    </w:p>
    <w:p>
      <w:pPr>
        <w:pStyle w:val="Heading1"/>
      </w:pPr>
      <w:r>
        <w:t>4. Basic Design Features and Operating Principle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{basicDesignFeatures}</w:t>
      </w:r>
    </w:p>
    <w:p>
      <w:pPr>
        <w:pStyle w:val="Heading1"/>
      </w:pPr>
      <w:r>
        <w:t>5. Design Inputs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{designInputsSummary}</w:t>
      </w:r>
    </w:p>
    <w:p>
      <w:pPr>
        <w:pStyle w:val="Heading1"/>
      </w:pPr>
      <w:r>
        <w:t>6. Design Outputs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{designOutputsSummary}</w:t>
      </w:r>
    </w:p>
    <w:p>
      <w:pPr>
        <w:pStyle w:val="Heading1"/>
      </w:pPr>
      <w:r>
        <w:t>7. Design Control Procedures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{designControlSummary}</w:t>
      </w:r>
    </w:p>
    <w:p>
      <w:pPr>
        <w:pStyle w:val="Heading1"/>
      </w:pPr>
      <w:r>
        <w:t>8. Drawings and Design-document Index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{drawingsAndDesignDocumentIndex}</w:t>
      </w:r>
    </w:p>
    <w:p>
      <w:pPr>
        <w:pStyle w:val="Heading1"/>
      </w:pPr>
      <w:r>
        <w:t>9. Design Verification and Validation Matrix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600"/>
        <w:gridCol w:w="1900"/>
        <w:gridCol w:w="2150"/>
        <w:gridCol w:w="1800"/>
        <w:gridCol w:w="2456"/>
      </w:tblGrid>
      <w:tr>
        <w:trPr>
          <w:tblHeader w:val="true"/>
        </w:trPr>
        <w:tc>
          <w:tcPr>
            <w:tcW w:type="dxa" w:w="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Sl. No.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Design input / requirement</w:t>
            </w:r>
          </w:p>
        </w:tc>
        <w:tc>
          <w:tcPr>
            <w:tcW w:type="dxa" w:w="21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Verification or validation method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Acceptance criteria</w:t>
            </w:r>
          </w:p>
        </w:tc>
        <w:tc>
          <w:tcPr>
            <w:tcW w:type="dxa" w:w="24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Report reference / conclusion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{#designVerificationValidation}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{slNo}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{designRequirement}</w:t>
            </w:r>
          </w:p>
        </w:tc>
        <w:tc>
          <w:tcPr>
            <w:tcW w:type="dxa" w:w="21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{method}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{acceptanceCriteria}</w:t>
            </w:r>
          </w:p>
        </w:tc>
        <w:tc>
          <w:tcPr>
            <w:tcW w:type="dxa" w:w="24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{reportReferenceConclusion}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{/designVerificationValidation}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10. Device Specification and Test Evidence Matrix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600"/>
        <w:gridCol w:w="2050"/>
        <w:gridCol w:w="2100"/>
        <w:gridCol w:w="1750"/>
        <w:gridCol w:w="2406"/>
      </w:tblGrid>
      <w:tr>
        <w:trPr>
          <w:tblHeader w:val="true"/>
        </w:trPr>
        <w:tc>
          <w:tcPr>
            <w:tcW w:type="dxa" w:w="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Sl. No.</w:t>
            </w:r>
          </w:p>
        </w:tc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Test parameter / specification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Reference protocol / standard</w:t>
            </w:r>
          </w:p>
        </w:tc>
        <w:tc>
          <w:tcPr>
            <w:tcW w:type="dxa" w:w="17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Acceptance criterion</w:t>
            </w:r>
          </w:p>
        </w:tc>
        <w:tc>
          <w:tcPr>
            <w:tcW w:type="dxa" w:w="2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Test report / result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{#deviceTestEvidence}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{slNo}</w:t>
            </w:r>
          </w:p>
        </w:tc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{testParameter}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{referenceProtocolStandard}</w:t>
            </w:r>
          </w:p>
        </w:tc>
        <w:tc>
          <w:tcPr>
            <w:tcW w:type="dxa" w:w="17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{acceptanceCriterion}</w:t>
            </w:r>
          </w:p>
        </w:tc>
        <w:tc>
          <w:tcPr>
            <w:tcW w:type="dxa" w:w="2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{testReportResult}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{/deviceTestEvidence}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11. Rationale for Test Selection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{testSelectionRationale}</w:t>
      </w:r>
    </w:p>
    <w:p>
      <w:pPr>
        <w:pStyle w:val="Heading1"/>
      </w:pPr>
      <w:r>
        <w:t>12. Essential Principles Cross-reference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{essentialPrinciplesCrossReference}</w:t>
      </w: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br/>
        <w:t>Refer to the separately generated Essential Principles Checklist; do not duplicate it here.</w:t>
      </w:r>
    </w:p>
    <w:p>
      <w:pPr>
        <w:pStyle w:val="Heading1"/>
      </w:pPr>
      <w:r>
        <w:t>13. Design Analysis Conclusion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{designAnalysisConclusion}</w:t>
      </w:r>
    </w:p>
    <w:p>
      <w:pPr>
        <w:pStyle w:val="Heading1"/>
      </w:pPr>
      <w:r>
        <w:t>14. Review and Approval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600"/>
        <w:gridCol w:w="3100"/>
        <w:gridCol w:w="2100"/>
        <w:gridCol w:w="2106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Role</w:t>
            </w:r>
          </w:p>
        </w:tc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Name / designation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Signature</w:t>
            </w:r>
          </w:p>
        </w:tc>
        <w:tc>
          <w:tcPr>
            <w:tcW w:type="dxa" w:w="21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Date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Prepared by</w:t>
            </w:r>
          </w:p>
        </w:tc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{designPreparedBy}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</w:r>
          </w:p>
        </w:tc>
        <w:tc>
          <w:tcPr>
            <w:tcW w:type="dxa" w:w="21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{designPreparedDate}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Reviewed by</w:t>
            </w:r>
          </w:p>
        </w:tc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{designReviewedBy}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</w:r>
          </w:p>
        </w:tc>
        <w:tc>
          <w:tcPr>
            <w:tcW w:type="dxa" w:w="21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{designReviewedDate}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Approved by</w:t>
            </w:r>
          </w:p>
        </w:tc>
        <w:tc>
          <w:tcPr>
            <w:tcW w:type="dxa" w:w="3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{designApprovedBy}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</w:r>
          </w:p>
        </w:tc>
        <w:tc>
          <w:tcPr>
            <w:tcW w:type="dxa" w:w="21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{designApprovedDate}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MD-22 Clinical Investigation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0" w:lineRule="auto"/>
    </w:pPr>
    <w:rPr>
      <w:rFonts w:ascii="Times New Roman" w:hAnsi="Times New Roman" w:cs="Times New Roman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Analysis Report</dc:title>
  <dc:subject>Seventh Schedule Table 1 and MD-22 checklist items 6.0-6.4</dc:subject>
  <dc:creator>Medical Doc Generator</dc:creator>
  <cp:keywords>Form MD-22, clinical investigation, Medical Devices Rules 2017, CDSCO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