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COVERING LETTER</w:t>
      </w:r>
    </w:p>
    <w:p>
      <w:pPr>
        <w:jc w:val="center"/>
      </w:pPr>
      <w:r>
        <w:rPr>
          <w:i/>
          <w:sz w:val="18"/>
        </w:rPr>
        <w:t>Application for Import Licence in Form MD-14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Date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{applicationDate}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To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The Central Licensing Authority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Authorised Agent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{authorizedAgentName}</w:t>
            </w:r>
          </w:p>
        </w:tc>
      </w:tr>
    </w:tbl>
    <w:p/>
    <w:p>
      <w:r>
        <w:rPr>
          <w:b/>
        </w:rPr>
        <w:t xml:space="preserve">Subject: </w:t>
      </w:r>
      <w:r>
        <w:t>Application for grant of import licence for medical device(s) under Form MD-14.</w:t>
      </w:r>
    </w:p>
    <w:p>
      <w:r>
        <w:t>We submit the application for import of the medical device(s) identified in the accompanying Form MD-14 annexure. The authorised agent, overseas manufacturer and supporting regulatory evidence are identified in the enclosed documents.</w:t>
      </w:r>
    </w:p>
    <w:p>
      <w:pPr>
        <w:spacing w:before="120" w:after="60"/>
      </w:pPr>
      <w:r>
        <w:rPr>
          <w:b/>
          <w:sz w:val="23"/>
        </w:rPr>
        <w:t>Application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Authorised Agent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{authorizedAgentName}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Overseas Manufacturer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{overseasManufacturerName}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Device Scope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{deviceScopeSummary}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Device Class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{deviceClass}</w:t>
            </w:r>
          </w:p>
        </w:tc>
      </w:tr>
    </w:tbl>
    <w:p/>
    <w:p>
      <w:pPr>
        <w:spacing w:before="120" w:after="60"/>
      </w:pPr>
      <w:r>
        <w:rPr>
          <w:b/>
          <w:sz w:val="23"/>
        </w:rPr>
        <w:t>Authorisation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Place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{applicationPlace}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Date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{applicationDate}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Name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{designatedPersonName}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Designation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{designatedPersonDesignation}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Digital Signature / Signature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[To be signed / digitally signed as applicable]</w:t>
            </w:r>
          </w:p>
        </w:tc>
      </w:tr>
    </w:tbl>
    <w:p/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