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SITE / PLANT MASTER FILE</w:t>
      </w:r>
    </w:p>
    <w:p>
      <w:pPr>
        <w:jc w:val="center"/>
      </w:pPr>
      <w:r>
        <w:rPr>
          <w:rFonts w:ascii="Arial" w:hAnsi="Arial"/>
          <w:i/>
          <w:sz w:val="19"/>
        </w:rPr>
        <w:t>Appendix I — Fourth Schedule, Medical Devices Rules, 2017</w:t>
      </w:r>
    </w:p>
    <w:p>
      <w:pPr>
        <w:spacing w:before="140" w:after="60"/>
      </w:pPr>
      <w:r>
        <w:rPr>
          <w:rFonts w:ascii="Arial" w:hAnsi="Arial"/>
          <w:b/>
          <w:sz w:val="23"/>
        </w:rPr>
        <w:t>Part 1 — General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Manufacturer / Site Owner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{siteOwnerManufacturerName}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Site 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{siteName}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Site Address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{manufacturingSiteAddress}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Manufacturing Activities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{manufacturingActivities}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Other Site 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{otherSiteOperations}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Medical Devices Handled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{deviceTypesHandled}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Hazardous / Toxic Substances and Controls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{hazardousSubstancesAndControls}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Site Description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{siteDescription}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Part 2 —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Organisation Structure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{organisationStructureSummary}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Employee Strength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{employeeStrengthSummary}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Key Personnel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{keyPersonnelSummary}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Technical Personnel Competence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{technicalPersonnelSummary}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Part 3 — Premises and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Premises and Facilities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{premisesFacilitiesSummary}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Plant Layout Reference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{plantLayoutReference}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Utilities / Environmental Controls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{utilitiesAndEnvironmentalControls}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Sanitation / Hygiene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{sanitationSummary}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Storage Facilities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{storageFacilities}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Part 4 — Equipment and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Equipment / Instruments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{equipmentAndInstruments}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Calibration / Maintenance System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{equipmentControlSummary}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Part 5 — Production, Quality and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Production Process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{productionProcessSummary}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Quality Assurance / QC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{qualityAssuranceSummary}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Testing Facilities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{testingFacilitySummary}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Document Control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{documentationControlSummary}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Record Control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{recordControlSummary}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Quality Management System Summary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{qualityManagementSystemSummary}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Place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Digital Signature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