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before="0" w:after="60" w:line="252" w:lineRule="auto"/>
        <w:jc w:val="center"/>
      </w:pPr>
      <w:r>
        <w:rPr>
          <w:rFonts w:ascii="Times New Roman" w:hAnsi="Times New Roman" w:cs="Times New Roman"/>
          <w:b/>
          <w:i w:val="0"/>
          <w:vanish w:val="0"/>
          <w:color w:val="000000"/>
          <w:sz w:val="28"/>
        </w:rPr>
        <w:t>POWER OF ATTORNEY</w:t>
      </w:r>
    </w:p>
    <w:p>
      <w:pPr>
        <w:keepNext/>
        <w:keepLines w:val="0"/>
        <w:spacing w:before="0" w:after="160" w:line="252" w:lineRule="auto"/>
        <w:jc w:val="center"/>
      </w:pPr>
      <w:r>
        <w:rPr>
          <w:rFonts w:ascii="Times New Roman" w:hAnsi="Times New Roman" w:cs="Times New Roman"/>
          <w:b/>
          <w:i w:val="0"/>
          <w:vanish w:val="0"/>
          <w:color w:val="000000"/>
          <w:sz w:val="21"/>
        </w:rPr>
        <w:t>Fourth Schedule, Part I | Import applications</w:t>
      </w:r>
    </w:p>
    <w:p>
      <w:pPr>
        <w:keepNext w:val="0"/>
        <w:keepLines w:val="0"/>
        <w:spacing w:before="0" w:after="160" w:line="252" w:lineRule="auto"/>
      </w:pPr>
      <w:r>
        <w:rPr>
          <w:rFonts w:ascii="Times New Roman" w:hAnsi="Times New Roman" w:cs="Times New Roman"/>
          <w:b w:val="0"/>
          <w:i/>
          <w:vanish w:val="0"/>
          <w:color w:val="666666"/>
          <w:sz w:val="17"/>
        </w:rPr>
        <w:t>This instrument must be authenticated in India by a Magistrate of First Class, by the Indian Embassy in the country of origin, or by an equivalent authority through apostille, as applicable.</w:t>
      </w:r>
    </w:p>
    <w:p>
      <w:pPr>
        <w:keepNext w:val="0"/>
        <w:keepLines w:val="0"/>
        <w:spacing w:before="0" w:after="100" w:line="269" w:lineRule="auto"/>
        <w:jc w:val="left"/>
      </w:pPr>
      <w:r>
        <w:rPr>
          <w:rFonts w:ascii="Times New Roman" w:hAnsi="Times New Roman" w:cs="Times New Roman"/>
          <w:b w:val="0"/>
          <w:i w:val="0"/>
          <w:vanish w:val="0"/>
          <w:color w:val="000000"/>
          <w:sz w:val="21"/>
        </w:rPr>
        <w:t>I, {manufacturerSignatoryName}, working as {manufacturerSignatoryDesignation}, authorised to sign this Power of Attorney on behalf of {foreignManufacturerName}, having registered office at {foreignManufacturerAddressAndContact} and manufacturing site at {foreignManufacturingSiteAddressAndContact}, hereby delegate Power of Attorney to {authorisedAgentName}, having address as per its wholesale/manufacturing licence or registration certificate at {authorisedAgentAddressAndContact}, to act as our authorised agent for applications and regulatory activities in India for the medical devices listed below.</w:t>
      </w:r>
    </w:p>
    <w:p>
      <w:pPr>
        <w:pStyle w:val="Heading1"/>
      </w:pPr>
      <w:r>
        <w:t>1. Manufacturer and manufacturing site(s)</w:t>
      </w:r>
    </w:p>
    <w:tbl>
      <w:tblPr>
        <w:tblW w:type="dxa" w:w="8906"/>
        <w:jc w:val="left"/>
        <w:tblLayout w:type="fixed"/>
        <w:tblLook w:firstColumn="1" w:firstRow="1" w:lastColumn="0" w:lastRow="0" w:noHBand="0" w:noVBand="1" w:val="04A0"/>
        <w:tblInd w:w="110" w:type="dxa"/>
      </w:tblPr>
      <w:tblGrid>
        <w:gridCol w:w="750"/>
        <w:gridCol w:w="4000"/>
        <w:gridCol w:w="4156"/>
      </w:tblGrid>
      <w:tr>
        <w:trPr>
          <w:tblHeader w:val="true"/>
        </w:trPr>
        <w:tc>
          <w:tcPr>
            <w:tcW w:type="dxa" w:w="75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52" w:lineRule="auto"/>
              <w:jc w:val="center"/>
            </w:pPr>
            <w:r/>
            <w:r>
              <w:rPr>
                <w:rFonts w:ascii="Times New Roman" w:hAnsi="Times New Roman" w:cs="Times New Roman"/>
                <w:b/>
                <w:i w:val="0"/>
                <w:vanish w:val="0"/>
                <w:color w:val="000000"/>
                <w:sz w:val="16"/>
              </w:rPr>
              <w:t>Sl. No.</w:t>
            </w:r>
          </w:p>
        </w:tc>
        <w:tc>
          <w:tcPr>
            <w:tcW w:type="dxa" w:w="40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52" w:lineRule="auto"/>
              <w:jc w:val="center"/>
            </w:pPr>
            <w:r/>
            <w:r>
              <w:rPr>
                <w:rFonts w:ascii="Times New Roman" w:hAnsi="Times New Roman" w:cs="Times New Roman"/>
                <w:b/>
                <w:i w:val="0"/>
                <w:vanish w:val="0"/>
                <w:color w:val="000000"/>
                <w:sz w:val="16"/>
              </w:rPr>
              <w:t>Foreign manufacturer – full address/contact</w:t>
            </w:r>
          </w:p>
        </w:tc>
        <w:tc>
          <w:tcPr>
            <w:tcW w:type="dxa" w:w="415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52" w:lineRule="auto"/>
              <w:jc w:val="center"/>
            </w:pPr>
            <w:r/>
            <w:r>
              <w:rPr>
                <w:rFonts w:ascii="Times New Roman" w:hAnsi="Times New Roman" w:cs="Times New Roman"/>
                <w:b/>
                <w:i w:val="0"/>
                <w:vanish w:val="0"/>
                <w:color w:val="000000"/>
                <w:sz w:val="16"/>
              </w:rPr>
              <w:t>Manufacturing site – full address/contact</w:t>
            </w:r>
          </w:p>
        </w:tc>
      </w:tr>
      <w:tr>
        <w:trPr>
          <w:cantSplit w:val="true"/>
        </w:trPr>
        <w:tc>
          <w:tcPr>
            <w:tcW w:type="dxa" w:w="75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center"/>
            </w:pPr>
            <w:r/>
            <w:r>
              <w:rPr>
                <w:rFonts w:ascii="Times New Roman" w:hAnsi="Times New Roman" w:cs="Times New Roman"/>
                <w:b w:val="0"/>
                <w:i w:val="0"/>
                <w:vanish/>
                <w:color w:val="FFFFFF"/>
                <w:sz w:val="2"/>
              </w:rPr>
              <w:t>{#poaSites}</w:t>
            </w:r>
            <w:r>
              <w:rPr>
                <w:rFonts w:ascii="Times New Roman" w:hAnsi="Times New Roman" w:cs="Times New Roman"/>
                <w:b w:val="0"/>
                <w:i w:val="0"/>
                <w:vanish w:val="0"/>
                <w:color w:val="000000"/>
                <w:sz w:val="16"/>
              </w:rPr>
              <w:t>{serialNumber}</w:t>
            </w:r>
          </w:p>
        </w:tc>
        <w:tc>
          <w:tcPr>
            <w:tcW w:type="dxa" w:w="40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6"/>
              </w:rPr>
              <w:t>{manufacturerDetails}</w:t>
            </w:r>
          </w:p>
        </w:tc>
        <w:tc>
          <w:tcPr>
            <w:tcW w:type="dxa" w:w="415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6"/>
              </w:rPr>
              <w:t>{siteDetails}</w:t>
            </w:r>
            <w:r>
              <w:rPr>
                <w:rFonts w:ascii="Times New Roman" w:hAnsi="Times New Roman" w:cs="Times New Roman"/>
                <w:b w:val="0"/>
                <w:i w:val="0"/>
                <w:vanish/>
                <w:color w:val="FFFFFF"/>
                <w:sz w:val="2"/>
              </w:rPr>
              <w:t>{/poaSites}</w:t>
            </w:r>
          </w:p>
        </w:tc>
      </w:tr>
    </w:tbl>
    <w:p>
      <w:pPr>
        <w:keepNext w:val="0"/>
        <w:keepLines w:val="0"/>
        <w:spacing w:before="0" w:after="20" w:line="252" w:lineRule="auto"/>
      </w:pPr>
    </w:p>
    <w:p>
      <w:pPr>
        <w:pStyle w:val="Heading1"/>
      </w:pPr>
      <w:r>
        <w:t>2. Medical devices proposed to be imported</w:t>
      </w:r>
    </w:p>
    <w:tbl>
      <w:tblPr>
        <w:tblW w:type="dxa" w:w="8906"/>
        <w:jc w:val="left"/>
        <w:tblLayout w:type="fixed"/>
        <w:tblLook w:firstColumn="1" w:firstRow="1" w:lastColumn="0" w:lastRow="0" w:noHBand="0" w:noVBand="1" w:val="04A0"/>
        <w:tblInd w:w="110" w:type="dxa"/>
      </w:tblPr>
      <w:tblGrid>
        <w:gridCol w:w="600"/>
        <w:gridCol w:w="1900"/>
        <w:gridCol w:w="1350"/>
        <w:gridCol w:w="2300"/>
        <w:gridCol w:w="950"/>
        <w:gridCol w:w="950"/>
        <w:gridCol w:w="856"/>
      </w:tblGrid>
      <w:tr>
        <w:trPr>
          <w:tblHeader w:val="true"/>
        </w:trPr>
        <w:tc>
          <w:tcPr>
            <w:tcW w:type="dxa" w:w="6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52" w:lineRule="auto"/>
              <w:jc w:val="center"/>
            </w:pPr>
            <w:r/>
            <w:r>
              <w:rPr>
                <w:rFonts w:ascii="Times New Roman" w:hAnsi="Times New Roman" w:cs="Times New Roman"/>
                <w:b/>
                <w:i w:val="0"/>
                <w:vanish w:val="0"/>
                <w:color w:val="000000"/>
                <w:sz w:val="15"/>
              </w:rPr>
              <w:t>Sl. No.</w:t>
            </w:r>
          </w:p>
        </w:tc>
        <w:tc>
          <w:tcPr>
            <w:tcW w:type="dxa" w:w="19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52" w:lineRule="auto"/>
              <w:jc w:val="center"/>
            </w:pPr>
            <w:r/>
            <w:r>
              <w:rPr>
                <w:rFonts w:ascii="Times New Roman" w:hAnsi="Times New Roman" w:cs="Times New Roman"/>
                <w:b/>
                <w:i w:val="0"/>
                <w:vanish w:val="0"/>
                <w:color w:val="000000"/>
                <w:sz w:val="15"/>
              </w:rPr>
              <w:t>Generic / brand name</w:t>
            </w:r>
          </w:p>
        </w:tc>
        <w:tc>
          <w:tcPr>
            <w:tcW w:type="dxa" w:w="135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52" w:lineRule="auto"/>
              <w:jc w:val="center"/>
            </w:pPr>
            <w:r/>
            <w:r>
              <w:rPr>
                <w:rFonts w:ascii="Times New Roman" w:hAnsi="Times New Roman" w:cs="Times New Roman"/>
                <w:b/>
                <w:i w:val="0"/>
                <w:vanish w:val="0"/>
                <w:color w:val="000000"/>
                <w:sz w:val="15"/>
              </w:rPr>
              <w:t>Model / dimension</w:t>
            </w:r>
          </w:p>
        </w:tc>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52" w:lineRule="auto"/>
              <w:jc w:val="center"/>
            </w:pPr>
            <w:r/>
            <w:r>
              <w:rPr>
                <w:rFonts w:ascii="Times New Roman" w:hAnsi="Times New Roman" w:cs="Times New Roman"/>
                <w:b/>
                <w:i w:val="0"/>
                <w:vanish w:val="0"/>
                <w:color w:val="000000"/>
                <w:sz w:val="15"/>
              </w:rPr>
              <w:t>Intended use</w:t>
            </w:r>
          </w:p>
        </w:tc>
        <w:tc>
          <w:tcPr>
            <w:tcW w:type="dxa" w:w="95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52" w:lineRule="auto"/>
              <w:jc w:val="center"/>
            </w:pPr>
            <w:r/>
            <w:r>
              <w:rPr>
                <w:rFonts w:ascii="Times New Roman" w:hAnsi="Times New Roman" w:cs="Times New Roman"/>
                <w:b/>
                <w:i w:val="0"/>
                <w:vanish w:val="0"/>
                <w:color w:val="000000"/>
                <w:sz w:val="15"/>
              </w:rPr>
              <w:t>Shelf life</w:t>
            </w:r>
          </w:p>
        </w:tc>
        <w:tc>
          <w:tcPr>
            <w:tcW w:type="dxa" w:w="95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52" w:lineRule="auto"/>
              <w:jc w:val="center"/>
            </w:pPr>
            <w:r/>
            <w:r>
              <w:rPr>
                <w:rFonts w:ascii="Times New Roman" w:hAnsi="Times New Roman" w:cs="Times New Roman"/>
                <w:b/>
                <w:i w:val="0"/>
                <w:vanish w:val="0"/>
                <w:color w:val="000000"/>
                <w:sz w:val="15"/>
              </w:rPr>
              <w:t>Sterile status</w:t>
            </w:r>
          </w:p>
        </w:tc>
        <w:tc>
          <w:tcPr>
            <w:tcW w:type="dxa" w:w="85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52" w:lineRule="auto"/>
              <w:jc w:val="center"/>
            </w:pPr>
            <w:r/>
            <w:r>
              <w:rPr>
                <w:rFonts w:ascii="Times New Roman" w:hAnsi="Times New Roman" w:cs="Times New Roman"/>
                <w:b/>
                <w:i w:val="0"/>
                <w:vanish w:val="0"/>
                <w:color w:val="000000"/>
                <w:sz w:val="15"/>
              </w:rPr>
              <w:t>Class</w:t>
            </w:r>
          </w:p>
        </w:tc>
      </w:tr>
      <w:tr>
        <w:trPr>
          <w:cantSplit w:val="true"/>
        </w:trPr>
        <w:tc>
          <w:tcPr>
            <w:tcW w:type="dxa" w:w="6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center"/>
            </w:pPr>
            <w:r/>
            <w:r>
              <w:rPr>
                <w:rFonts w:ascii="Times New Roman" w:hAnsi="Times New Roman" w:cs="Times New Roman"/>
                <w:b w:val="0"/>
                <w:i w:val="0"/>
                <w:vanish/>
                <w:color w:val="FFFFFF"/>
                <w:sz w:val="2"/>
              </w:rPr>
              <w:t>{#poaDevices}</w:t>
            </w:r>
            <w:r>
              <w:rPr>
                <w:rFonts w:ascii="Times New Roman" w:hAnsi="Times New Roman" w:cs="Times New Roman"/>
                <w:b w:val="0"/>
                <w:i w:val="0"/>
                <w:vanish w:val="0"/>
                <w:color w:val="000000"/>
                <w:sz w:val="15"/>
              </w:rPr>
              <w:t>{serialNumber}</w:t>
            </w:r>
          </w:p>
        </w:tc>
        <w:tc>
          <w:tcPr>
            <w:tcW w:type="dxa" w:w="19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5"/>
              </w:rPr>
              <w:t>{genericBrandName}</w:t>
            </w:r>
          </w:p>
        </w:tc>
        <w:tc>
          <w:tcPr>
            <w:tcW w:type="dxa" w:w="135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5"/>
              </w:rPr>
              <w:t>{modelDimension}</w:t>
            </w:r>
          </w:p>
        </w:tc>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5"/>
              </w:rPr>
              <w:t>{intendedUse}</w:t>
            </w:r>
          </w:p>
        </w:tc>
        <w:tc>
          <w:tcPr>
            <w:tcW w:type="dxa" w:w="95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5"/>
              </w:rPr>
              <w:t>{shelfLife}</w:t>
            </w:r>
          </w:p>
        </w:tc>
        <w:tc>
          <w:tcPr>
            <w:tcW w:type="dxa" w:w="95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5"/>
              </w:rPr>
              <w:t>{sterilityStatus}</w:t>
            </w:r>
          </w:p>
        </w:tc>
        <w:tc>
          <w:tcPr>
            <w:tcW w:type="dxa" w:w="85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5"/>
              </w:rPr>
              <w:t>{deviceClass}</w:t>
            </w:r>
            <w:r>
              <w:rPr>
                <w:rFonts w:ascii="Times New Roman" w:hAnsi="Times New Roman" w:cs="Times New Roman"/>
                <w:b w:val="0"/>
                <w:i w:val="0"/>
                <w:vanish/>
                <w:color w:val="FFFFFF"/>
                <w:sz w:val="2"/>
              </w:rPr>
              <w:t>{/poaDevices}</w:t>
            </w:r>
          </w:p>
        </w:tc>
      </w:tr>
    </w:tbl>
    <w:p>
      <w:pPr>
        <w:keepNext w:val="0"/>
        <w:keepLines w:val="0"/>
        <w:spacing w:before="0" w:after="20" w:line="252" w:lineRule="auto"/>
      </w:pPr>
    </w:p>
    <w:p>
      <w:pPr>
        <w:pStyle w:val="Heading1"/>
      </w:pPr>
      <w:r>
        <w:t>3. Declarations and authority</w:t>
      </w:r>
    </w:p>
    <w:p>
      <w:pPr>
        <w:keepNext w:val="0"/>
        <w:keepLines/>
        <w:spacing w:before="0" w:after="80" w:line="252" w:lineRule="auto"/>
      </w:pPr>
      <w:r>
        <w:rPr>
          <w:rFonts w:ascii="Times New Roman" w:hAnsi="Times New Roman" w:cs="Times New Roman"/>
          <w:b w:val="0"/>
          <w:i w:val="0"/>
          <w:vanish w:val="0"/>
          <w:color w:val="000000"/>
          <w:sz w:val="19"/>
        </w:rPr>
        <w:t>(1) Our authorised agent shall act as the official representative for obtaining the applicable import permission/licence in India and shall submit the documents required under the Fourth Schedule.</w:t>
      </w:r>
    </w:p>
    <w:p>
      <w:pPr>
        <w:keepNext w:val="0"/>
        <w:keepLines/>
        <w:spacing w:before="0" w:after="80" w:line="252" w:lineRule="auto"/>
      </w:pPr>
      <w:r>
        <w:rPr>
          <w:rFonts w:ascii="Times New Roman" w:hAnsi="Times New Roman" w:cs="Times New Roman"/>
          <w:b w:val="0"/>
          <w:i w:val="0"/>
          <w:vanish w:val="0"/>
          <w:color w:val="000000"/>
          <w:sz w:val="19"/>
        </w:rPr>
        <w:t>(2) We shall comply with the conditions imposed on the permission/licence and with the Medical Devices Rules, 2017.</w:t>
      </w:r>
    </w:p>
    <w:p>
      <w:pPr>
        <w:keepNext w:val="0"/>
        <w:keepLines/>
        <w:spacing w:before="0" w:after="80" w:line="252" w:lineRule="auto"/>
      </w:pPr>
      <w:r>
        <w:rPr>
          <w:rFonts w:ascii="Times New Roman" w:hAnsi="Times New Roman" w:cs="Times New Roman"/>
          <w:b w:val="0"/>
          <w:i w:val="0"/>
          <w:vanish w:val="0"/>
          <w:color w:val="000000"/>
          <w:sz w:val="19"/>
        </w:rPr>
        <w:t>(3) We declare that the listed medical devices are manufactured at the manufacturing site(s) specified above.</w:t>
      </w:r>
    </w:p>
    <w:p>
      <w:pPr>
        <w:keepNext w:val="0"/>
        <w:keepLines/>
        <w:spacing w:before="0" w:after="80" w:line="252" w:lineRule="auto"/>
      </w:pPr>
      <w:r>
        <w:rPr>
          <w:rFonts w:ascii="Times New Roman" w:hAnsi="Times New Roman" w:cs="Times New Roman"/>
          <w:b w:val="0"/>
          <w:i w:val="0"/>
          <w:vanish w:val="0"/>
          <w:color w:val="000000"/>
          <w:sz w:val="19"/>
        </w:rPr>
        <w:t>(4) We shall allow the Central Licensing Authority or a person authorised by it to inspect or audit the relevant manufacturing premises, processes, procedures and documents and to take samples as permitted under the rules.</w:t>
      </w:r>
    </w:p>
    <w:p>
      <w:pPr>
        <w:keepNext w:val="0"/>
        <w:keepLines/>
        <w:spacing w:before="0" w:after="80" w:line="252" w:lineRule="auto"/>
      </w:pPr>
      <w:r>
        <w:rPr>
          <w:rFonts w:ascii="Times New Roman" w:hAnsi="Times New Roman" w:cs="Times New Roman"/>
          <w:b w:val="0"/>
          <w:i w:val="0"/>
          <w:vanish w:val="0"/>
          <w:color w:val="000000"/>
          <w:sz w:val="19"/>
        </w:rPr>
        <w:t>(5) In the event of a violation of the Drugs and Cosmetics Act, 1940 or the Medical Devices Rules, 2017, the authorised agent shall continue to be responsible for devices imported in India even after withdrawal of this Power of Attorney, to the extent required by law.</w:t>
      </w:r>
    </w:p>
    <w:p>
      <w:pPr>
        <w:keepNext w:val="0"/>
        <w:keepLines/>
        <w:spacing w:before="0" w:after="80" w:line="252" w:lineRule="auto"/>
      </w:pPr>
      <w:r>
        <w:rPr>
          <w:rFonts w:ascii="Times New Roman" w:hAnsi="Times New Roman" w:cs="Times New Roman"/>
          <w:b w:val="0"/>
          <w:i w:val="0"/>
          <w:vanish w:val="0"/>
          <w:color w:val="000000"/>
          <w:sz w:val="19"/>
        </w:rPr>
        <w:t>(6) All photocopies or scanned copies submitted with the application are true copies of the originals, and all documents submitted by the undersigned are true and correct.</w:t>
      </w:r>
    </w:p>
    <w:tbl>
      <w:tblPr>
        <w:tblW w:type="dxa" w:w="8906"/>
        <w:jc w:val="left"/>
        <w:tblLayout w:type="fixed"/>
        <w:tblLook w:firstColumn="1" w:firstRow="1" w:lastColumn="0" w:lastRow="0" w:noHBand="0" w:noVBand="1" w:val="04A0"/>
        <w:tblInd w:w="110" w:type="dxa"/>
      </w:tblPr>
      <w:tblGrid>
        <w:gridCol w:w="2300"/>
        <w:gridCol w:w="6606"/>
      </w:tblGrid>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Place / date</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{poaExecutionPlace} / {poaExecutionDate}</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Manufacturer signatory</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{manufacturerSignatoryName}, {manufacturerSignatoryDesignation}</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Signature / seal</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____________________________________________</w:t>
              <w:br/>
              <w:t>Seal/Stamp</w:t>
            </w:r>
          </w:p>
        </w:tc>
      </w:tr>
    </w:tbl>
    <w:p>
      <w:pPr>
        <w:keepNext w:val="0"/>
        <w:keepLines w:val="0"/>
        <w:spacing w:before="0" w:after="20" w:line="252" w:lineRule="auto"/>
      </w:pPr>
    </w:p>
    <w:p>
      <w:r>
        <w:br w:type="page"/>
      </w:r>
    </w:p>
    <w:p>
      <w:pPr>
        <w:pStyle w:val="Heading1"/>
      </w:pPr>
      <w:r>
        <w:t>Authentication</w:t>
      </w:r>
    </w:p>
    <w:tbl>
      <w:tblPr>
        <w:tblW w:type="dxa" w:w="8906"/>
        <w:jc w:val="left"/>
        <w:tblLayout w:type="fixed"/>
        <w:tblLook w:firstColumn="1" w:firstRow="1" w:lastColumn="0" w:lastRow="0" w:noHBand="0" w:noVBand="1" w:val="04A0"/>
        <w:tblInd w:w="110" w:type="dxa"/>
      </w:tblPr>
      <w:tblGrid>
        <w:gridCol w:w="2300"/>
        <w:gridCol w:w="6606"/>
      </w:tblGrid>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Authentication route</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{authenticationRoute}</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Authority / notary / apostille details</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t>{authenticationAuthorityDetails}</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52" w:lineRule="auto"/>
              <w:jc w:val="left"/>
            </w:pPr>
            <w:r/>
            <w:r>
              <w:rPr>
                <w:rFonts w:ascii="Times New Roman" w:hAnsi="Times New Roman" w:cs="Times New Roman"/>
                <w:b/>
                <w:i w:val="0"/>
                <w:vanish w:val="0"/>
                <w:color w:val="000000"/>
                <w:sz w:val="18"/>
              </w:rPr>
              <w:t>Seal / signature / date</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52" w:lineRule="auto"/>
              <w:jc w:val="left"/>
            </w:pPr>
            <w:r/>
            <w:r>
              <w:rPr>
                <w:rFonts w:ascii="Times New Roman" w:hAnsi="Times New Roman" w:cs="Times New Roman"/>
                <w:b w:val="0"/>
                <w:i w:val="0"/>
                <w:vanish w:val="0"/>
                <w:color w:val="000000"/>
                <w:sz w:val="18"/>
              </w:rPr>
              <w:br/>
              <w:br/>
              <w:t>____________________________________________</w:t>
            </w:r>
          </w:p>
        </w:tc>
      </w:tr>
    </w:tbl>
    <w:p>
      <w:pPr>
        <w:keepNext w:val="0"/>
        <w:keepLines w:val="0"/>
        <w:spacing w:before="0" w:after="20" w:line="252" w:lineRule="auto"/>
      </w:pPr>
    </w:p>
    <w:sectPr w:rsidR="00FC693F" w:rsidRPr="0006063C" w:rsidSect="00034616">
      <w:footerReference w:type="default" r:id="rId9"/>
      <w:headerReference w:type="default" r:id="rId10"/>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b w:val="0"/>
        <w:i w:val="0"/>
        <w:vanish w:val="0"/>
        <w:color w:val="666666"/>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Times New Roman" w:hAnsi="Times New Roman" w:cs="Times New Roman"/>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cs="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MD-28 Power of Attorney</dc:title>
  <dc:subject>Fourth Schedule Part I power of attorney</dc:subject>
  <dc:creator>Medical Doc Generator</dc:creator>
  <cp:keywords>MD-28, power of attorney, authorised agent</cp:keywords>
  <dc:description>generated by python-docx</dc:description>
  <cp:lastModifiedBy/>
  <cp:revision>1</cp:revision>
  <dcterms:created xsi:type="dcterms:W3CDTF">2013-12-23T23:15:00Z</dcterms:created>
  <dcterms:modified xsi:type="dcterms:W3CDTF">2013-12-23T23:15:00Z</dcterms:modified>
  <cp:category/>
</cp:coreProperties>
</file>