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52" w:lineRule="auto"/>
        <w:jc w:val="center"/>
      </w:pPr>
      <w:r>
        <w:rPr>
          <w:rFonts w:ascii="Times New Roman" w:hAnsi="Times New Roman" w:cs="Times New Roman"/>
          <w:b/>
          <w:i w:val="0"/>
          <w:vanish w:val="0"/>
          <w:color w:val="000000"/>
          <w:sz w:val="32"/>
        </w:rPr>
        <w:t>DESIGN ANALYSIS AND VERIFICATION / VALIDATION REPORT</w:t>
      </w:r>
    </w:p>
    <w:p>
      <w:pPr>
        <w:keepNext/>
        <w:keepLines w:val="0"/>
        <w:spacing w:before="0" w:after="240" w:line="252" w:lineRule="auto"/>
        <w:jc w:val="center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2"/>
        </w:rPr>
        <w:t>Form MD-26 technical dossier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300"/>
        <w:gridCol w:w="6606"/>
      </w:tblGrid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Applicant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{applicantName}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Device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{deviceGenericName}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Document No. / Revision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{documentNumber} / {documentRevision}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Effective / Report Date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{documentDate}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Regulatory basis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Fourth Schedule, Part IV(a)(1) and Form MD-26 checklist items 6.0–6.4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keepNext w:val="0"/>
        <w:keepLines w:val="0"/>
        <w:spacing w:before="0" w:after="16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Replace every placeholder with verified information. Where a heading is not applicable, state ‘Not applicable’ and give a concise technical reason; do not delete required headings.</w:t>
      </w:r>
    </w:p>
    <w:p>
      <w:pPr>
        <w:pStyle w:val="Heading1"/>
      </w:pPr>
      <w:r>
        <w:t>1. Device configuration covered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{deviceConfigurationCovered}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Identify every model/variant/accessory covered and the relationship between configurations.</w:t>
      </w:r>
    </w:p>
    <w:p>
      <w:pPr>
        <w:pStyle w:val="Heading1"/>
      </w:pPr>
      <w:r>
        <w:t>2. Design and development plan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{designDevelopmentPlan}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Summarise design stages, responsibilities, review gates, applicable procedures and design history file references.</w:t>
      </w:r>
    </w:p>
    <w:p>
      <w:pPr>
        <w:pStyle w:val="Heading1"/>
      </w:pPr>
      <w:r>
        <w:t>3. Design inputs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100"/>
        <w:gridCol w:w="3900"/>
        <w:gridCol w:w="1700"/>
        <w:gridCol w:w="2206"/>
      </w:tblGrid>
      <w:tr>
        <w:trPr>
          <w:tblHeader w:val="true"/>
        </w:trPr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Input ID</w:t>
            </w:r>
          </w:p>
        </w:tc>
        <w:tc>
          <w:tcPr>
            <w:tcW w:type="dxa" w:w="3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User / performance / safety requirement</w:t>
            </w:r>
          </w:p>
        </w:tc>
        <w:tc>
          <w:tcPr>
            <w:tcW w:type="dxa" w:w="17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Source</w:t>
            </w:r>
          </w:p>
        </w:tc>
        <w:tc>
          <w:tcPr>
            <w:tcW w:type="dxa" w:w="22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Acceptance criterion</w:t>
            </w:r>
          </w:p>
        </w:tc>
      </w:tr>
      <w:tr>
        <w:trPr>
          <w:cantSplit w:val="true"/>
        </w:trPr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{#designInputs}</w:t>
            </w:r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{inputId}</w:t>
            </w:r>
          </w:p>
        </w:tc>
        <w:tc>
          <w:tcPr>
            <w:tcW w:type="dxa" w:w="3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{inputRequirement}</w:t>
            </w:r>
          </w:p>
        </w:tc>
        <w:tc>
          <w:tcPr>
            <w:tcW w:type="dxa" w:w="17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{source}</w:t>
            </w:r>
          </w:p>
        </w:tc>
        <w:tc>
          <w:tcPr>
            <w:tcW w:type="dxa" w:w="22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{acceptanceCriterion}</w:t>
            </w:r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{/designInputs}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4. Design outputs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100"/>
        <w:gridCol w:w="3600"/>
        <w:gridCol w:w="1800"/>
        <w:gridCol w:w="2406"/>
      </w:tblGrid>
      <w:tr>
        <w:trPr>
          <w:tblHeader w:val="true"/>
        </w:trPr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Output ID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Output / specification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Linked input(s)</w:t>
            </w:r>
          </w:p>
        </w:tc>
        <w:tc>
          <w:tcPr>
            <w:tcW w:type="dxa" w:w="24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Controlled document reference</w:t>
            </w:r>
          </w:p>
        </w:tc>
      </w:tr>
      <w:tr>
        <w:trPr>
          <w:cantSplit w:val="true"/>
        </w:trPr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{#designOutputs}</w:t>
            </w:r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{outputId}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{outputDescription}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{linkedInputs}</w:t>
            </w:r>
          </w:p>
        </w:tc>
        <w:tc>
          <w:tcPr>
            <w:tcW w:type="dxa" w:w="24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{documentReference}</w:t>
            </w:r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{/designOutputs}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5. Design reviews, transfer, changes and control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{designControls}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Summarise formal reviews, design transfer, change control and unresolved actions with document references.</w:t>
      </w:r>
    </w:p>
    <w:p>
      <w:pPr>
        <w:pStyle w:val="Heading1"/>
      </w:pPr>
      <w:r>
        <w:t>6. Design verification and validation traceability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150"/>
        <w:gridCol w:w="2600"/>
        <w:gridCol w:w="2150"/>
        <w:gridCol w:w="2100"/>
        <w:gridCol w:w="906"/>
      </w:tblGrid>
      <w:tr>
        <w:trPr>
          <w:tblHeader w:val="true"/>
        </w:trPr>
        <w:tc>
          <w:tcPr>
            <w:tcW w:type="dxa" w:w="11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Requirement ID</w:t>
            </w:r>
          </w:p>
        </w:tc>
        <w:tc>
          <w:tcPr>
            <w:tcW w:type="dxa" w:w="26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Protocol / method</w:t>
            </w:r>
          </w:p>
        </w:tc>
        <w:tc>
          <w:tcPr>
            <w:tcW w:type="dxa" w:w="21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Acceptance criterion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Report / result</w:t>
            </w:r>
          </w:p>
        </w:tc>
        <w:tc>
          <w:tcPr>
            <w:tcW w:type="dxa" w:w="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1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{#designVV}</w:t>
            </w:r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{requirementId}</w:t>
            </w:r>
          </w:p>
        </w:tc>
        <w:tc>
          <w:tcPr>
            <w:tcW w:type="dxa" w:w="26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{protocolMethod}</w:t>
            </w:r>
          </w:p>
        </w:tc>
        <w:tc>
          <w:tcPr>
            <w:tcW w:type="dxa" w:w="21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{acceptanceCriterion}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{reportResult}</w:t>
            </w:r>
          </w:p>
        </w:tc>
        <w:tc>
          <w:tcPr>
            <w:tcW w:type="dxa" w:w="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{status}</w:t>
            </w:r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{/designVV}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7. Finished-device specifications and test controls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600"/>
        <w:gridCol w:w="1850"/>
        <w:gridCol w:w="2400"/>
        <w:gridCol w:w="1750"/>
        <w:gridCol w:w="1306"/>
      </w:tblGrid>
      <w:tr>
        <w:trPr>
          <w:tblHeader w:val="true"/>
        </w:trPr>
        <w:tc>
          <w:tcPr>
            <w:tcW w:type="dxa" w:w="16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Parameter</w:t>
            </w:r>
          </w:p>
        </w:tc>
        <w:tc>
          <w:tcPr>
            <w:tcW w:type="dxa" w:w="18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Specification</w:t>
            </w:r>
          </w:p>
        </w:tc>
        <w:tc>
          <w:tcPr>
            <w:tcW w:type="dxa" w:w="24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Reference protocol / standard</w:t>
            </w:r>
          </w:p>
        </w:tc>
        <w:tc>
          <w:tcPr>
            <w:tcW w:type="dxa" w:w="17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Test report / batch</w:t>
            </w:r>
          </w:p>
        </w:tc>
        <w:tc>
          <w:tcPr>
            <w:tcW w:type="dxa" w:w="13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5"/>
              </w:rPr>
              <w:t>Conclusion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{#finishedDeviceTests}</w:t>
            </w:r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{testParameter}</w:t>
            </w:r>
          </w:p>
        </w:tc>
        <w:tc>
          <w:tcPr>
            <w:tcW w:type="dxa" w:w="18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{specification}</w:t>
            </w:r>
          </w:p>
        </w:tc>
        <w:tc>
          <w:tcPr>
            <w:tcW w:type="dxa" w:w="24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{protocolReference}</w:t>
            </w:r>
          </w:p>
        </w:tc>
        <w:tc>
          <w:tcPr>
            <w:tcW w:type="dxa" w:w="17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{reportReference}</w:t>
            </w:r>
          </w:p>
        </w:tc>
        <w:tc>
          <w:tcPr>
            <w:tcW w:type="dxa" w:w="13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5"/>
              </w:rPr>
              <w:t>{conclusion}</w:t>
            </w:r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{/finishedDeviceTests}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8. Mechanical and electrical testing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{mechanicalElectricalTesting}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For every applicable test, state standard/method, configuration, acceptance criteria, report reference and conclusion. Explain non-applicability where relevant.</w:t>
      </w:r>
    </w:p>
    <w:p>
      <w:pPr>
        <w:pStyle w:val="Heading1"/>
      </w:pPr>
      <w:r>
        <w:t>9. Reliability testing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{reliabilityTesting}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Summarise reliability, durability, fatigue, environmental and simulated-use testing, as applicable.</w:t>
      </w:r>
    </w:p>
    <w:p>
      <w:pPr>
        <w:pStyle w:val="Heading1"/>
      </w:pPr>
      <w:r>
        <w:t>10. Software verification and validation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{softwareVV}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If software is part of the device, identify version, requirements, architecture, risk controls, verification, validation, cybersecurity and release evidence; otherwise justify non-applicability.</w:t>
      </w:r>
    </w:p>
    <w:p>
      <w:pPr>
        <w:pStyle w:val="Heading1"/>
      </w:pPr>
      <w:r>
        <w:t>11. Performance, in vitro and ex vivo testing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{performanceTesting}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Summarise applicable bench, performance, in vitro or ex vivo tests and cross-reference full signed reports.</w:t>
      </w:r>
    </w:p>
    <w:p>
      <w:pPr>
        <w:pStyle w:val="Heading1"/>
      </w:pPr>
      <w:r>
        <w:t>Conclusion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{designConclusion}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Conclude whether design outputs meet design inputs and whether verification/validation supports the intended use and claimed performance.</w:t>
      </w:r>
    </w:p>
    <w:p>
      <w:pPr>
        <w:pStyle w:val="Heading1"/>
      </w:pPr>
      <w:r>
        <w:t>Approval and certification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550"/>
        <w:gridCol w:w="2100"/>
        <w:gridCol w:w="1900"/>
        <w:gridCol w:w="1450"/>
        <w:gridCol w:w="1906"/>
      </w:tblGrid>
      <w:tr>
        <w:trPr>
          <w:tblHeader w:val="true"/>
        </w:trPr>
        <w:tc>
          <w:tcPr>
            <w:tcW w:type="dxa" w:w="15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Role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Name</w:t>
            </w:r>
          </w:p>
        </w:tc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Designation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Date</w:t>
            </w:r>
          </w:p>
        </w:tc>
        <w:tc>
          <w:tcPr>
            <w:tcW w:type="dxa" w:w="1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Signature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Prepared by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{preparedByName}</w:t>
            </w:r>
          </w:p>
        </w:tc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{preparedByDesignation}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{preparedDate}</w:t>
            </w:r>
          </w:p>
        </w:tc>
        <w:tc>
          <w:tcPr>
            <w:tcW w:type="dxa" w:w="1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________________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Reviewed by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{reviewedByName}</w:t>
            </w:r>
          </w:p>
        </w:tc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{reviewedByDesignation}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{reviewedDate}</w:t>
            </w:r>
          </w:p>
        </w:tc>
        <w:tc>
          <w:tcPr>
            <w:tcW w:type="dxa" w:w="1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________________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Approved by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{approvedByName}</w:t>
            </w:r>
          </w:p>
        </w:tc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{approvedByDesignation}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{approvedDate}</w:t>
            </w:r>
          </w:p>
        </w:tc>
        <w:tc>
          <w:tcPr>
            <w:tcW w:type="dxa" w:w="1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________________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cs="Times New Roman"/>
        <w:b w:val="0"/>
        <w:i w:val="0"/>
        <w:vanish w:val="0"/>
        <w:color w:val="666666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cs="Times New Roman"/>
        <w:b w:val="0"/>
        <w:i w:val="0"/>
        <w:vanish w:val="0"/>
        <w:color w:val="666666"/>
        <w:sz w:val="16"/>
      </w:rPr>
      <w:t>MD-26 Non-Predicate Device Permission Dossier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0" w:lineRule="auto"/>
    </w:pPr>
    <w:rPr>
      <w:rFonts w:ascii="Times New Roman" w:hAnsi="Times New Roman" w:cs="Times New Roman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MD-26 Design Analysis And Verification / Validation Report</dc:title>
  <dc:subject>Fourth Schedule, Part IV(a)(1) and Form MD-26 checklist items 6.0–6.4</dc:subject>
  <dc:creator>Medical Doc Generator</dc:creator>
  <cp:keywords>MD-26, design analysis, verification, validation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