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FORM MD-24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[See sub-rule (2) of rule 59]</w:t>
      </w:r>
    </w:p>
    <w:p>
      <w:pPr>
        <w:spacing w:after="10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APPLICATION FOR GRANT OF PERMISSION TO CONDUCT CLINICAL PERFORMANCE EVALUATION OF A NEW IN VITRO DIAGNOSTIC MEDICAL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</w:tblPr>
      <w:tblGrid>
        <w:gridCol w:w="5429"/>
        <w:gridCol w:w="5429"/>
      </w:tblGrid>
      <w:tr>
        <w:tc>
          <w:tcPr>
            <w:tcW w:type="dxa" w:w="3672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1. Name of Applicant</w:t>
            </w:r>
          </w:p>
        </w:tc>
        <w:tc>
          <w:tcPr>
            <w:tcW w:type="dxa" w:w="91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{applicantName}</w:t>
            </w:r>
          </w:p>
        </w:tc>
      </w:tr>
      <w:tr>
        <w:tc>
          <w:tcPr>
            <w:tcW w:type="dxa" w:w="3672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2. Nature and constitution of applicant</w:t>
              <w:br/>
              <w:t>(i.e. proprietorship, partnership including Limited Liability Partnership, company, society, trust, other to be specified)</w:t>
            </w:r>
          </w:p>
        </w:tc>
        <w:tc>
          <w:tcPr>
            <w:tcW w:type="dxa" w:w="91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{applicantConstitution}</w:t>
            </w:r>
          </w:p>
        </w:tc>
      </w:tr>
      <w:tr>
        <w:tc>
          <w:tcPr>
            <w:tcW w:type="dxa" w:w="3672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3(i). Sponsor address including telephone number, mobile number, fax number and e-mail id:</w:t>
            </w:r>
          </w:p>
        </w:tc>
        <w:tc>
          <w:tcPr>
            <w:tcW w:type="dxa" w:w="91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Address: {sponsorAddress}</w:t>
              <w:br/>
              <w:t>Telephone / mobile: {sponsorContactNumber}</w:t>
              <w:br/>
              <w:t>Fax, if available: {sponsorFaxNumber}</w:t>
              <w:br/>
              <w:t>E-mail: {sponsorEmailAddress}</w:t>
            </w:r>
          </w:p>
        </w:tc>
      </w:tr>
      <w:tr>
        <w:tc>
          <w:tcPr>
            <w:tcW w:type="dxa" w:w="3672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3(ii). Laboratory(s) or institution(s) address including telephone number, mobile number, fax number and e-mail id:</w:t>
            </w:r>
          </w:p>
        </w:tc>
        <w:tc>
          <w:tcPr>
            <w:tcW w:type="dxa" w:w="91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Address: {primaryLaboratoryInstitutionAddress}</w:t>
              <w:br/>
              <w:t>Telephone / mobile: {labTelephone}</w:t>
              <w:br/>
              <w:t>Fax, if available: {labFax}</w:t>
              <w:br/>
              <w:t>E-mail: {labEmail}</w:t>
            </w:r>
          </w:p>
        </w:tc>
      </w:tr>
      <w:tr>
        <w:tc>
          <w:tcPr>
            <w:tcW w:type="dxa" w:w="3672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3(iii). Address for correspondence:</w:t>
            </w:r>
          </w:p>
        </w:tc>
        <w:tc>
          <w:tcPr>
            <w:tcW w:type="dxa" w:w="91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{correspondenceAddress}</w:t>
            </w:r>
          </w:p>
        </w:tc>
      </w:tr>
      <w:tr>
        <w:tc>
          <w:tcPr>
            <w:tcW w:type="dxa" w:w="3672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4. Details of new in vitro diagnostic medical device and laboratory(s) or institution(s) [Annexed].</w:t>
            </w:r>
          </w:p>
        </w:tc>
        <w:tc>
          <w:tcPr>
            <w:tcW w:type="dxa" w:w="91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Annexed</w:t>
            </w:r>
          </w:p>
        </w:tc>
      </w:tr>
      <w:tr>
        <w:tc>
          <w:tcPr>
            <w:tcW w:type="dxa" w:w="3672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5. Clinical performance evaluation plan number with date:</w:t>
            </w:r>
          </w:p>
        </w:tc>
        <w:tc>
          <w:tcPr>
            <w:tcW w:type="dxa" w:w="91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{cpePlanNumber}, dated {cpePlanDate}</w:t>
            </w:r>
          </w:p>
        </w:tc>
      </w:tr>
      <w:tr>
        <w:tc>
          <w:tcPr>
            <w:tcW w:type="dxa" w:w="3672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6. Fee paid</w:t>
            </w:r>
          </w:p>
        </w:tc>
        <w:tc>
          <w:tcPr>
            <w:tcW w:type="dxa" w:w="914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Paid on: {feeDate}</w:t>
              <w:br/>
              <w:t>Amount (Rs): {feeAmount}</w:t>
              <w:br/>
              <w:t>Receipt / challan / transaction ID: {feeTransactionId}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7. I have enclosed the documents as specified in sub-rule (3) of rule 59 of Medical Devices Rules, 2017.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8. I hereby state and undertake that:</w:t>
      </w:r>
    </w:p>
    <w:p>
      <w:pPr>
        <w:spacing w:after="80" w:line="240" w:lineRule="auto"/>
        <w:ind w:left="173"/>
      </w:pPr>
      <w:r>
        <w:rPr>
          <w:rFonts w:ascii="Times New Roman" w:hAnsi="Times New Roman" w:eastAsia="Times New Roman"/>
          <w:b w:val="0"/>
          <w:i w:val="0"/>
          <w:sz w:val="19"/>
        </w:rPr>
        <w:t>(i) I shall comply with all the provisions of the Drugs and Cosmetics Act, 1940 and the Medical Devices Rules, 2017.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62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Place: {applicationPlace}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Signature: ______________________________</w:t>
            </w:r>
          </w:p>
        </w:tc>
      </w:tr>
      <w:tr>
        <w:tc>
          <w:tcPr>
            <w:tcW w:type="dxa" w:w="62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Date: {applicationDate}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{authorisedSignatoryName}</w:t>
            </w:r>
          </w:p>
        </w:tc>
      </w:tr>
      <w:tr>
        <w:tc>
          <w:tcPr>
            <w:tcW w:type="dxa" w:w="62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655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{authorisedSignatoryDesignation}</w:t>
              <w:br/>
              <w:t>[To be signed digitally]</w:t>
            </w:r>
          </w:p>
        </w:tc>
      </w:tr>
    </w:tbl>
    <w:p>
      <w:pPr>
        <w:spacing w:before="160" w:after="0"/>
      </w:pPr>
      <w:r>
        <w:br/>
      </w:r>
    </w:p>
    <w:p>
      <w:pPr>
        <w:spacing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ANNEXURE TO FORM MD-24</w:t>
      </w:r>
    </w:p>
    <w:p>
      <w:pPr>
        <w:spacing w:after="40" w:line="240" w:lineRule="auto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A. Details of new in vitro diagnostic medical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</w:tblPr>
      <w:tblGrid>
        <w:gridCol w:w="2714"/>
        <w:gridCol w:w="2714"/>
        <w:gridCol w:w="2714"/>
        <w:gridCol w:w="2714"/>
      </w:tblGrid>
      <w:tr>
        <w:tc>
          <w:tcPr>
            <w:tcW w:type="dxa" w:w="936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S. N.</w:t>
            </w:r>
          </w:p>
        </w:tc>
        <w:tc>
          <w:tcPr>
            <w:tcW w:type="dxa" w:w="2160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Generic name</w:t>
            </w:r>
          </w:p>
        </w:tc>
        <w:tc>
          <w:tcPr>
            <w:tcW w:type="dxa" w:w="4320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Intended use</w:t>
            </w:r>
          </w:p>
        </w:tc>
        <w:tc>
          <w:tcPr>
            <w:tcW w:type="dxa" w:w="3816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Class of medical device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{#devices}{deviceSerialNumber}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{ivdGenericName}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{ivdIntendedUse}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{ivdClass}{/devices}</w:t>
            </w:r>
          </w:p>
        </w:tc>
      </w:tr>
    </w:tbl>
    <w:p>
      <w:pPr>
        <w:spacing w:after="120" w:line="240" w:lineRule="auto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B. Details of laboratory(s)/institution(s) involved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</w:tblPr>
      <w:tblGrid>
        <w:gridCol w:w="2714"/>
        <w:gridCol w:w="2714"/>
        <w:gridCol w:w="2714"/>
        <w:gridCol w:w="2714"/>
      </w:tblGrid>
      <w:tr>
        <w:tc>
          <w:tcPr>
            <w:tcW w:type="dxa" w:w="936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S. N.</w:t>
            </w:r>
          </w:p>
        </w:tc>
        <w:tc>
          <w:tcPr>
            <w:tcW w:type="dxa" w:w="4176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Name and address of laboratory(s)/ institution(s)</w:t>
            </w:r>
          </w:p>
        </w:tc>
        <w:tc>
          <w:tcPr>
            <w:tcW w:type="dxa" w:w="3384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Ethics Committee details</w:t>
            </w:r>
          </w:p>
        </w:tc>
        <w:tc>
          <w:tcPr>
            <w:tcW w:type="dxa" w:w="2736"/>
            <w:vAlign w:val="center"/>
            <w:shd w:fill="E8E8E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7"/>
              </w:rPr>
              <w:t>Name of Principal Investigator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{#sites}{siteSerialNumber}</w:t>
            </w:r>
          </w:p>
        </w:tc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{laboratoryInstitutionNameAndAddress}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{ethicsCommitteeDetails}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{principalInvestigatorName}{/sites}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504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