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FORM MD-3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[See sub-rule (2) of rule 20]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APPLICATION FOR GRANT OF LICENCE TO MANUFACTURE FOR SALE AND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DISTRIBUTION OF CLASS A OR CLASS B MEDICAL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ayout w:type="fixed"/>
      </w:tblPr>
      <w:tblGrid>
        <w:gridCol w:w="5400"/>
        <w:gridCol w:w="5400"/>
      </w:tblGrid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1. Name of Applicant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{applicantName}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2. Nature and constitution of applicant</w:t>
              <w:br/>
              <w:t>(Proprietorship, partnership/LLP, company, society, trust or other)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{bodyConstitution}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3(i). Corporate / registered office address including telephone number, mobile number, fax number and e-mail id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{registeredOfficeContactDetails}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3(ii). Manufacturing site address including telephone number, mobile number, fax number and e-mail id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{manufacturingSiteContactDetails}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3(iii). Address for correspondence</w:t>
              <w:br/>
              <w:t>[corporate / registered office / manufacturing site]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{correspondenceAddress}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4. Details of medical device(s) to be manufactured [Annexed]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Annexed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5. Whether substantial equivalence to a predicate device is claimed: (Yes / No)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{substantialEquivalenceClaimed}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6. Fee paid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Paid on: {feePaidDate}</w:t>
              <w:br/>
              <w:t>Amount (Rs): {feeAmount}</w:t>
              <w:br/>
              <w:t>Receipt / challan / transaction ID: {feeReferenceNumber}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7. I have enclosed the documents as specified in the Fourth Schedule of the Medical Devices Rules, 2017.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8. I hereby state and undertake that:</w:t>
      </w:r>
    </w:p>
    <w:p>
      <w:pPr>
        <w:spacing w:after="0" w:line="240" w:lineRule="auto"/>
        <w:ind w:left="216"/>
      </w:pPr>
      <w:r>
        <w:rPr>
          <w:rFonts w:ascii="Times New Roman" w:hAnsi="Times New Roman" w:eastAsia="Times New Roman"/>
          <w:b w:val="0"/>
          <w:i w:val="0"/>
          <w:sz w:val="19"/>
        </w:rPr>
        <w:t>(i) the manufacturing site is ready for audit or shall be ready for audit on {auditReadinessDate}, in accordance with the requirements of Medical Devices Rules, 2017.</w:t>
      </w:r>
    </w:p>
    <w:p>
      <w:pPr>
        <w:spacing w:after="0" w:line="240" w:lineRule="auto"/>
        <w:ind w:left="216"/>
      </w:pPr>
      <w:r>
        <w:rPr>
          <w:rFonts w:ascii="Times New Roman" w:hAnsi="Times New Roman" w:eastAsia="Times New Roman"/>
          <w:b w:val="0"/>
          <w:i w:val="0"/>
          <w:sz w:val="19"/>
        </w:rPr>
        <w:t>(ii) I shall comply with all the provisions of the Drugs and Cosmetics Act, 1940 (23 of 1940) and the Medical Devices Rules, 2017.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0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Place: {applicationPlace}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Signature: ______________________________</w:t>
            </w:r>
          </w:p>
        </w:tc>
      </w:tr>
      <w:tr>
        <w:tc>
          <w:tcPr>
            <w:tcW w:type="dxa" w:w="60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Date: {applicationDate}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{designatedPersonName}</w:t>
            </w:r>
          </w:p>
        </w:tc>
      </w:tr>
      <w:tr>
        <w:tc>
          <w:tcPr>
            <w:tcW w:type="dxa" w:w="60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{designatedPersonDesignation} | {applicantName}</w:t>
            </w:r>
          </w:p>
        </w:tc>
      </w:tr>
      <w:tr>
        <w:tc>
          <w:tcPr>
            <w:tcW w:type="dxa" w:w="60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[To be signed digitally]</w:t>
            </w:r>
          </w:p>
        </w:tc>
      </w:tr>
    </w:tbl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ANNEXURE</w:t>
      </w:r>
    </w:p>
    <w:p>
      <w:pPr>
        <w:spacing w:after="0" w:line="240" w:lineRule="auto"/>
      </w:pPr>
      <w:r>
        <w:rPr>
          <w:rFonts w:ascii="Times New Roman" w:hAnsi="Times New Roman" w:eastAsia="Times New Roman"/>
          <w:b/>
          <w:i w:val="0"/>
          <w:sz w:val="21"/>
        </w:rPr>
        <w:t>A. Details of medical device(s)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49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Sl. No.</w:t>
            </w:r>
          </w:p>
        </w:tc>
        <w:tc>
          <w:tcPr>
            <w:tcW w:type="dxa" w:w="123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Generic name</w:t>
            </w:r>
          </w:p>
        </w:tc>
        <w:tc>
          <w:tcPr>
            <w:tcW w:type="dxa" w:w="979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Model No.</w:t>
            </w:r>
          </w:p>
        </w:tc>
        <w:tc>
          <w:tcPr>
            <w:tcW w:type="dxa" w:w="1339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Intended use</w:t>
            </w:r>
          </w:p>
        </w:tc>
        <w:tc>
          <w:tcPr>
            <w:tcW w:type="dxa" w:w="100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Class of</w:t>
              <w:br/>
              <w:t>medical device</w:t>
            </w:r>
          </w:p>
        </w:tc>
        <w:tc>
          <w:tcPr>
            <w:tcW w:type="dxa" w:w="1469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Material of</w:t>
              <w:br/>
              <w:t>construction</w:t>
            </w:r>
          </w:p>
        </w:tc>
        <w:tc>
          <w:tcPr>
            <w:tcW w:type="dxa" w:w="10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Dimension</w:t>
              <w:br/>
              <w:t>(if any)</w:t>
            </w:r>
          </w:p>
        </w:tc>
        <w:tc>
          <w:tcPr>
            <w:tcW w:type="dxa" w:w="864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Shelf</w:t>
              <w:br/>
              <w:t>life</w:t>
            </w:r>
          </w:p>
        </w:tc>
        <w:tc>
          <w:tcPr>
            <w:tcW w:type="dxa" w:w="1123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Sterile or</w:t>
              <w:br/>
              <w:t>Non sterile</w:t>
            </w:r>
          </w:p>
        </w:tc>
        <w:tc>
          <w:tcPr>
            <w:tcW w:type="dxa" w:w="2952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Brand Name (if registered under the Trade Marks Act, 1999)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{#devices}{slNo}</w:t>
            </w:r>
          </w:p>
        </w:tc>
        <w:tc>
          <w:tcPr>
            <w:tcW w:type="dxa" w:w="123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{genericName}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{modelNumber}</w:t>
            </w:r>
          </w:p>
        </w:tc>
        <w:tc>
          <w:tcPr>
            <w:tcW w:type="dxa" w:w="13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{intendedUse}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{deviceClass}</w:t>
            </w:r>
          </w:p>
        </w:tc>
        <w:tc>
          <w:tcPr>
            <w:tcW w:type="dxa" w:w="14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{materialOfConstruction}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{dimension}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{shelfLife}</w:t>
            </w:r>
          </w:p>
        </w:tc>
        <w:tc>
          <w:tcPr>
            <w:tcW w:type="dxa" w:w="112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{sterilityStatus}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{brandName}{/devices}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