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FORM MD-7</w:t>
      </w:r>
    </w:p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[See sub-rule (1) of rule 21 and sub-rule (2) of rule 21]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sz w:val="22"/>
        </w:rPr>
        <w:t>APPLICATION FOR GRANT OF LICENCE TO MANUFACTURE FOR SALE OR FOR DISTRIBUTION OF</w:t>
      </w:r>
    </w:p>
    <w:p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sz w:val="22"/>
        </w:rPr>
        <w:t>CLASS C OR CLASS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5400"/>
        <w:gridCol w:w="5400"/>
      </w:tblGrid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1. Name of Applicant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{applicantName}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2. Nature and constitution of manufacturer</w:t>
              <w:br/>
              <w:t>(i.e. proprietorship, partnership including Limited Liability Partnership, private or public company, society, trust, other to be specified)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{bodyConstitution}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3(i). Corporate / registered office address including telephone number, mobile number, fax number and e-mail id: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{registeredOfficeContactDetails}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3(ii). Manufacturing site address including telephone number, mobile number, fax number and e-mail id: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{manufacturingSiteContactDetails}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3(iii). Address for correspondence</w:t>
              <w:br/>
              <w:t>[corporate / registered office / manufacturing site]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{correspondenceAddress}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4. Details of medical device(s) to be manufactured [Annexed]: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Annexed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5. Whether substantial equivalence to a predicate device is claimed: (Yes / No)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{substantialEquivalenceClaimed}</w:t>
            </w:r>
          </w:p>
        </w:tc>
      </w:tr>
      <w:tr>
        <w:tc>
          <w:tcPr>
            <w:tcW w:type="dxa" w:w="4104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6. Fee paid</w:t>
            </w:r>
          </w:p>
        </w:tc>
        <w:tc>
          <w:tcPr>
            <w:tcW w:type="dxa" w:w="87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Paid on: {feePaidDate}</w:t>
              <w:br/>
              <w:t>Amount (Rs): {feeAmount}</w:t>
              <w:br/>
              <w:t>Receipt / challan / transaction ID: {feeReferenceNumber}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Times New Roman"/>
          <w:b w:val="0"/>
          <w:sz w:val="20"/>
        </w:rPr>
        <w:t>7. I have enclosed the documents as specified in the Fourth Schedule of Medical Devices Rules, 2017.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/>
          <w:sz w:val="20"/>
        </w:rPr>
        <w:t>8. I hereby state and undertake that: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sz w:val="19"/>
        </w:rPr>
        <w:t>(i) the manufacturing site is ready for audit or shall be ready for audit on {auditReadinessDate}, in accordance with the requirements of Medical Devices Rules, 2017.</w:t>
      </w:r>
    </w:p>
    <w:p>
      <w:pPr>
        <w:spacing w:after="60" w:line="240" w:lineRule="auto"/>
        <w:ind w:left="216"/>
      </w:pPr>
      <w:r>
        <w:rPr>
          <w:rFonts w:ascii="Times New Roman" w:hAnsi="Times New Roman" w:eastAsia="Times New Roman"/>
          <w:b w:val="0"/>
          <w:sz w:val="19"/>
        </w:rPr>
        <w:t>(ii) I shall comply with all the provisions of the Drugs and Cosmetics Act, 1940 (23 of 1940) and the Medical Devices Rules, 2017.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64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Place: {applicationPlace}</w:t>
            </w:r>
          </w:p>
        </w:tc>
        <w:tc>
          <w:tcPr>
            <w:tcW w:type="dxa" w:w="64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Signature: ______________________________</w:t>
            </w:r>
          </w:p>
        </w:tc>
      </w:tr>
      <w:tr>
        <w:tc>
          <w:tcPr>
            <w:tcW w:type="dxa" w:w="64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Date: {applicationDate}</w:t>
            </w:r>
          </w:p>
        </w:tc>
        <w:tc>
          <w:tcPr>
            <w:tcW w:type="dxa" w:w="64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{designatedPersonName}</w:t>
            </w:r>
          </w:p>
        </w:tc>
      </w:tr>
      <w:tr>
        <w:tc>
          <w:tcPr>
            <w:tcW w:type="dxa" w:w="64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64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{designatedPersonDesignation} | {applicantName}</w:t>
            </w:r>
          </w:p>
        </w:tc>
      </w:tr>
      <w:tr>
        <w:tc>
          <w:tcPr>
            <w:tcW w:type="dxa" w:w="64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64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[To be signed digitally]</w:t>
            </w:r>
          </w:p>
        </w:tc>
      </w:tr>
    </w:tbl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/>
          <w:sz w:val="21"/>
        </w:rPr>
        <w:t>Annexure: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720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S.N.</w:t>
            </w:r>
          </w:p>
        </w:tc>
        <w:tc>
          <w:tcPr>
            <w:tcW w:type="dxa" w:w="1152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Generic name</w:t>
            </w:r>
          </w:p>
        </w:tc>
        <w:tc>
          <w:tcPr>
            <w:tcW w:type="dxa" w:w="936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Model No.</w:t>
            </w:r>
          </w:p>
        </w:tc>
        <w:tc>
          <w:tcPr>
            <w:tcW w:type="dxa" w:w="1296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Intended use</w:t>
            </w:r>
          </w:p>
        </w:tc>
        <w:tc>
          <w:tcPr>
            <w:tcW w:type="dxa" w:w="1008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Class of</w:t>
              <w:br/>
              <w:t>medical device</w:t>
            </w:r>
          </w:p>
        </w:tc>
        <w:tc>
          <w:tcPr>
            <w:tcW w:type="dxa" w:w="1440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Material of</w:t>
              <w:br/>
              <w:t>construction</w:t>
            </w:r>
          </w:p>
        </w:tc>
        <w:tc>
          <w:tcPr>
            <w:tcW w:type="dxa" w:w="1080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Dimension</w:t>
              <w:br/>
              <w:t>(if any)</w:t>
            </w:r>
          </w:p>
        </w:tc>
        <w:tc>
          <w:tcPr>
            <w:tcW w:type="dxa" w:w="864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Shelf life</w:t>
            </w:r>
          </w:p>
        </w:tc>
        <w:tc>
          <w:tcPr>
            <w:tcW w:type="dxa" w:w="1080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Sterile or</w:t>
              <w:br/>
              <w:t>Non sterile</w:t>
            </w:r>
          </w:p>
        </w:tc>
        <w:tc>
          <w:tcPr>
            <w:tcW w:type="dxa" w:w="2952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Brand Name (if registered under the Trade Marks Act, 1999)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{#devices}{slNo}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{genericName}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{modelNumber}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{intendedUse}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{deviceClass}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{materialOfConstruction}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{dimension}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{shelfLife}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{sterilityStatus}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{brandName}{/devices}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