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80" w:lineRule="auto"/>
        <w:jc w:val="center"/>
        <w:rPr/>
      </w:pPr>
      <w:r w:rsidDel="00000000" w:rsidR="00000000" w:rsidRPr="00000000">
        <w:rPr>
          <w:rFonts w:ascii="Arial" w:cs="Arial" w:eastAsia="Arial" w:hAnsi="Arial"/>
          <w:b w:val="1"/>
          <w:bCs w:val="1"/>
          <w:smallCaps w:val="1"/>
          <w:sz w:val="44"/>
          <w:szCs w:val="44"/>
          <w:rtl w:val="0"/>
        </w:rPr>
        <w:t xml:space="preserve">BIRATNAGAR ROTARY MODEL UNITED NATIONS 2026</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sz w:val="32"/>
          <w:szCs w:val="32"/>
          <w:rtl w:val="0"/>
        </w:rPr>
        <w:t xml:space="preserve">BRMUN 2026</w:t>
      </w:r>
      <w:r w:rsidDel="00000000" w:rsidR="00000000" w:rsidRPr="00000000">
        <w:rPr>
          <w:rtl w:val="0"/>
        </w:rPr>
      </w:r>
    </w:p>
    <w:p w:rsidR="00000000" w:rsidDel="00000000" w:rsidP="00000000" w:rsidRDefault="00000000" w:rsidRPr="00000000" w14:paraId="00000003">
      <w:pPr>
        <w:pBdr>
          <w:bottom w:color="1f4e79" w:space="0" w:sz="12" w:val="single"/>
        </w:pBdr>
        <w:spacing w:after="200" w:before="80" w:lineRule="auto"/>
        <w:rPr/>
      </w:pPr>
      <w:r w:rsidDel="00000000" w:rsidR="00000000" w:rsidRPr="00000000">
        <w:rPr>
          <w:rtl w:val="0"/>
        </w:rPr>
      </w:r>
    </w:p>
    <w:p w:rsidR="00000000" w:rsidDel="00000000" w:rsidP="00000000" w:rsidRDefault="00000000" w:rsidRPr="00000000" w14:paraId="00000004">
      <w:pPr>
        <w:spacing w:after="160" w:before="200" w:lineRule="auto"/>
        <w:jc w:val="center"/>
        <w:rPr/>
      </w:pPr>
      <w:r w:rsidDel="00000000" w:rsidR="00000000" w:rsidRPr="00000000">
        <w:rPr>
          <w:rFonts w:ascii="Arial" w:cs="Arial" w:eastAsia="Arial" w:hAnsi="Arial"/>
          <w:b w:val="1"/>
          <w:bCs w:val="1"/>
          <w:smallCaps w:val="1"/>
          <w:sz w:val="52"/>
          <w:szCs w:val="52"/>
          <w:rtl w:val="0"/>
        </w:rPr>
        <w:t xml:space="preserve">STUDY GUIDE</w:t>
      </w: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rFonts w:ascii="Arial" w:cs="Arial" w:eastAsia="Arial" w:hAnsi="Arial"/>
          <w:b w:val="1"/>
          <w:bCs w:val="1"/>
          <w:sz w:val="32"/>
          <w:szCs w:val="32"/>
          <w:rtl w:val="0"/>
        </w:rPr>
        <w:t xml:space="preserve">United Nations Human Rights Council</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Calibri" w:cs="Calibri" w:eastAsia="Calibri" w:hAnsi="Calibri"/>
          <w:b w:val="1"/>
          <w:bCs w:val="1"/>
          <w:sz w:val="26"/>
          <w:szCs w:val="26"/>
          <w:rtl w:val="0"/>
        </w:rPr>
        <w:t xml:space="preserve">Agenda:</w:t>
      </w: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Fonts w:ascii="Calibri" w:cs="Calibri" w:eastAsia="Calibri" w:hAnsi="Calibri"/>
          <w:b w:val="1"/>
          <w:bCs w:val="1"/>
          <w:i w:val="1"/>
          <w:iCs w:val="1"/>
          <w:sz w:val="28"/>
          <w:szCs w:val="28"/>
          <w:rtl w:val="0"/>
        </w:rPr>
        <w:t xml:space="preserve">Discussing Adequate Housing as a Component of the</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Calibri" w:cs="Calibri" w:eastAsia="Calibri" w:hAnsi="Calibri"/>
          <w:b w:val="1"/>
          <w:bCs w:val="1"/>
          <w:i w:val="1"/>
          <w:iCs w:val="1"/>
          <w:sz w:val="28"/>
          <w:szCs w:val="28"/>
          <w:rtl w:val="0"/>
        </w:rPr>
        <w:t xml:space="preserve">Right to an Adequate Standard of Living and</w:t>
      </w:r>
      <w:r w:rsidDel="00000000" w:rsidR="00000000" w:rsidRPr="00000000">
        <w:rPr>
          <w:rtl w:val="0"/>
        </w:rPr>
      </w:r>
    </w:p>
    <w:p w:rsidR="00000000" w:rsidDel="00000000" w:rsidP="00000000" w:rsidRDefault="00000000" w:rsidRPr="00000000" w14:paraId="0000000A">
      <w:pPr>
        <w:spacing w:after="240" w:before="0" w:lineRule="auto"/>
        <w:jc w:val="center"/>
        <w:rPr/>
      </w:pPr>
      <w:r w:rsidDel="00000000" w:rsidR="00000000" w:rsidRPr="00000000">
        <w:rPr>
          <w:rFonts w:ascii="Calibri" w:cs="Calibri" w:eastAsia="Calibri" w:hAnsi="Calibri"/>
          <w:b w:val="1"/>
          <w:bCs w:val="1"/>
          <w:i w:val="1"/>
          <w:iCs w:val="1"/>
          <w:sz w:val="28"/>
          <w:szCs w:val="28"/>
          <w:rtl w:val="0"/>
        </w:rPr>
        <w:t xml:space="preserve">Decriminalization of Poverty</w:t>
      </w:r>
      <w:r w:rsidDel="00000000" w:rsidR="00000000" w:rsidRPr="00000000">
        <w:rPr>
          <w:rtl w:val="0"/>
        </w:rPr>
      </w:r>
    </w:p>
    <w:p w:rsidR="00000000" w:rsidDel="00000000" w:rsidP="00000000" w:rsidRDefault="00000000" w:rsidRPr="00000000" w14:paraId="0000000B">
      <w:pPr>
        <w:pBdr>
          <w:bottom w:color="1f4e79" w:space="0" w:sz="12" w:val="single"/>
        </w:pBdr>
        <w:spacing w:after="0" w:before="8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80" w:before="120" w:lineRule="auto"/>
        <w:jc w:val="center"/>
        <w:rPr/>
      </w:pPr>
      <w:r w:rsidDel="00000000" w:rsidR="00000000" w:rsidRPr="00000000">
        <w:rPr>
          <w:rFonts w:ascii="Arial" w:cs="Arial" w:eastAsia="Arial" w:hAnsi="Arial"/>
          <w:b w:val="1"/>
          <w:bCs w:val="1"/>
          <w:smallCaps w:val="1"/>
          <w:sz w:val="28"/>
          <w:szCs w:val="28"/>
          <w:rtl w:val="0"/>
        </w:rPr>
        <w:t xml:space="preserve">MESSAGE FROM THE EXECUTIVE BOARD</w:t>
      </w:r>
      <w:r w:rsidDel="00000000" w:rsidR="00000000" w:rsidRPr="00000000">
        <w:rPr>
          <w:rtl w:val="0"/>
        </w:rPr>
      </w:r>
    </w:p>
    <w:p w:rsidR="00000000" w:rsidDel="00000000" w:rsidP="00000000" w:rsidRDefault="00000000" w:rsidRPr="00000000" w14:paraId="0000000E">
      <w:pPr>
        <w:pBdr>
          <w:bottom w:color="2e75b6" w:space="0" w:sz="6" w:val="single"/>
        </w:pBdr>
        <w:spacing w:after="160" w:before="80" w:lineRule="auto"/>
        <w:rPr/>
      </w:pPr>
      <w:r w:rsidDel="00000000" w:rsidR="00000000" w:rsidRPr="00000000">
        <w:rPr>
          <w:rtl w:val="0"/>
        </w:rPr>
      </w:r>
    </w:p>
    <w:p w:rsidR="00000000" w:rsidDel="00000000" w:rsidP="00000000" w:rsidRDefault="00000000" w:rsidRPr="00000000" w14:paraId="0000000F">
      <w:pPr>
        <w:spacing w:after="80" w:before="100" w:lineRule="auto"/>
        <w:rPr/>
      </w:pPr>
      <w:r w:rsidDel="00000000" w:rsidR="00000000" w:rsidRPr="00000000">
        <w:rPr>
          <w:rFonts w:ascii="Calibri" w:cs="Calibri" w:eastAsia="Calibri" w:hAnsi="Calibri"/>
          <w:b w:val="1"/>
          <w:bCs w:val="1"/>
          <w:sz w:val="22"/>
          <w:szCs w:val="22"/>
          <w:rtl w:val="0"/>
        </w:rPr>
        <w:t xml:space="preserve">Honorable Delegates,</w:t>
      </w:r>
      <w:r w:rsidDel="00000000" w:rsidR="00000000" w:rsidRPr="00000000">
        <w:rPr>
          <w:rtl w:val="0"/>
        </w:rPr>
      </w:r>
    </w:p>
    <w:p w:rsidR="00000000" w:rsidDel="00000000" w:rsidP="00000000" w:rsidRDefault="00000000" w:rsidRPr="00000000" w14:paraId="00000010">
      <w:pPr>
        <w:spacing w:after="100" w:before="80" w:line="276" w:lineRule="auto"/>
        <w:jc w:val="both"/>
        <w:rPr/>
      </w:pPr>
      <w:r w:rsidDel="00000000" w:rsidR="00000000" w:rsidRPr="00000000">
        <w:rPr>
          <w:rFonts w:ascii="Calibri" w:cs="Calibri" w:eastAsia="Calibri" w:hAnsi="Calibri"/>
          <w:sz w:val="22"/>
          <w:szCs w:val="22"/>
          <w:rtl w:val="0"/>
        </w:rPr>
        <w:t xml:space="preserve">With great pleasure, we would like to extend our cordial welcome to everyone attending the Biratnagar Rotary Model United Nations 2026 (BRMUN 2026). As Executive Board members of the United Nations Human Rights Council, we will make every effort to ensure that you return home with an enriching and transformative experience each day.</w:t>
      </w:r>
      <w:r w:rsidDel="00000000" w:rsidR="00000000" w:rsidRPr="00000000">
        <w:rPr>
          <w:rtl w:val="0"/>
        </w:rPr>
      </w:r>
    </w:p>
    <w:p w:rsidR="00000000" w:rsidDel="00000000" w:rsidP="00000000" w:rsidRDefault="00000000" w:rsidRPr="00000000" w14:paraId="00000011">
      <w:pPr>
        <w:spacing w:after="100" w:before="80" w:line="276" w:lineRule="auto"/>
        <w:jc w:val="both"/>
        <w:rPr/>
      </w:pPr>
      <w:r w:rsidDel="00000000" w:rsidR="00000000" w:rsidRPr="00000000">
        <w:rPr>
          <w:rFonts w:ascii="Calibri" w:cs="Calibri" w:eastAsia="Calibri" w:hAnsi="Calibri"/>
          <w:sz w:val="22"/>
          <w:szCs w:val="22"/>
          <w:rtl w:val="0"/>
        </w:rPr>
        <w:t xml:space="preserve">We are expecting delegates to learn about their nation's stances on the agenda and thoroughly research the topics that follow in this study guide. It is highly encouraged to research more on policies, precedents, and international frameworks, and to have a solution-oriented mindset grounded in human rights principles.</w:t>
      </w:r>
      <w:r w:rsidDel="00000000" w:rsidR="00000000" w:rsidRPr="00000000">
        <w:rPr>
          <w:rtl w:val="0"/>
        </w:rPr>
      </w:r>
    </w:p>
    <w:p w:rsidR="00000000" w:rsidDel="00000000" w:rsidP="00000000" w:rsidRDefault="00000000" w:rsidRPr="00000000" w14:paraId="00000012">
      <w:pPr>
        <w:spacing w:after="100" w:before="80" w:line="276" w:lineRule="auto"/>
        <w:jc w:val="both"/>
        <w:rPr/>
      </w:pPr>
      <w:r w:rsidDel="00000000" w:rsidR="00000000" w:rsidRPr="00000000">
        <w:rPr>
          <w:rFonts w:ascii="Calibri" w:cs="Calibri" w:eastAsia="Calibri" w:hAnsi="Calibri"/>
          <w:sz w:val="22"/>
          <w:szCs w:val="22"/>
          <w:rtl w:val="0"/>
        </w:rPr>
        <w:t xml:space="preserve">To the MUN veterans out there, we trust you will enhance the discussion with your experience, and to the first-timers, we are truly eager to be a part of your journey. We want the delegates to be genuinely interested in the discussions and eager to learn — experience does not determine the quality of your contribution.</w:t>
      </w:r>
      <w:r w:rsidDel="00000000" w:rsidR="00000000" w:rsidRPr="00000000">
        <w:rPr>
          <w:rtl w:val="0"/>
        </w:rPr>
      </w:r>
    </w:p>
    <w:p w:rsidR="00000000" w:rsidDel="00000000" w:rsidP="00000000" w:rsidRDefault="00000000" w:rsidRPr="00000000" w14:paraId="00000013">
      <w:pPr>
        <w:spacing w:after="100" w:before="80" w:line="276" w:lineRule="auto"/>
        <w:jc w:val="both"/>
        <w:rPr/>
      </w:pPr>
      <w:r w:rsidDel="00000000" w:rsidR="00000000" w:rsidRPr="00000000">
        <w:rPr>
          <w:rFonts w:ascii="Calibri" w:cs="Calibri" w:eastAsia="Calibri" w:hAnsi="Calibri"/>
          <w:sz w:val="22"/>
          <w:szCs w:val="22"/>
          <w:rtl w:val="0"/>
        </w:rPr>
        <w:t xml:space="preserve">The agenda before this committee — adequate housing as a component of the right to an adequate standard of living, and the decriminalization of poverty — strikes at the heart of human dignity. Millions worldwide are denied the most basic shelter, and many are criminalized simply for being poor. We hope delegates approach this topic not merely as an academic exercise, but as a genuine moral and legal challenge that demands creative, humane, and enforceable solutions.</w:t>
      </w:r>
      <w:r w:rsidDel="00000000" w:rsidR="00000000" w:rsidRPr="00000000">
        <w:rPr>
          <w:rtl w:val="0"/>
        </w:rPr>
      </w:r>
    </w:p>
    <w:p w:rsidR="00000000" w:rsidDel="00000000" w:rsidP="00000000" w:rsidRDefault="00000000" w:rsidRPr="00000000" w14:paraId="00000014">
      <w:pPr>
        <w:spacing w:after="100" w:before="80" w:line="276" w:lineRule="auto"/>
        <w:jc w:val="both"/>
        <w:rPr/>
      </w:pPr>
      <w:r w:rsidDel="00000000" w:rsidR="00000000" w:rsidRPr="00000000">
        <w:rPr>
          <w:rFonts w:ascii="Calibri" w:cs="Calibri" w:eastAsia="Calibri" w:hAnsi="Calibri"/>
          <w:sz w:val="22"/>
          <w:szCs w:val="22"/>
          <w:rtl w:val="0"/>
        </w:rPr>
        <w:t xml:space="preserve">We hope to see coherent arguments, well-thought-out speeches, and great diplomacy. We recommend delegates aim not just for awards, but also strive to genuinely address the problem at hand using diplomacy and, when necessary, compromise.</w:t>
      </w:r>
      <w:r w:rsidDel="00000000" w:rsidR="00000000" w:rsidRPr="00000000">
        <w:rPr>
          <w:rtl w:val="0"/>
        </w:rPr>
      </w:r>
    </w:p>
    <w:p w:rsidR="00000000" w:rsidDel="00000000" w:rsidP="00000000" w:rsidRDefault="00000000" w:rsidRPr="00000000" w14:paraId="00000015">
      <w:pPr>
        <w:spacing w:after="100" w:before="80" w:line="276" w:lineRule="auto"/>
        <w:jc w:val="both"/>
        <w:rPr/>
      </w:pPr>
      <w:r w:rsidDel="00000000" w:rsidR="00000000" w:rsidRPr="00000000">
        <w:rPr>
          <w:rFonts w:ascii="Calibri" w:cs="Calibri" w:eastAsia="Calibri" w:hAnsi="Calibri"/>
          <w:sz w:val="22"/>
          <w:szCs w:val="22"/>
          <w:rtl w:val="0"/>
        </w:rPr>
        <w:t xml:space="preserve">Please feel free to contact us if you have any questions or concerns before or during the conference.</w:t>
      </w:r>
      <w:r w:rsidDel="00000000" w:rsidR="00000000" w:rsidRPr="00000000">
        <w:rPr>
          <w:rtl w:val="0"/>
        </w:rPr>
      </w:r>
    </w:p>
    <w:p w:rsidR="00000000" w:rsidDel="00000000" w:rsidP="00000000" w:rsidRDefault="00000000" w:rsidRPr="00000000" w14:paraId="00000016">
      <w:pPr>
        <w:spacing w:after="0" w:before="120" w:lineRule="auto"/>
        <w:rPr/>
      </w:pPr>
      <w:r w:rsidDel="00000000" w:rsidR="00000000" w:rsidRPr="00000000">
        <w:rPr>
          <w:rtl w:val="0"/>
        </w:rPr>
      </w:r>
    </w:p>
    <w:p w:rsidR="00000000" w:rsidDel="00000000" w:rsidP="00000000" w:rsidRDefault="00000000" w:rsidRPr="00000000" w14:paraId="00000017">
      <w:pPr>
        <w:spacing w:after="40" w:before="80" w:lineRule="auto"/>
        <w:rPr/>
      </w:pPr>
      <w:r w:rsidDel="00000000" w:rsidR="00000000" w:rsidRPr="00000000">
        <w:rPr>
          <w:rFonts w:ascii="Calibri" w:cs="Calibri" w:eastAsia="Calibri" w:hAnsi="Calibri"/>
          <w:sz w:val="22"/>
          <w:szCs w:val="22"/>
          <w:rtl w:val="0"/>
        </w:rPr>
        <w:t xml:space="preserve">Regards,</w:t>
      </w:r>
      <w:r w:rsidDel="00000000" w:rsidR="00000000" w:rsidRPr="00000000">
        <w:rPr>
          <w:rtl w:val="0"/>
        </w:rPr>
      </w:r>
    </w:p>
    <w:p w:rsidR="00000000" w:rsidDel="00000000" w:rsidP="00000000" w:rsidRDefault="00000000" w:rsidRPr="00000000" w14:paraId="00000018">
      <w:pPr>
        <w:spacing w:after="20" w:before="80" w:lineRule="auto"/>
        <w:rPr/>
      </w:pPr>
      <w:r w:rsidDel="00000000" w:rsidR="00000000" w:rsidRPr="00000000">
        <w:rPr>
          <w:rFonts w:ascii="Calibri" w:cs="Calibri" w:eastAsia="Calibri" w:hAnsi="Calibri"/>
          <w:b w:val="1"/>
          <w:bCs w:val="1"/>
          <w:sz w:val="22"/>
          <w:szCs w:val="22"/>
          <w:rtl w:val="0"/>
        </w:rPr>
        <w:t xml:space="preserve">Sindhi Bhandari</w:t>
      </w:r>
      <w:r w:rsidDel="00000000" w:rsidR="00000000" w:rsidRPr="00000000">
        <w:rPr>
          <w:rtl w:val="0"/>
        </w:rPr>
      </w:r>
    </w:p>
    <w:p w:rsidR="00000000" w:rsidDel="00000000" w:rsidP="00000000" w:rsidRDefault="00000000" w:rsidRPr="00000000" w14:paraId="00000019">
      <w:pPr>
        <w:spacing w:after="20" w:before="0" w:lineRule="auto"/>
        <w:rPr/>
      </w:pPr>
      <w:r w:rsidDel="00000000" w:rsidR="00000000" w:rsidRPr="00000000">
        <w:rPr>
          <w:rFonts w:ascii="Calibri" w:cs="Calibri" w:eastAsia="Calibri" w:hAnsi="Calibri"/>
          <w:sz w:val="22"/>
          <w:szCs w:val="22"/>
          <w:rtl w:val="0"/>
        </w:rPr>
        <w:t xml:space="preserve">President</w:t>
      </w:r>
      <w:r w:rsidDel="00000000" w:rsidR="00000000" w:rsidRPr="00000000">
        <w:rPr>
          <w:rtl w:val="0"/>
        </w:rPr>
      </w:r>
    </w:p>
    <w:p w:rsidR="00000000" w:rsidDel="00000000" w:rsidP="00000000" w:rsidRDefault="00000000" w:rsidRPr="00000000" w14:paraId="0000001A">
      <w:pPr>
        <w:spacing w:after="160" w:before="0" w:lineRule="auto"/>
        <w:rPr/>
      </w:pPr>
      <w:r w:rsidDel="00000000" w:rsidR="00000000" w:rsidRPr="00000000">
        <w:rPr>
          <w:rFonts w:ascii="Calibri" w:cs="Calibri" w:eastAsia="Calibri" w:hAnsi="Calibri"/>
          <w:i w:val="1"/>
          <w:iCs w:val="1"/>
          <w:sz w:val="22"/>
          <w:szCs w:val="22"/>
          <w:rtl w:val="0"/>
        </w:rPr>
        <w:t xml:space="preserve">[ bhandarisindhi@gmail.com ]</w:t>
      </w:r>
      <w:r w:rsidDel="00000000" w:rsidR="00000000" w:rsidRPr="00000000">
        <w:rPr>
          <w:rtl w:val="0"/>
        </w:rPr>
      </w:r>
    </w:p>
    <w:p w:rsidR="00000000" w:rsidDel="00000000" w:rsidP="00000000" w:rsidRDefault="00000000" w:rsidRPr="00000000" w14:paraId="0000001B">
      <w:pPr>
        <w:pBdr>
          <w:bottom w:color="2e75b6" w:space="0" w:sz="4" w:val="single"/>
        </w:pBdr>
        <w:spacing w:after="160" w:before="80" w:lineRule="auto"/>
        <w:rPr/>
      </w:pPr>
      <w:r w:rsidDel="00000000" w:rsidR="00000000" w:rsidRPr="00000000">
        <w:rPr>
          <w:rtl w:val="0"/>
        </w:rPr>
      </w:r>
    </w:p>
    <w:p w:rsidR="00000000" w:rsidDel="00000000" w:rsidP="00000000" w:rsidRDefault="00000000" w:rsidRPr="00000000" w14:paraId="0000001C">
      <w:pPr>
        <w:spacing w:after="60" w:before="80" w:lineRule="auto"/>
        <w:rPr/>
      </w:pPr>
      <w:r w:rsidDel="00000000" w:rsidR="00000000" w:rsidRPr="00000000">
        <w:rPr>
          <w:rFonts w:ascii="Calibri" w:cs="Calibri" w:eastAsia="Calibri" w:hAnsi="Calibri"/>
          <w:b w:val="1"/>
          <w:bCs w:val="1"/>
          <w:sz w:val="22"/>
          <w:szCs w:val="22"/>
          <w:rtl w:val="0"/>
        </w:rPr>
        <w:t xml:space="preserve">Position Paper Submission Deadline: </w:t>
      </w:r>
      <w:r w:rsidDel="00000000" w:rsidR="00000000" w:rsidRPr="00000000">
        <w:rPr>
          <w:rFonts w:ascii="Calibri" w:cs="Calibri" w:eastAsia="Calibri" w:hAnsi="Calibri"/>
          <w:sz w:val="22"/>
          <w:szCs w:val="22"/>
          <w:rtl w:val="0"/>
        </w:rPr>
        <w:t xml:space="preserve">One day before the MUN, 10 pm (NPT)</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Calibri" w:cs="Calibri" w:eastAsia="Calibri" w:hAnsi="Calibri"/>
          <w:b w:val="1"/>
          <w:bCs w:val="1"/>
          <w:i w:val="1"/>
          <w:iCs w:val="1"/>
          <w:sz w:val="22"/>
          <w:szCs w:val="22"/>
          <w:rtl w:val="0"/>
        </w:rPr>
        <w:t xml:space="preserve">Please take note of the following guidelines: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We will adhere to a strict 100% participation rule, which means that we encourage you to speak up whenever the opportunity arises. We value your input and want to hear from each individual present in the committee.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We will discuss the procedural aspects of the conference in the first session so that you are aware of our objectives.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We request that you substantiate your arguments using official government sources, considering the structure of this conference. We highly advise against using unreliable sources like social media platforms, unverified AI information, or Wikipedia.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We expect that all delegates adhere to the highest standards of academic integrity. Falsifying information or misrepresenting your sources is not acceptable and will result in penalties.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Confidence is key when presenting your ideas. We encourage you to be bold and express your opinions. However, please remember to be respectful towards others and avoid any kind of judgment, criticism, or use of colloquial language.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If you encounter any uncomfortable situations or behavior, please let us know immediately. We will do our best to resolve the issue and ensure that everyone feels comfortable and safe.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bit of information counts, so we encourage you to read and research as much as possible to prepare yourself for the conference.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We expect all delegates to be respectful towards each other and towards the logistics team. Any form of intolerance or disrespect will not be tolerated.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Please feel free to reach out to us even after the committee sessions to discuss your performance or any concerns you may have.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Finally, we wish all of you the best of luck for the conference. We hope that you have an engaging and enriching experience.</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80" w:before="120" w:lineRule="auto"/>
        <w:jc w:val="center"/>
        <w:rPr/>
      </w:pPr>
      <w:r w:rsidDel="00000000" w:rsidR="00000000" w:rsidRPr="00000000">
        <w:rPr>
          <w:rFonts w:ascii="Arial" w:cs="Arial" w:eastAsia="Arial" w:hAnsi="Arial"/>
          <w:b w:val="1"/>
          <w:bCs w:val="1"/>
          <w:smallCaps w:val="1"/>
          <w:sz w:val="28"/>
          <w:szCs w:val="28"/>
          <w:rtl w:val="0"/>
        </w:rPr>
        <w:t xml:space="preserve">TABLE OF CONTENTS</w:t>
      </w:r>
      <w:r w:rsidDel="00000000" w:rsidR="00000000" w:rsidRPr="00000000">
        <w:rPr>
          <w:rtl w:val="0"/>
        </w:rPr>
      </w:r>
    </w:p>
    <w:p w:rsidR="00000000" w:rsidDel="00000000" w:rsidP="00000000" w:rsidRDefault="00000000" w:rsidRPr="00000000" w14:paraId="0000002B">
      <w:pPr>
        <w:pBdr>
          <w:bottom w:color="2e75b6" w:space="0" w:sz="6" w:val="single"/>
        </w:pBdr>
        <w:spacing w:after="160" w:before="80" w:lineRule="auto"/>
        <w:rPr/>
      </w:pPr>
      <w:r w:rsidDel="00000000" w:rsidR="00000000" w:rsidRPr="00000000">
        <w:rPr>
          <w:rtl w:val="0"/>
        </w:rPr>
      </w:r>
    </w:p>
    <w:p w:rsidR="00000000" w:rsidDel="00000000" w:rsidP="00000000" w:rsidRDefault="00000000" w:rsidRPr="00000000" w14:paraId="0000002C">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Introduction to the Committee</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2D">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Introduction to the Agenda</w:t>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2E">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Historical Background</w:t>
      </w:r>
      <w:r w:rsidDel="00000000" w:rsidR="00000000" w:rsidRPr="00000000">
        <w:rPr>
          <w:rFonts w:ascii="Calibri" w:cs="Calibri" w:eastAsia="Calibri" w:hAnsi="Calibri"/>
          <w:sz w:val="22"/>
          <w:szCs w:val="22"/>
          <w:rtl w:val="0"/>
        </w:rPr>
        <w:t xml:space="preserve">8</w:t>
      </w:r>
      <w:r w:rsidDel="00000000" w:rsidR="00000000" w:rsidRPr="00000000">
        <w:rPr>
          <w:rtl w:val="0"/>
        </w:rPr>
      </w:r>
    </w:p>
    <w:p w:rsidR="00000000" w:rsidDel="00000000" w:rsidP="00000000" w:rsidRDefault="00000000" w:rsidRPr="00000000" w14:paraId="0000002F">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Status Quo</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30">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Research Areas</w:t>
      </w:r>
      <w:r w:rsidDel="00000000" w:rsidR="00000000" w:rsidRPr="00000000">
        <w:rPr>
          <w:rFonts w:ascii="Calibri" w:cs="Calibri" w:eastAsia="Calibri" w:hAnsi="Calibri"/>
          <w:sz w:val="22"/>
          <w:szCs w:val="22"/>
          <w:rtl w:val="0"/>
        </w:rPr>
        <w:t xml:space="preserve">14</w:t>
      </w:r>
      <w:r w:rsidDel="00000000" w:rsidR="00000000" w:rsidRPr="00000000">
        <w:rPr>
          <w:rtl w:val="0"/>
        </w:rPr>
      </w:r>
    </w:p>
    <w:p w:rsidR="00000000" w:rsidDel="00000000" w:rsidP="00000000" w:rsidRDefault="00000000" w:rsidRPr="00000000" w14:paraId="00000031">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Points to be Addressed</w:t>
      </w:r>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32">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Ready Yourself for the Session</w:t>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33">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What to Look At?</w:t>
      </w:r>
      <w:r w:rsidDel="00000000" w:rsidR="00000000" w:rsidRPr="00000000">
        <w:rPr>
          <w:rFonts w:ascii="Calibri" w:cs="Calibri" w:eastAsia="Calibri" w:hAnsi="Calibri"/>
          <w:sz w:val="22"/>
          <w:szCs w:val="22"/>
          <w:rtl w:val="0"/>
        </w:rPr>
        <w:t xml:space="preserve">17</w:t>
      </w:r>
      <w:r w:rsidDel="00000000" w:rsidR="00000000" w:rsidRPr="00000000">
        <w:rPr>
          <w:rtl w:val="0"/>
        </w:rPr>
      </w:r>
    </w:p>
    <w:p w:rsidR="00000000" w:rsidDel="00000000" w:rsidP="00000000" w:rsidRDefault="00000000" w:rsidRPr="00000000" w14:paraId="00000034">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Rules of Procedure</w:t>
      </w:r>
      <w:r w:rsidDel="00000000" w:rsidR="00000000" w:rsidRPr="00000000">
        <w:rPr>
          <w:rFonts w:ascii="Calibri" w:cs="Calibri" w:eastAsia="Calibri" w:hAnsi="Calibri"/>
          <w:sz w:val="22"/>
          <w:szCs w:val="22"/>
          <w:rtl w:val="0"/>
        </w:rPr>
        <w:t xml:space="preserve">18</w:t>
      </w:r>
      <w:r w:rsidDel="00000000" w:rsidR="00000000" w:rsidRPr="00000000">
        <w:rPr>
          <w:rtl w:val="0"/>
        </w:rPr>
      </w:r>
    </w:p>
    <w:p w:rsidR="00000000" w:rsidDel="00000000" w:rsidP="00000000" w:rsidRDefault="00000000" w:rsidRPr="00000000" w14:paraId="00000035">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Documents that will be Addressed in the Committee</w:t>
      </w:r>
      <w:r w:rsidDel="00000000" w:rsidR="00000000" w:rsidRPr="00000000">
        <w:rPr>
          <w:rFonts w:ascii="Calibri" w:cs="Calibri" w:eastAsia="Calibri" w:hAnsi="Calibri"/>
          <w:sz w:val="22"/>
          <w:szCs w:val="22"/>
          <w:rtl w:val="0"/>
        </w:rPr>
        <w:t xml:space="preserve">20</w:t>
      </w:r>
      <w:r w:rsidDel="00000000" w:rsidR="00000000" w:rsidRPr="00000000">
        <w:rPr>
          <w:rtl w:val="0"/>
        </w:rPr>
      </w:r>
    </w:p>
    <w:p w:rsidR="00000000" w:rsidDel="00000000" w:rsidP="00000000" w:rsidRDefault="00000000" w:rsidRPr="00000000" w14:paraId="00000036">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1. Position Paper</w:t>
      </w:r>
      <w:r w:rsidDel="00000000" w:rsidR="00000000" w:rsidRPr="00000000">
        <w:rPr>
          <w:rFonts w:ascii="Calibri" w:cs="Calibri" w:eastAsia="Calibri" w:hAnsi="Calibri"/>
          <w:sz w:val="22"/>
          <w:szCs w:val="22"/>
          <w:rtl w:val="0"/>
        </w:rPr>
        <w:t xml:space="preserve">20</w:t>
      </w:r>
      <w:r w:rsidDel="00000000" w:rsidR="00000000" w:rsidRPr="00000000">
        <w:rPr>
          <w:rtl w:val="0"/>
        </w:rPr>
      </w:r>
    </w:p>
    <w:p w:rsidR="00000000" w:rsidDel="00000000" w:rsidP="00000000" w:rsidRDefault="00000000" w:rsidRPr="00000000" w14:paraId="00000037">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Sample Position Paper</w:t>
      </w:r>
      <w:r w:rsidDel="00000000" w:rsidR="00000000" w:rsidRPr="00000000">
        <w:rPr>
          <w:rFonts w:ascii="Calibri" w:cs="Calibri" w:eastAsia="Calibri" w:hAnsi="Calibri"/>
          <w:sz w:val="22"/>
          <w:szCs w:val="22"/>
          <w:rtl w:val="0"/>
        </w:rPr>
        <w:t xml:space="preserve">22</w:t>
      </w:r>
      <w:r w:rsidDel="00000000" w:rsidR="00000000" w:rsidRPr="00000000">
        <w:rPr>
          <w:rtl w:val="0"/>
        </w:rPr>
      </w:r>
    </w:p>
    <w:p w:rsidR="00000000" w:rsidDel="00000000" w:rsidP="00000000" w:rsidRDefault="00000000" w:rsidRPr="00000000" w14:paraId="00000038">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2. Working Paper</w:t>
      </w:r>
      <w:r w:rsidDel="00000000" w:rsidR="00000000" w:rsidRPr="00000000">
        <w:rPr>
          <w:rFonts w:ascii="Calibri" w:cs="Calibri" w:eastAsia="Calibri" w:hAnsi="Calibri"/>
          <w:sz w:val="22"/>
          <w:szCs w:val="22"/>
          <w:rtl w:val="0"/>
        </w:rPr>
        <w:t xml:space="preserve">24</w:t>
      </w:r>
      <w:r w:rsidDel="00000000" w:rsidR="00000000" w:rsidRPr="00000000">
        <w:rPr>
          <w:rtl w:val="0"/>
        </w:rPr>
      </w:r>
    </w:p>
    <w:p w:rsidR="00000000" w:rsidDel="00000000" w:rsidP="00000000" w:rsidRDefault="00000000" w:rsidRPr="00000000" w14:paraId="00000039">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Working Paper 1.0</w:t>
      </w:r>
      <w:r w:rsidDel="00000000" w:rsidR="00000000" w:rsidRPr="00000000">
        <w:rPr>
          <w:rFonts w:ascii="Calibri" w:cs="Calibri" w:eastAsia="Calibri" w:hAnsi="Calibri"/>
          <w:sz w:val="22"/>
          <w:szCs w:val="22"/>
          <w:rtl w:val="0"/>
        </w:rPr>
        <w:t xml:space="preserve">24</w:t>
      </w:r>
      <w:r w:rsidDel="00000000" w:rsidR="00000000" w:rsidRPr="00000000">
        <w:rPr>
          <w:rtl w:val="0"/>
        </w:rPr>
      </w:r>
    </w:p>
    <w:p w:rsidR="00000000" w:rsidDel="00000000" w:rsidP="00000000" w:rsidRDefault="00000000" w:rsidRPr="00000000" w14:paraId="0000003A">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3. Resolution</w:t>
      </w:r>
      <w:r w:rsidDel="00000000" w:rsidR="00000000" w:rsidRPr="00000000">
        <w:rPr>
          <w:rFonts w:ascii="Calibri" w:cs="Calibri" w:eastAsia="Calibri" w:hAnsi="Calibri"/>
          <w:sz w:val="22"/>
          <w:szCs w:val="22"/>
          <w:rtl w:val="0"/>
        </w:rPr>
        <w:t xml:space="preserve">25</w:t>
      </w:r>
      <w:r w:rsidDel="00000000" w:rsidR="00000000" w:rsidRPr="00000000">
        <w:rPr>
          <w:rtl w:val="0"/>
        </w:rPr>
      </w:r>
    </w:p>
    <w:p w:rsidR="00000000" w:rsidDel="00000000" w:rsidP="00000000" w:rsidRDefault="00000000" w:rsidRPr="00000000" w14:paraId="0000003B">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Preambulatory Clauses</w:t>
      </w:r>
      <w:r w:rsidDel="00000000" w:rsidR="00000000" w:rsidRPr="00000000">
        <w:rPr>
          <w:rFonts w:ascii="Calibri" w:cs="Calibri" w:eastAsia="Calibri" w:hAnsi="Calibri"/>
          <w:sz w:val="22"/>
          <w:szCs w:val="22"/>
          <w:rtl w:val="0"/>
        </w:rPr>
        <w:t xml:space="preserve">25</w:t>
      </w:r>
      <w:r w:rsidDel="00000000" w:rsidR="00000000" w:rsidRPr="00000000">
        <w:rPr>
          <w:rtl w:val="0"/>
        </w:rPr>
      </w:r>
    </w:p>
    <w:p w:rsidR="00000000" w:rsidDel="00000000" w:rsidP="00000000" w:rsidRDefault="00000000" w:rsidRPr="00000000" w14:paraId="0000003C">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Operative Clauses</w:t>
      </w:r>
      <w:r w:rsidDel="00000000" w:rsidR="00000000" w:rsidRPr="00000000">
        <w:rPr>
          <w:rFonts w:ascii="Calibri" w:cs="Calibri" w:eastAsia="Calibri" w:hAnsi="Calibri"/>
          <w:sz w:val="22"/>
          <w:szCs w:val="22"/>
          <w:rtl w:val="0"/>
        </w:rPr>
        <w:t xml:space="preserve">26</w:t>
      </w:r>
      <w:r w:rsidDel="00000000" w:rsidR="00000000" w:rsidRPr="00000000">
        <w:rPr>
          <w:rtl w:val="0"/>
        </w:rPr>
      </w:r>
    </w:p>
    <w:p w:rsidR="00000000" w:rsidDel="00000000" w:rsidP="00000000" w:rsidRDefault="00000000" w:rsidRPr="00000000" w14:paraId="0000003D">
      <w:pPr>
        <w:tabs>
          <w:tab w:val="right" w:leader="none" w:pos="8640"/>
        </w:tabs>
        <w:spacing w:after="60" w:before="60" w:lineRule="auto"/>
        <w:rPr/>
      </w:pPr>
      <w:r w:rsidDel="00000000" w:rsidR="00000000" w:rsidRPr="00000000">
        <w:rPr>
          <w:rFonts w:ascii="Calibri" w:cs="Calibri" w:eastAsia="Calibri" w:hAnsi="Calibri"/>
          <w:b w:val="0"/>
          <w:bCs w:val="0"/>
          <w:sz w:val="22"/>
          <w:szCs w:val="22"/>
          <w:rtl w:val="0"/>
        </w:rPr>
        <w:t xml:space="preserve">     Sample Draft Resolution</w:t>
      </w:r>
      <w:r w:rsidDel="00000000" w:rsidR="00000000" w:rsidRPr="00000000">
        <w:rPr>
          <w:rFonts w:ascii="Calibri" w:cs="Calibri" w:eastAsia="Calibri" w:hAnsi="Calibri"/>
          <w:sz w:val="22"/>
          <w:szCs w:val="22"/>
          <w:rtl w:val="0"/>
        </w:rPr>
        <w:t xml:space="preserve">27</w:t>
      </w:r>
      <w:r w:rsidDel="00000000" w:rsidR="00000000" w:rsidRPr="00000000">
        <w:rPr>
          <w:rtl w:val="0"/>
        </w:rPr>
      </w:r>
    </w:p>
    <w:p w:rsidR="00000000" w:rsidDel="00000000" w:rsidP="00000000" w:rsidRDefault="00000000" w:rsidRPr="00000000" w14:paraId="0000003E">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Final Reminders to the Delegates</w:t>
      </w:r>
      <w:r w:rsidDel="00000000" w:rsidR="00000000" w:rsidRPr="00000000">
        <w:rPr>
          <w:rFonts w:ascii="Calibri" w:cs="Calibri" w:eastAsia="Calibri" w:hAnsi="Calibri"/>
          <w:sz w:val="22"/>
          <w:szCs w:val="22"/>
          <w:rtl w:val="0"/>
        </w:rPr>
        <w:t xml:space="preserve">28</w:t>
      </w:r>
      <w:r w:rsidDel="00000000" w:rsidR="00000000" w:rsidRPr="00000000">
        <w:rPr>
          <w:rtl w:val="0"/>
        </w:rPr>
      </w:r>
    </w:p>
    <w:p w:rsidR="00000000" w:rsidDel="00000000" w:rsidP="00000000" w:rsidRDefault="00000000" w:rsidRPr="00000000" w14:paraId="0000003F">
      <w:pPr>
        <w:tabs>
          <w:tab w:val="right" w:leader="none" w:pos="8640"/>
        </w:tabs>
        <w:spacing w:after="60" w:before="60" w:lineRule="auto"/>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Fonts w:ascii="Calibri" w:cs="Calibri" w:eastAsia="Calibri" w:hAnsi="Calibri"/>
          <w:sz w:val="22"/>
          <w:szCs w:val="22"/>
          <w:rtl w:val="0"/>
        </w:rPr>
        <w:t xml:space="preserve">30</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INTRODUCTION TO THE COMMITTEE</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tl w:val="0"/>
        </w:rPr>
      </w:r>
    </w:p>
    <w:p w:rsidR="00000000" w:rsidDel="00000000" w:rsidP="00000000" w:rsidRDefault="00000000" w:rsidRPr="00000000" w14:paraId="00000043">
      <w:pPr>
        <w:spacing w:after="100" w:before="80" w:line="276" w:lineRule="auto"/>
        <w:jc w:val="both"/>
        <w:rPr/>
      </w:pPr>
      <w:r w:rsidDel="00000000" w:rsidR="00000000" w:rsidRPr="00000000">
        <w:rPr>
          <w:rFonts w:ascii="Calibri" w:cs="Calibri" w:eastAsia="Calibri" w:hAnsi="Calibri"/>
          <w:sz w:val="22"/>
          <w:szCs w:val="22"/>
          <w:rtl w:val="0"/>
        </w:rPr>
        <w:t xml:space="preserve">Every country in the world includes people who face poverty, homelessness, and systemic inequality. These individuals are often further marginalized through punitive laws that criminalize the very conditions of their poverty — sleeping in public, loitering, or lacking a fixed address. Achieving effective enforcement of basic human rights for these populations requires a commitment to the international human rights standards established by the United Nations — and it is your role as a delegate of the United Nations Human Rights Council to work toward this aim.</w:t>
      </w:r>
      <w:r w:rsidDel="00000000" w:rsidR="00000000" w:rsidRPr="00000000">
        <w:rPr>
          <w:rtl w:val="0"/>
        </w:rPr>
      </w:r>
    </w:p>
    <w:p w:rsidR="00000000" w:rsidDel="00000000" w:rsidP="00000000" w:rsidRDefault="00000000" w:rsidRPr="00000000" w14:paraId="00000044">
      <w:pPr>
        <w:spacing w:after="100" w:before="80" w:line="276" w:lineRule="auto"/>
        <w:jc w:val="both"/>
        <w:rPr/>
      </w:pPr>
      <w:r w:rsidDel="00000000" w:rsidR="00000000" w:rsidRPr="00000000">
        <w:rPr>
          <w:rFonts w:ascii="Calibri" w:cs="Calibri" w:eastAsia="Calibri" w:hAnsi="Calibri"/>
          <w:sz w:val="22"/>
          <w:szCs w:val="22"/>
          <w:rtl w:val="0"/>
        </w:rPr>
        <w:t xml:space="preserve">The United Nations commonly defines human rights as rights inherent to all human beings, regardless of nationality, sex, ethnic origin, color, religion, language, or any other status. These rights are often expressed and guaranteed by law, in the form of treaties, customary international law, general principles, and other sources of international law. They are universal, inalienable, indivisible, equal, and non-discriminatory.</w:t>
      </w:r>
      <w:r w:rsidDel="00000000" w:rsidR="00000000" w:rsidRPr="00000000">
        <w:rPr>
          <w:rtl w:val="0"/>
        </w:rPr>
      </w:r>
    </w:p>
    <w:p w:rsidR="00000000" w:rsidDel="00000000" w:rsidP="00000000" w:rsidRDefault="00000000" w:rsidRPr="00000000" w14:paraId="00000045">
      <w:pPr>
        <w:spacing w:after="100" w:before="80" w:line="276" w:lineRule="auto"/>
        <w:jc w:val="both"/>
        <w:rPr/>
      </w:pPr>
      <w:r w:rsidDel="00000000" w:rsidR="00000000" w:rsidRPr="00000000">
        <w:rPr>
          <w:rFonts w:ascii="Calibri" w:cs="Calibri" w:eastAsia="Calibri" w:hAnsi="Calibri"/>
          <w:sz w:val="22"/>
          <w:szCs w:val="22"/>
          <w:rtl w:val="0"/>
        </w:rPr>
        <w:t xml:space="preserve">The United Nations Human Rights Council (UNHRC) was established by the General Assembly in 2006, replacing the former Human Rights Commission after widespread criticism for allowing states with significant human rights abuses to remain members. UNHRC consists of 47 member states that are responsible for supporting and protecting human rights around the world. UNHRC is a subsidiary of the General Assembly, and the General Assembly elects its members. The membership seats are divided between regional groups, where 13 seats go to Africa, 13 to Asia, 6 to Eastern Europe, 8 to Latin America and the Caribbean, and 7 to Western Europe and Others.</w:t>
      </w:r>
      <w:r w:rsidDel="00000000" w:rsidR="00000000" w:rsidRPr="00000000">
        <w:rPr>
          <w:rtl w:val="0"/>
        </w:rPr>
      </w:r>
    </w:p>
    <w:p w:rsidR="00000000" w:rsidDel="00000000" w:rsidP="00000000" w:rsidRDefault="00000000" w:rsidRPr="00000000" w14:paraId="00000046">
      <w:pPr>
        <w:spacing w:after="100" w:before="80" w:line="276" w:lineRule="auto"/>
        <w:jc w:val="both"/>
        <w:rPr/>
      </w:pPr>
      <w:r w:rsidDel="00000000" w:rsidR="00000000" w:rsidRPr="00000000">
        <w:rPr>
          <w:rFonts w:ascii="Calibri" w:cs="Calibri" w:eastAsia="Calibri" w:hAnsi="Calibri"/>
          <w:sz w:val="22"/>
          <w:szCs w:val="22"/>
          <w:rtl w:val="0"/>
        </w:rPr>
        <w:t xml:space="preserve">UNHRC deals with topics that revolve around human rights violations and employs special rapporteurs and working groups to keep states in check. These rapporteurs investigate individual cases and emergency human rights situations, creating reports published for the global community. The Special Rapporteur on Adequate Housing and the Special Rapporteur on Extreme Poverty and Human Rights are among the most relevant mandates for this committee's agenda.</w:t>
      </w:r>
      <w:r w:rsidDel="00000000" w:rsidR="00000000" w:rsidRPr="00000000">
        <w:rPr>
          <w:rtl w:val="0"/>
        </w:rPr>
      </w:r>
    </w:p>
    <w:p w:rsidR="00000000" w:rsidDel="00000000" w:rsidP="00000000" w:rsidRDefault="00000000" w:rsidRPr="00000000" w14:paraId="00000047">
      <w:pPr>
        <w:pBdr>
          <w:bottom w:color="2e75b6" w:space="0" w:sz="4" w:val="single"/>
        </w:pBdr>
        <w:spacing w:after="120" w:before="80" w:lineRule="auto"/>
        <w:rPr/>
      </w:pPr>
      <w:r w:rsidDel="00000000" w:rsidR="00000000" w:rsidRPr="00000000">
        <w:rPr>
          <w:rtl w:val="0"/>
        </w:rPr>
      </w:r>
    </w:p>
    <w:p w:rsidR="00000000" w:rsidDel="00000000" w:rsidP="00000000" w:rsidRDefault="00000000" w:rsidRPr="00000000" w14:paraId="00000048">
      <w:pPr>
        <w:pStyle w:val="Heading2"/>
        <w:rPr>
          <w:color w:val="000000"/>
        </w:rPr>
      </w:pPr>
      <w:r w:rsidDel="00000000" w:rsidR="00000000" w:rsidRPr="00000000">
        <w:rPr>
          <w:rFonts w:ascii="Arial" w:cs="Arial" w:eastAsia="Arial" w:hAnsi="Arial"/>
          <w:b w:val="1"/>
          <w:bCs w:val="1"/>
          <w:color w:val="000000"/>
          <w:sz w:val="24"/>
          <w:szCs w:val="24"/>
          <w:rtl w:val="0"/>
        </w:rPr>
        <w:t xml:space="preserve">Key Definitions</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sz w:val="20"/>
                <w:szCs w:val="20"/>
                <w:rtl w:val="0"/>
              </w:rPr>
              <w:t xml:space="preserve">Adequate Housing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sz w:val="20"/>
                <w:szCs w:val="20"/>
                <w:rtl w:val="0"/>
              </w:rPr>
              <w:t xml:space="preserve">The right to live in security, peace, and dignity. Under international law (ICESCR General Comment 4), adequacy includes legal security of tenure, availability of services, affordability, habitability, accessibility, location, and cultural adequacy.</w:t>
            </w:r>
            <w:r w:rsidDel="00000000" w:rsidR="00000000" w:rsidRPr="00000000">
              <w:rPr>
                <w:rtl w:val="0"/>
              </w:rPr>
            </w:r>
          </w:p>
        </w:tc>
      </w:tr>
    </w:tbl>
    <w:p w:rsidR="00000000" w:rsidDel="00000000" w:rsidP="00000000" w:rsidRDefault="00000000" w:rsidRPr="00000000" w14:paraId="0000004C">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sz w:val="20"/>
                <w:szCs w:val="20"/>
                <w:rtl w:val="0"/>
              </w:rPr>
              <w:t xml:space="preserve">Right to an Adequate Standard of Living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sz w:val="20"/>
                <w:szCs w:val="20"/>
                <w:rtl w:val="0"/>
              </w:rPr>
              <w:t xml:space="preserve">Recognized in Article 25 of the UDHR and Article 11 of the ICESCR, this right encompasses food, clothing, housing, and continuous improvement of living conditions for individuals and their families.</w:t>
            </w:r>
            <w:r w:rsidDel="00000000" w:rsidR="00000000" w:rsidRPr="00000000">
              <w:rPr>
                <w:rtl w:val="0"/>
              </w:rPr>
            </w:r>
          </w:p>
        </w:tc>
      </w:tr>
    </w:tbl>
    <w:p w:rsidR="00000000" w:rsidDel="00000000" w:rsidP="00000000" w:rsidRDefault="00000000" w:rsidRPr="00000000" w14:paraId="0000004F">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sz w:val="20"/>
                <w:szCs w:val="20"/>
                <w:rtl w:val="0"/>
              </w:rPr>
              <w:t xml:space="preserve">Decriminalization of Poverty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sz w:val="20"/>
                <w:szCs w:val="20"/>
                <w:rtl w:val="0"/>
              </w:rPr>
              <w:t xml:space="preserve">The removal or repeal of laws that punish people for behaviors associated with poverty, such as sleeping in public, begging, or loitering, recognizing that such laws violate human rights and entrench inequality.</w:t>
            </w:r>
            <w:r w:rsidDel="00000000" w:rsidR="00000000" w:rsidRPr="00000000">
              <w:rPr>
                <w:rtl w:val="0"/>
              </w:rPr>
            </w:r>
          </w:p>
        </w:tc>
      </w:tr>
    </w:tbl>
    <w:p w:rsidR="00000000" w:rsidDel="00000000" w:rsidP="00000000" w:rsidRDefault="00000000" w:rsidRPr="00000000" w14:paraId="0000005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sz w:val="20"/>
                <w:szCs w:val="20"/>
                <w:rtl w:val="0"/>
              </w:rPr>
              <w:t xml:space="preserve">Homelessness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sz w:val="20"/>
                <w:szCs w:val="20"/>
                <w:rtl w:val="0"/>
              </w:rPr>
              <w:t xml:space="preserve">The condition of lacking stable, safe, and adequate housing. It encompasses rough sleeping, living in shelters, and living in severely inadequate or insecure conditions.</w:t>
            </w:r>
            <w:r w:rsidDel="00000000" w:rsidR="00000000" w:rsidRPr="00000000">
              <w:rPr>
                <w:rtl w:val="0"/>
              </w:rPr>
            </w:r>
          </w:p>
        </w:tc>
      </w:tr>
    </w:tbl>
    <w:p w:rsidR="00000000" w:rsidDel="00000000" w:rsidP="00000000" w:rsidRDefault="00000000" w:rsidRPr="00000000" w14:paraId="00000055">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1"/>
                <w:bCs w:val="1"/>
                <w:sz w:val="20"/>
                <w:szCs w:val="20"/>
                <w:rtl w:val="0"/>
              </w:rPr>
              <w:t xml:space="preserve">Forced Eviction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Permanent or temporary removal of individuals, families, or communities against their will from their homes or land without legal protections or due process, in violation of international law.</w:t>
            </w:r>
            <w:r w:rsidDel="00000000" w:rsidR="00000000" w:rsidRPr="00000000">
              <w:rPr>
                <w:rtl w:val="0"/>
              </w:rPr>
            </w:r>
          </w:p>
        </w:tc>
      </w:tr>
    </w:tbl>
    <w:p w:rsidR="00000000" w:rsidDel="00000000" w:rsidP="00000000" w:rsidRDefault="00000000" w:rsidRPr="00000000" w14:paraId="00000058">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sz w:val="20"/>
                <w:szCs w:val="20"/>
                <w:rtl w:val="0"/>
              </w:rPr>
              <w:t xml:space="preserve">Social Protection Floors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Nationally defined sets of basic social security guarantees that should ensure, as a minimum, that over the life cycle all people in need have access to essential healthcare and basic income security.</w:t>
            </w:r>
            <w:r w:rsidDel="00000000" w:rsidR="00000000" w:rsidRPr="00000000">
              <w:rPr>
                <w:rtl w:val="0"/>
              </w:rPr>
            </w:r>
          </w:p>
        </w:tc>
      </w:tr>
    </w:tbl>
    <w:p w:rsidR="00000000" w:rsidDel="00000000" w:rsidP="00000000" w:rsidRDefault="00000000" w:rsidRPr="00000000" w14:paraId="0000005B">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sz w:val="20"/>
                <w:szCs w:val="20"/>
                <w:rtl w:val="0"/>
              </w:rPr>
              <w:t xml:space="preserve">Tenure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Legal protection from forced eviction, harassment, and other threats to the right to remain in one's home, a core component of the right to adequate housing.</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sz w:val="20"/>
                <w:szCs w:val="20"/>
                <w:rtl w:val="0"/>
              </w:rPr>
              <w:t xml:space="preserve">Punitive Anti-Homelessness Laws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Legislation that penalizes behaviors associated with homelessness such as camping in public, panhandling, and loitering, which have been criticized as criminalizing poverty rather than addressing its root causes.</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INTRODUCTION TO THE AGENDA</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p w:rsidR="00000000" w:rsidDel="00000000" w:rsidP="00000000" w:rsidRDefault="00000000" w:rsidRPr="00000000" w14:paraId="00000064">
      <w:pPr>
        <w:spacing w:after="100" w:before="80" w:line="276" w:lineRule="auto"/>
        <w:jc w:val="both"/>
        <w:rPr/>
      </w:pPr>
      <w:r w:rsidDel="00000000" w:rsidR="00000000" w:rsidRPr="00000000">
        <w:rPr>
          <w:rFonts w:ascii="Calibri" w:cs="Calibri" w:eastAsia="Calibri" w:hAnsi="Calibri"/>
          <w:sz w:val="22"/>
          <w:szCs w:val="22"/>
          <w:rtl w:val="0"/>
        </w:rPr>
        <w:t xml:space="preserve">The agenda before the United Nations Human Rights Council — 'Discussing Adequate Housing as a Component of the Right to an Adequate Standard of Living and Decriminalization of Poverty' — cuts to the core of human dignity in the twenty-first century. Despite unprecedented global wealth, hundreds of millions of people worldwide lack access to adequate housing, and millions more are systematically penalized by legal systems that treat poverty itself as a crime.</w:t>
      </w:r>
      <w:r w:rsidDel="00000000" w:rsidR="00000000" w:rsidRPr="00000000">
        <w:rPr>
          <w:rtl w:val="0"/>
        </w:rPr>
      </w:r>
    </w:p>
    <w:p w:rsidR="00000000" w:rsidDel="00000000" w:rsidP="00000000" w:rsidRDefault="00000000" w:rsidRPr="00000000" w14:paraId="00000065">
      <w:pPr>
        <w:spacing w:after="100" w:before="80" w:line="276" w:lineRule="auto"/>
        <w:jc w:val="both"/>
        <w:rPr/>
      </w:pPr>
      <w:r w:rsidDel="00000000" w:rsidR="00000000" w:rsidRPr="00000000">
        <w:rPr>
          <w:rFonts w:ascii="Calibri" w:cs="Calibri" w:eastAsia="Calibri" w:hAnsi="Calibri"/>
          <w:sz w:val="22"/>
          <w:szCs w:val="22"/>
          <w:rtl w:val="0"/>
        </w:rPr>
        <w:t xml:space="preserve">Housing is not merely shelter; it is the foundation upon which all other human rights rest. Without a secure, stable, and adequate home, individuals cannot access healthcare, education, or employment. Children cannot study. Adults cannot work consistently. Families cannot maintain their health or their dignity. The right to adequate housing, recognized in the Universal Declaration of Human Rights and the International Covenant on Economic, Social, and Cultural Rights, is not a luxury — it is a legal obligation binding on all member states.</w:t>
      </w:r>
      <w:r w:rsidDel="00000000" w:rsidR="00000000" w:rsidRPr="00000000">
        <w:rPr>
          <w:rtl w:val="0"/>
        </w:rPr>
      </w:r>
    </w:p>
    <w:p w:rsidR="00000000" w:rsidDel="00000000" w:rsidP="00000000" w:rsidRDefault="00000000" w:rsidRPr="00000000" w14:paraId="00000066">
      <w:pPr>
        <w:spacing w:after="100" w:before="80" w:line="276" w:lineRule="auto"/>
        <w:jc w:val="both"/>
        <w:rPr/>
      </w:pPr>
      <w:r w:rsidDel="00000000" w:rsidR="00000000" w:rsidRPr="00000000">
        <w:rPr>
          <w:rFonts w:ascii="Calibri" w:cs="Calibri" w:eastAsia="Calibri" w:hAnsi="Calibri"/>
          <w:sz w:val="22"/>
          <w:szCs w:val="22"/>
          <w:rtl w:val="0"/>
        </w:rPr>
        <w:t xml:space="preserve">At the same time, across every region of the world, governments have responded to homelessness and poverty not with housing and social support, but with criminalization. Laws banning sleeping in public, penalizing begging, and prohibiting loitering disproportionately target the poor, the homeless, and marginalized communities including racial minorities, migrants, and persons with disabilities. These laws do not reduce poverty — they entrench it, cycling people through the criminal justice system and making it harder to escape destitution.</w:t>
      </w:r>
      <w:r w:rsidDel="00000000" w:rsidR="00000000" w:rsidRPr="00000000">
        <w:rPr>
          <w:rtl w:val="0"/>
        </w:rPr>
      </w:r>
    </w:p>
    <w:p w:rsidR="00000000" w:rsidDel="00000000" w:rsidP="00000000" w:rsidRDefault="00000000" w:rsidRPr="00000000" w14:paraId="00000067">
      <w:pPr>
        <w:spacing w:after="100" w:before="80" w:line="276" w:lineRule="auto"/>
        <w:jc w:val="both"/>
        <w:rPr/>
      </w:pPr>
      <w:r w:rsidDel="00000000" w:rsidR="00000000" w:rsidRPr="00000000">
        <w:rPr>
          <w:rFonts w:ascii="Calibri" w:cs="Calibri" w:eastAsia="Calibri" w:hAnsi="Calibri"/>
          <w:sz w:val="22"/>
          <w:szCs w:val="22"/>
          <w:rtl w:val="0"/>
        </w:rPr>
        <w:t xml:space="preserve">The United Nations Human Rights Council, through the mandates of the Special Rapporteur on Adequate Housing and the Special Rapporteur on Extreme Poverty and Human Rights, has repeatedly called on states to repeal punitive anti-poverty legislation and to invest in rights-based housing policies. This committee will examine the scope and scale of housing deprivation globally, the international legal framework that obliges states to act, the discriminatory nature of anti-poverty laws, and the concrete measures that can be taken to fulfill the right to housing and decriminalize poverty.</w:t>
      </w:r>
      <w:r w:rsidDel="00000000" w:rsidR="00000000" w:rsidRPr="00000000">
        <w:rPr>
          <w:rtl w:val="0"/>
        </w:rPr>
      </w:r>
    </w:p>
    <w:p w:rsidR="00000000" w:rsidDel="00000000" w:rsidP="00000000" w:rsidRDefault="00000000" w:rsidRPr="00000000" w14:paraId="00000068">
      <w:pPr>
        <w:spacing w:after="100" w:before="80" w:line="276" w:lineRule="auto"/>
        <w:jc w:val="both"/>
        <w:rPr/>
      </w:pPr>
      <w:r w:rsidDel="00000000" w:rsidR="00000000" w:rsidRPr="00000000">
        <w:rPr>
          <w:rFonts w:ascii="Calibri" w:cs="Calibri" w:eastAsia="Calibri" w:hAnsi="Calibri"/>
          <w:sz w:val="22"/>
          <w:szCs w:val="22"/>
          <w:rtl w:val="0"/>
        </w:rPr>
        <w:t xml:space="preserve">Delegates are expected to engage deeply with the human rights dimensions of this topic, represent their countries' positions with fidelity, and work toward concrete, actionable resolutions that can move the international community closer to a world where no person is criminalized for their poverty, and every person has a home.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HISTORICAL BACKGROUND</w:t>
      </w:r>
      <w:r w:rsidDel="00000000" w:rsidR="00000000" w:rsidRPr="00000000">
        <w:rPr>
          <w:rtl w:val="0"/>
        </w:rPr>
      </w:r>
    </w:p>
    <w:p w:rsidR="00000000" w:rsidDel="00000000" w:rsidP="00000000" w:rsidRDefault="00000000" w:rsidRPr="00000000" w14:paraId="0000006B">
      <w:pPr>
        <w:spacing w:after="0" w:before="60" w:lineRule="auto"/>
        <w:rPr/>
      </w:pPr>
      <w:r w:rsidDel="00000000" w:rsidR="00000000" w:rsidRPr="00000000">
        <w:rPr>
          <w:rtl w:val="0"/>
        </w:rPr>
      </w:r>
    </w:p>
    <w:p w:rsidR="00000000" w:rsidDel="00000000" w:rsidP="00000000" w:rsidRDefault="00000000" w:rsidRPr="00000000" w14:paraId="0000006C">
      <w:pPr>
        <w:spacing w:after="100" w:before="80" w:line="276" w:lineRule="auto"/>
        <w:jc w:val="both"/>
        <w:rPr/>
      </w:pPr>
      <w:r w:rsidDel="00000000" w:rsidR="00000000" w:rsidRPr="00000000">
        <w:rPr>
          <w:rFonts w:ascii="Calibri" w:cs="Calibri" w:eastAsia="Calibri" w:hAnsi="Calibri"/>
          <w:sz w:val="22"/>
          <w:szCs w:val="22"/>
          <w:rtl w:val="0"/>
        </w:rPr>
        <w:t xml:space="preserve">The struggle for adequate housing and against the criminalization of poverty has deep historical roots. Since the earliest urban settlements, class-based laws have been used to control and punish the poor. In medieval Europe, vagrancy laws penalized those who wandered without work, and in colonial contexts, forced labor regimes criminalized poverty among subjugated populations. These patterns have continued and evolved into the modern era.</w:t>
      </w:r>
      <w:r w:rsidDel="00000000" w:rsidR="00000000" w:rsidRPr="00000000">
        <w:rPr>
          <w:rtl w:val="0"/>
        </w:rPr>
      </w:r>
    </w:p>
    <w:p w:rsidR="00000000" w:rsidDel="00000000" w:rsidP="00000000" w:rsidRDefault="00000000" w:rsidRPr="00000000" w14:paraId="0000006D">
      <w:pPr>
        <w:pStyle w:val="Heading2"/>
        <w:rPr>
          <w:color w:val="000000"/>
        </w:rPr>
      </w:pPr>
      <w:r w:rsidDel="00000000" w:rsidR="00000000" w:rsidRPr="00000000">
        <w:rPr>
          <w:rFonts w:ascii="Arial" w:cs="Arial" w:eastAsia="Arial" w:hAnsi="Arial"/>
          <w:b w:val="1"/>
          <w:bCs w:val="1"/>
          <w:color w:val="000000"/>
          <w:sz w:val="24"/>
          <w:szCs w:val="24"/>
          <w:rtl w:val="0"/>
        </w:rPr>
        <w:t xml:space="preserve">Post-World War II: The Emergence of Housing Rights</w:t>
      </w:r>
      <w:r w:rsidDel="00000000" w:rsidR="00000000" w:rsidRPr="00000000">
        <w:rPr>
          <w:rtl w:val="0"/>
        </w:rPr>
      </w:r>
    </w:p>
    <w:p w:rsidR="00000000" w:rsidDel="00000000" w:rsidP="00000000" w:rsidRDefault="00000000" w:rsidRPr="00000000" w14:paraId="0000006E">
      <w:pPr>
        <w:spacing w:after="100" w:before="80" w:line="276" w:lineRule="auto"/>
        <w:jc w:val="both"/>
        <w:rPr/>
      </w:pPr>
      <w:r w:rsidDel="00000000" w:rsidR="00000000" w:rsidRPr="00000000">
        <w:rPr>
          <w:rFonts w:ascii="Calibri" w:cs="Calibri" w:eastAsia="Calibri" w:hAnsi="Calibri"/>
          <w:sz w:val="22"/>
          <w:szCs w:val="22"/>
          <w:rtl w:val="0"/>
        </w:rPr>
        <w:t xml:space="preserve">The devastation of World War II left millions homeless across Europe and Asia, prompting international action. The 1948 Universal Declaration of Human Rights enshrined the right to an adequate standard of living, including housing, in Article 25. The 1966 International Covenant on Economic, Social, and Cultural Rights (ICESCR), which entered into force in 1976, made this right legally binding on ratifying states under Article 11, recognizing 'the right of everyone to an adequate standard of living for himself and his family, including adequate food, clothing and housing.'</w:t>
      </w:r>
      <w:r w:rsidDel="00000000" w:rsidR="00000000" w:rsidRPr="00000000">
        <w:rPr>
          <w:rtl w:val="0"/>
        </w:rPr>
      </w:r>
    </w:p>
    <w:p w:rsidR="00000000" w:rsidDel="00000000" w:rsidP="00000000" w:rsidRDefault="00000000" w:rsidRPr="00000000" w14:paraId="0000006F">
      <w:pPr>
        <w:spacing w:after="100" w:before="80" w:line="276" w:lineRule="auto"/>
        <w:jc w:val="both"/>
        <w:rPr/>
      </w:pPr>
      <w:r w:rsidDel="00000000" w:rsidR="00000000" w:rsidRPr="00000000">
        <w:rPr>
          <w:rFonts w:ascii="Calibri" w:cs="Calibri" w:eastAsia="Calibri" w:hAnsi="Calibri"/>
          <w:sz w:val="22"/>
          <w:szCs w:val="22"/>
          <w:rtl w:val="0"/>
        </w:rPr>
        <w:t xml:space="preserve">The UN Committee on Economic, Social and Cultural Rights issued General Comment No. 4 in 1991, providing authoritative guidance on the content of the right to adequate housing. It established that adequacy requires legal security of tenure, availability of services, affordability, habitability, accessibility, appropriate location, and cultural adequacy — a comprehensive framework that remains the global standard.</w:t>
      </w:r>
      <w:r w:rsidDel="00000000" w:rsidR="00000000" w:rsidRPr="00000000">
        <w:rPr>
          <w:rtl w:val="0"/>
        </w:rPr>
      </w:r>
    </w:p>
    <w:p w:rsidR="00000000" w:rsidDel="00000000" w:rsidP="00000000" w:rsidRDefault="00000000" w:rsidRPr="00000000" w14:paraId="00000070">
      <w:pPr>
        <w:pStyle w:val="Heading2"/>
        <w:rPr>
          <w:color w:val="000000"/>
        </w:rPr>
      </w:pPr>
      <w:r w:rsidDel="00000000" w:rsidR="00000000" w:rsidRPr="00000000">
        <w:rPr>
          <w:rFonts w:ascii="Arial" w:cs="Arial" w:eastAsia="Arial" w:hAnsi="Arial"/>
          <w:b w:val="1"/>
          <w:bCs w:val="1"/>
          <w:color w:val="000000"/>
          <w:sz w:val="24"/>
          <w:szCs w:val="24"/>
          <w:rtl w:val="0"/>
        </w:rPr>
        <w:t xml:space="preserve">The Criminalization of Poverty: Historical Patterns</w:t>
      </w:r>
      <w:r w:rsidDel="00000000" w:rsidR="00000000" w:rsidRPr="00000000">
        <w:rPr>
          <w:rtl w:val="0"/>
        </w:rPr>
      </w:r>
    </w:p>
    <w:p w:rsidR="00000000" w:rsidDel="00000000" w:rsidP="00000000" w:rsidRDefault="00000000" w:rsidRPr="00000000" w14:paraId="00000071">
      <w:pPr>
        <w:spacing w:after="100" w:before="80" w:line="276" w:lineRule="auto"/>
        <w:jc w:val="both"/>
        <w:rPr/>
      </w:pPr>
      <w:r w:rsidDel="00000000" w:rsidR="00000000" w:rsidRPr="00000000">
        <w:rPr>
          <w:rFonts w:ascii="Calibri" w:cs="Calibri" w:eastAsia="Calibri" w:hAnsi="Calibri"/>
          <w:sz w:val="22"/>
          <w:szCs w:val="22"/>
          <w:rtl w:val="0"/>
        </w:rPr>
        <w:t xml:space="preserve">Criminalization of poverty is not a new phenomenon. In the United States, vagrancy laws dating from the colonial era were used to control African Americans after the Civil War through the Black Codes. In the United Kingdom, the Poor Laws of the 19th century institutionalized poverty as a quasi-criminal condition. In post-colonial states, similar legal structures were often inherited from colonial administrations.</w:t>
      </w:r>
      <w:r w:rsidDel="00000000" w:rsidR="00000000" w:rsidRPr="00000000">
        <w:rPr>
          <w:rtl w:val="0"/>
        </w:rPr>
      </w:r>
    </w:p>
    <w:p w:rsidR="00000000" w:rsidDel="00000000" w:rsidP="00000000" w:rsidRDefault="00000000" w:rsidRPr="00000000" w14:paraId="00000072">
      <w:pPr>
        <w:spacing w:after="100" w:before="80" w:line="276" w:lineRule="auto"/>
        <w:jc w:val="both"/>
        <w:rPr/>
      </w:pPr>
      <w:r w:rsidDel="00000000" w:rsidR="00000000" w:rsidRPr="00000000">
        <w:rPr>
          <w:rFonts w:ascii="Calibri" w:cs="Calibri" w:eastAsia="Calibri" w:hAnsi="Calibri"/>
          <w:sz w:val="22"/>
          <w:szCs w:val="22"/>
          <w:rtl w:val="0"/>
        </w:rPr>
        <w:t xml:space="preserve">In the 20th century, as urbanization accelerated, cities increasingly turned to penal approaches to manage visible poverty. The late 20th and early 21st centuries saw a dramatic expansion of anti-homelessness ordinances in cities across the United States, Europe, Latin America, and Asia. The National Law Center on Homelessness and Poverty documented a sharp increase in laws targeting homeless persons — prohibiting sleeping, sitting, and camping in public spaces — from the 1990s onward.</w:t>
      </w:r>
      <w:r w:rsidDel="00000000" w:rsidR="00000000" w:rsidRPr="00000000">
        <w:rPr>
          <w:rtl w:val="0"/>
        </w:rPr>
      </w:r>
    </w:p>
    <w:p w:rsidR="00000000" w:rsidDel="00000000" w:rsidP="00000000" w:rsidRDefault="00000000" w:rsidRPr="00000000" w14:paraId="00000073">
      <w:pPr>
        <w:pStyle w:val="Heading2"/>
        <w:rPr>
          <w:color w:val="000000"/>
        </w:rPr>
      </w:pPr>
      <w:r w:rsidDel="00000000" w:rsidR="00000000" w:rsidRPr="00000000">
        <w:rPr>
          <w:rFonts w:ascii="Arial" w:cs="Arial" w:eastAsia="Arial" w:hAnsi="Arial"/>
          <w:b w:val="1"/>
          <w:bCs w:val="1"/>
          <w:color w:val="000000"/>
          <w:sz w:val="24"/>
          <w:szCs w:val="24"/>
          <w:rtl w:val="0"/>
        </w:rPr>
        <w:t xml:space="preserve">International Legal Framework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Universal Declaration of Human Rights (UDHR), 1948</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Article 25: Right to an adequate standard of living, including housing and social services.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International Covenant on Economic, Social and Cultural Rights (ICESCR), 1966</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Article 11: Right to adequate housing and continuous improvement of living conditions.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CESCR General Comment No. 4 (1991): The Right to Adequate Housing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CESCR General Comment No. 7 (1997): Forced Evictions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International Covenant on Civil and Political Rights (ICCPR), 1966</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Article 7: Prohibition of cruel, inhuman, or degrading treatment (applicable to criminalization of homelessness).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Article 26: Equality before the law and non-discrimination.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Convention on the Rights of the Child (CRC), 1989</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Article 27: Right of every child to an adequate standard of living.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Convention on the Elimination of All Forms of Discrimination Against Women (CEDAW)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Article 14: Right of rural women to adequate housing.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Relevant UNHRC Resolutions and Reports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UNHRC Resolution 15/8 (2010): Right to adequate housing.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UNHRC Resolution 44/8 (2020): Reports of the Special Rapporteur on Adequate Housing.</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STATUS QUO</w:t>
      </w:r>
      <w:r w:rsidDel="00000000" w:rsidR="00000000" w:rsidRPr="00000000">
        <w:rPr>
          <w:rtl w:val="0"/>
        </w:rPr>
      </w:r>
    </w:p>
    <w:p w:rsidR="00000000" w:rsidDel="00000000" w:rsidP="00000000" w:rsidRDefault="00000000" w:rsidRPr="00000000" w14:paraId="00000086">
      <w:pPr>
        <w:spacing w:after="0" w:before="60" w:lineRule="auto"/>
        <w:rPr/>
      </w:pPr>
      <w:r w:rsidDel="00000000" w:rsidR="00000000" w:rsidRPr="00000000">
        <w:rPr>
          <w:rtl w:val="0"/>
        </w:rPr>
      </w:r>
    </w:p>
    <w:p w:rsidR="00000000" w:rsidDel="00000000" w:rsidP="00000000" w:rsidRDefault="00000000" w:rsidRPr="00000000" w14:paraId="00000087">
      <w:pPr>
        <w:spacing w:after="100" w:before="80" w:line="276" w:lineRule="auto"/>
        <w:jc w:val="both"/>
        <w:rPr/>
      </w:pPr>
      <w:r w:rsidDel="00000000" w:rsidR="00000000" w:rsidRPr="00000000">
        <w:rPr>
          <w:rFonts w:ascii="Calibri" w:cs="Calibri" w:eastAsia="Calibri" w:hAnsi="Calibri"/>
          <w:sz w:val="22"/>
          <w:szCs w:val="22"/>
          <w:rtl w:val="0"/>
        </w:rPr>
        <w:t xml:space="preserve">The global housing crisis is one of the defining human rights emergencies of our time. According to UN-Habitat, approximately 1.6 billion people worldwide lack adequate housing, and over 100 million are entirely homeless. Rapid urbanization, insufficient public investment, financialization of housing markets, climate displacement, and discriminatory laws have all contributed to a widening gap between housing need and supply.</w:t>
      </w:r>
      <w:r w:rsidDel="00000000" w:rsidR="00000000" w:rsidRPr="00000000">
        <w:rPr>
          <w:rtl w:val="0"/>
        </w:rPr>
      </w:r>
    </w:p>
    <w:p w:rsidR="00000000" w:rsidDel="00000000" w:rsidP="00000000" w:rsidRDefault="00000000" w:rsidRPr="00000000" w14:paraId="00000088">
      <w:pPr>
        <w:pStyle w:val="Heading2"/>
        <w:rPr>
          <w:color w:val="000000"/>
        </w:rPr>
      </w:pPr>
      <w:r w:rsidDel="00000000" w:rsidR="00000000" w:rsidRPr="00000000">
        <w:rPr>
          <w:rFonts w:ascii="Arial" w:cs="Arial" w:eastAsia="Arial" w:hAnsi="Arial"/>
          <w:b w:val="1"/>
          <w:bCs w:val="1"/>
          <w:color w:val="000000"/>
          <w:sz w:val="24"/>
          <w:szCs w:val="24"/>
          <w:rtl w:val="0"/>
        </w:rPr>
        <w:t xml:space="preserve">Global Housing Deprivation: Key Data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Over 1.6 billion people live in inadequate housing globally (UN-Habitat, 2023).</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More than 100 million people are homeless worldwide.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By 2030, an estimated 3 billion people may need access to adequate and affordable housing (UN-Habitat).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Women, children, indigenous peoples, persons with disabilities, migrants, and racial minorities face disproportionate housing insecurity.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Climate change is creating new forms of displacement: an estimated 216 million people may be internally displaced by 2050 due to climate impacts (World Bank, 2021).</w:t>
      </w:r>
      <w:r w:rsidDel="00000000" w:rsidR="00000000" w:rsidRPr="00000000">
        <w:rPr>
          <w:rtl w:val="0"/>
        </w:rPr>
      </w:r>
    </w:p>
    <w:p w:rsidR="00000000" w:rsidDel="00000000" w:rsidP="00000000" w:rsidRDefault="00000000" w:rsidRPr="00000000" w14:paraId="0000008E">
      <w:pPr>
        <w:pStyle w:val="Heading2"/>
        <w:rPr>
          <w:color w:val="000000"/>
        </w:rPr>
      </w:pPr>
      <w:r w:rsidDel="00000000" w:rsidR="00000000" w:rsidRPr="00000000">
        <w:rPr>
          <w:rFonts w:ascii="Arial" w:cs="Arial" w:eastAsia="Arial" w:hAnsi="Arial"/>
          <w:b w:val="1"/>
          <w:bCs w:val="1"/>
          <w:color w:val="000000"/>
          <w:sz w:val="24"/>
          <w:szCs w:val="24"/>
          <w:rtl w:val="0"/>
        </w:rPr>
        <w:t xml:space="preserve">Regional Perspectives</w:t>
      </w:r>
      <w:r w:rsidDel="00000000" w:rsidR="00000000" w:rsidRPr="00000000">
        <w:rPr>
          <w:rtl w:val="0"/>
        </w:rPr>
      </w:r>
    </w:p>
    <w:p w:rsidR="00000000" w:rsidDel="00000000" w:rsidP="00000000" w:rsidRDefault="00000000" w:rsidRPr="00000000" w14:paraId="0000008F">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South Asia</w:t>
      </w:r>
      <w:r w:rsidDel="00000000" w:rsidR="00000000" w:rsidRPr="00000000">
        <w:rPr>
          <w:rtl w:val="0"/>
        </w:rPr>
      </w:r>
    </w:p>
    <w:p w:rsidR="00000000" w:rsidDel="00000000" w:rsidP="00000000" w:rsidRDefault="00000000" w:rsidRPr="00000000" w14:paraId="00000090">
      <w:pPr>
        <w:spacing w:after="100" w:before="80" w:line="276" w:lineRule="auto"/>
        <w:jc w:val="both"/>
        <w:rPr/>
      </w:pPr>
      <w:r w:rsidDel="00000000" w:rsidR="00000000" w:rsidRPr="00000000">
        <w:rPr>
          <w:rFonts w:ascii="Calibri" w:cs="Calibri" w:eastAsia="Calibri" w:hAnsi="Calibri"/>
          <w:sz w:val="22"/>
          <w:szCs w:val="22"/>
          <w:rtl w:val="0"/>
        </w:rPr>
        <w:t xml:space="preserve">South Asia is home to some of the world's largest informal settlements. In India, approximately 65 million people live in urban slums, lacking access to adequate sanitation, clean water, and security of tenure. Nepal, a lower-income country, faces acute housing shortages exacerbated by earthquake damage (2015 Gorkha earthquake) and increasing urbanization in the Kathmandu Valley. Bangladesh faces severe housing challenges tied to climate vulnerability and internal migration. Across the region, forced evictions frequently displace urban poor communities without adequate notice or alternative housing.</w:t>
      </w:r>
      <w:r w:rsidDel="00000000" w:rsidR="00000000" w:rsidRPr="00000000">
        <w:rPr>
          <w:rtl w:val="0"/>
        </w:rPr>
      </w:r>
    </w:p>
    <w:p w:rsidR="00000000" w:rsidDel="00000000" w:rsidP="00000000" w:rsidRDefault="00000000" w:rsidRPr="00000000" w14:paraId="00000091">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Sub-Saharan Africa</w:t>
      </w:r>
      <w:r w:rsidDel="00000000" w:rsidR="00000000" w:rsidRPr="00000000">
        <w:rPr>
          <w:rtl w:val="0"/>
        </w:rPr>
      </w:r>
    </w:p>
    <w:p w:rsidR="00000000" w:rsidDel="00000000" w:rsidP="00000000" w:rsidRDefault="00000000" w:rsidRPr="00000000" w14:paraId="00000092">
      <w:pPr>
        <w:spacing w:after="100" w:before="80" w:line="276" w:lineRule="auto"/>
        <w:jc w:val="both"/>
        <w:rPr/>
      </w:pPr>
      <w:r w:rsidDel="00000000" w:rsidR="00000000" w:rsidRPr="00000000">
        <w:rPr>
          <w:rFonts w:ascii="Calibri" w:cs="Calibri" w:eastAsia="Calibri" w:hAnsi="Calibri"/>
          <w:sz w:val="22"/>
          <w:szCs w:val="22"/>
          <w:rtl w:val="0"/>
        </w:rPr>
        <w:t xml:space="preserve">Sub-Saharan Africa has the world's fastest-growing urban populations. In cities like Nairobi, Lagos, and Kinshasa, more than 50% of urban residents live in informal settlements with insecure tenure. South Africa, despite its constitutional guarantee of the right to housing (Section 26 of the Constitution), still has millions on housing waiting lists. Forced evictions remain common across the continent, often carried out to make way for development projects without adequate consultation or compensation.</w:t>
      </w:r>
      <w:r w:rsidDel="00000000" w:rsidR="00000000" w:rsidRPr="00000000">
        <w:rPr>
          <w:rtl w:val="0"/>
        </w:rPr>
      </w:r>
    </w:p>
    <w:p w:rsidR="00000000" w:rsidDel="00000000" w:rsidP="00000000" w:rsidRDefault="00000000" w:rsidRPr="00000000" w14:paraId="00000093">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Latin America</w:t>
      </w:r>
      <w:r w:rsidDel="00000000" w:rsidR="00000000" w:rsidRPr="00000000">
        <w:rPr>
          <w:rtl w:val="0"/>
        </w:rPr>
      </w:r>
    </w:p>
    <w:p w:rsidR="00000000" w:rsidDel="00000000" w:rsidP="00000000" w:rsidRDefault="00000000" w:rsidRPr="00000000" w14:paraId="00000094">
      <w:pPr>
        <w:spacing w:after="100" w:before="80" w:line="276" w:lineRule="auto"/>
        <w:jc w:val="both"/>
        <w:rPr/>
      </w:pPr>
      <w:r w:rsidDel="00000000" w:rsidR="00000000" w:rsidRPr="00000000">
        <w:rPr>
          <w:rFonts w:ascii="Calibri" w:cs="Calibri" w:eastAsia="Calibri" w:hAnsi="Calibri"/>
          <w:sz w:val="22"/>
          <w:szCs w:val="22"/>
          <w:rtl w:val="0"/>
        </w:rPr>
        <w:t xml:space="preserve">Latin American cities are characterized by vast informal settlements known as favelas (Brazil), villas miserias (Argentina), and comunas (Colombia). In Brazil, an estimated 11 million people live in favelas, often lacking basic services and facing chronic insecurity of tenure. Venezuela's housing crisis has been dramatically worsened by economic collapse, with millions fleeing the country as refugees and migrants who face additional housing insecurity in destination countries.</w:t>
      </w:r>
      <w:r w:rsidDel="00000000" w:rsidR="00000000" w:rsidRPr="00000000">
        <w:rPr>
          <w:rtl w:val="0"/>
        </w:rPr>
      </w:r>
    </w:p>
    <w:p w:rsidR="00000000" w:rsidDel="00000000" w:rsidP="00000000" w:rsidRDefault="00000000" w:rsidRPr="00000000" w14:paraId="00000095">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High-Income Countries</w:t>
      </w:r>
      <w:r w:rsidDel="00000000" w:rsidR="00000000" w:rsidRPr="00000000">
        <w:rPr>
          <w:rtl w:val="0"/>
        </w:rPr>
      </w:r>
    </w:p>
    <w:p w:rsidR="00000000" w:rsidDel="00000000" w:rsidP="00000000" w:rsidRDefault="00000000" w:rsidRPr="00000000" w14:paraId="00000096">
      <w:pPr>
        <w:spacing w:after="100" w:before="80" w:line="276" w:lineRule="auto"/>
        <w:jc w:val="both"/>
        <w:rPr/>
      </w:pPr>
      <w:r w:rsidDel="00000000" w:rsidR="00000000" w:rsidRPr="00000000">
        <w:rPr>
          <w:rFonts w:ascii="Calibri" w:cs="Calibri" w:eastAsia="Calibri" w:hAnsi="Calibri"/>
          <w:sz w:val="22"/>
          <w:szCs w:val="22"/>
          <w:rtl w:val="0"/>
        </w:rPr>
        <w:t xml:space="preserve">Even in wealthy nations, housing insecurity is severe and growing. In the United States, nearly 600,000 people are homeless on any given night. In the European Union, approximately 700,000 people are homeless. Skyrocketing housing costs driven by real estate speculation, inadequate public housing investment, and austerity policies have pushed increasing numbers of middle- and working-class families into housing insecurity.</w:t>
      </w:r>
      <w:r w:rsidDel="00000000" w:rsidR="00000000" w:rsidRPr="00000000">
        <w:rPr>
          <w:rtl w:val="0"/>
        </w:rPr>
      </w:r>
    </w:p>
    <w:p w:rsidR="00000000" w:rsidDel="00000000" w:rsidP="00000000" w:rsidRDefault="00000000" w:rsidRPr="00000000" w14:paraId="00000097">
      <w:pPr>
        <w:pStyle w:val="Heading2"/>
        <w:rPr>
          <w:color w:val="000000"/>
        </w:rPr>
      </w:pPr>
      <w:r w:rsidDel="00000000" w:rsidR="00000000" w:rsidRPr="00000000">
        <w:rPr>
          <w:rFonts w:ascii="Arial" w:cs="Arial" w:eastAsia="Arial" w:hAnsi="Arial"/>
          <w:b w:val="1"/>
          <w:bCs w:val="1"/>
          <w:color w:val="000000"/>
          <w:sz w:val="24"/>
          <w:szCs w:val="24"/>
          <w:rtl w:val="0"/>
        </w:rPr>
        <w:t xml:space="preserve">Criminalization of Poverty: Current Landscape</w:t>
      </w:r>
      <w:r w:rsidDel="00000000" w:rsidR="00000000" w:rsidRPr="00000000">
        <w:rPr>
          <w:rtl w:val="0"/>
        </w:rPr>
      </w:r>
    </w:p>
    <w:p w:rsidR="00000000" w:rsidDel="00000000" w:rsidP="00000000" w:rsidRDefault="00000000" w:rsidRPr="00000000" w14:paraId="00000098">
      <w:pPr>
        <w:spacing w:after="100" w:before="80" w:line="276" w:lineRule="auto"/>
        <w:jc w:val="both"/>
        <w:rPr/>
      </w:pPr>
      <w:r w:rsidDel="00000000" w:rsidR="00000000" w:rsidRPr="00000000">
        <w:rPr>
          <w:rFonts w:ascii="Calibri" w:cs="Calibri" w:eastAsia="Calibri" w:hAnsi="Calibri"/>
          <w:sz w:val="22"/>
          <w:szCs w:val="22"/>
          <w:rtl w:val="0"/>
        </w:rPr>
        <w:t xml:space="preserve">Despite the clear human rights framework prohibiting criminalization of poverty, punitive anti-homelessness laws remain widespread globally. The National Law Center on Homelessness and Poverty (NLCHP) has documented that 72% of U.S. cities have anti-camping ordinances, 76% have laws prohibiting sitting or lying in public, and 58% have ordinances against panhandling. Similar patterns exist in Europe, Australia, and across Asia.</w:t>
      </w:r>
      <w:r w:rsidDel="00000000" w:rsidR="00000000" w:rsidRPr="00000000">
        <w:rPr>
          <w:rtl w:val="0"/>
        </w:rPr>
      </w:r>
    </w:p>
    <w:p w:rsidR="00000000" w:rsidDel="00000000" w:rsidP="00000000" w:rsidRDefault="00000000" w:rsidRPr="00000000" w14:paraId="00000099">
      <w:pPr>
        <w:spacing w:after="100" w:before="80" w:line="276" w:lineRule="auto"/>
        <w:jc w:val="both"/>
        <w:rPr/>
      </w:pPr>
      <w:r w:rsidDel="00000000" w:rsidR="00000000" w:rsidRPr="00000000">
        <w:rPr>
          <w:rFonts w:ascii="Calibri" w:cs="Calibri" w:eastAsia="Calibri" w:hAnsi="Calibri"/>
          <w:sz w:val="22"/>
          <w:szCs w:val="22"/>
          <w:rtl w:val="0"/>
        </w:rPr>
        <w:t xml:space="preserve">In 2019, the UN Special Rapporteur on Extreme Poverty and Human Rights issued a landmark report on the United States, finding that punitive anti-homelessness laws were cruel, inhuman, and degrading treatment under international human rights law. The report called for a moratorium on all enforcement actions against homeless persons for activities related to their homelessness.</w:t>
      </w:r>
      <w:r w:rsidDel="00000000" w:rsidR="00000000" w:rsidRPr="00000000">
        <w:rPr>
          <w:rtl w:val="0"/>
        </w:rPr>
      </w:r>
    </w:p>
    <w:p w:rsidR="00000000" w:rsidDel="00000000" w:rsidP="00000000" w:rsidRDefault="00000000" w:rsidRPr="00000000" w14:paraId="0000009A">
      <w:pPr>
        <w:spacing w:after="100" w:before="80" w:line="276" w:lineRule="auto"/>
        <w:jc w:val="both"/>
        <w:rPr/>
      </w:pPr>
      <w:r w:rsidDel="00000000" w:rsidR="00000000" w:rsidRPr="00000000">
        <w:rPr>
          <w:rFonts w:ascii="Calibri" w:cs="Calibri" w:eastAsia="Calibri" w:hAnsi="Calibri"/>
          <w:sz w:val="22"/>
          <w:szCs w:val="22"/>
          <w:rtl w:val="0"/>
        </w:rPr>
        <w:t xml:space="preserve">Anti-poverty criminalization takes multiple forms across different regions: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Vagrancy laws: Still in force in many African and Asian countries, often relics of colonial legislation that criminalize the mere status of being homeless or unemployed.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Anti-begging ordinances: Found across all continents, frequently targeting persons with disabilities, the elderly, and children.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Urban clearance operations: Mass forced evictions conducted under the guise of urban beautification, often in advance of major events like the Olympic Games, FIFA World Cup, or other high-profile gatherings.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Criminalization of squatting: Laws that criminalize unauthorized occupation of unoccupied buildings, even where no harm to any property owner is demonstrable.</w:t>
      </w:r>
      <w:r w:rsidDel="00000000" w:rsidR="00000000" w:rsidRPr="00000000">
        <w:rPr>
          <w:rtl w:val="0"/>
        </w:rPr>
      </w:r>
    </w:p>
    <w:p w:rsidR="00000000" w:rsidDel="00000000" w:rsidP="00000000" w:rsidRDefault="00000000" w:rsidRPr="00000000" w14:paraId="0000009F">
      <w:pPr>
        <w:pStyle w:val="Heading2"/>
        <w:rPr>
          <w:color w:val="000000"/>
        </w:rPr>
      </w:pPr>
      <w:r w:rsidDel="00000000" w:rsidR="00000000" w:rsidRPr="00000000">
        <w:rPr>
          <w:rFonts w:ascii="Arial" w:cs="Arial" w:eastAsia="Arial" w:hAnsi="Arial"/>
          <w:b w:val="1"/>
          <w:bCs w:val="1"/>
          <w:color w:val="000000"/>
          <w:sz w:val="24"/>
          <w:szCs w:val="24"/>
          <w:rtl w:val="0"/>
        </w:rPr>
        <w:t xml:space="preserve">Relevant Blocs and International Actors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Progressive Bloc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Countries supporting rights-based housing policies, decriminalization of poverty, and robust state investment in social housing. Includes Scandinavian states, Canada, South Africa, and several Latin American countries.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Conservative/Limited State Intervention Bloc</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Countries emphasizing individual responsibility, property rights, and market-led housing solutions, often resistant to stronger international obligations or monitoring mechanisms.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Developing World Coalition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Countries arguing that housing and poverty challenges stem from unequal global economic structures, historical colonialism, and inadequate development financing, calling for greater international support and resource transfers.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Key UN Bodies and Mechanisms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Special Rapporteur on Adequate Housing (current mandate: Balakrishnan Rajagopal). Special Rapporteur on Extreme Poverty and Human Rights. UN-Habitat. Committee on Economic, Social and Cultural Rights.</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RESEARCH AREAS</w:t>
      </w:r>
      <w:r w:rsidDel="00000000" w:rsidR="00000000" w:rsidRPr="00000000">
        <w:rPr>
          <w:rtl w:val="0"/>
        </w:rPr>
      </w:r>
    </w:p>
    <w:p w:rsidR="00000000" w:rsidDel="00000000" w:rsidP="00000000" w:rsidRDefault="00000000" w:rsidRPr="00000000" w14:paraId="000000AA">
      <w:pPr>
        <w:spacing w:after="0" w:before="60"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Legal frameworks in different countries for the right to housing (constitutional, statutory, judicial)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Analysis of anti-homelessness and anti-poverty laws across regions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financialization of housing: real estate investment trusts (REITs), foreign investment, and their impact on affordability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Gentrification and forced evictions in urban contexts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Housing rights of marginalized groups: women, indigenous peoples, persons with disabilities, migrants, LGBTQ+ individuals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relationship between climate change and housing displacement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Social housing models: Vienna, Singapore, Uruguay, South Korea — comparative analysis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Role of international financial institutions (World Bank, IMF) in housing policies of developing countries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 Special Rapporteur reports and their recommendations on housing and poverty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Your country's specific housing situation and policies</w:t>
      </w:r>
      <w:r w:rsidDel="00000000" w:rsidR="00000000" w:rsidRPr="00000000">
        <w:rPr>
          <w:rtl w:val="0"/>
        </w:rPr>
      </w:r>
    </w:p>
    <w:p w:rsidR="00000000" w:rsidDel="00000000" w:rsidP="00000000" w:rsidRDefault="00000000" w:rsidRPr="00000000" w14:paraId="000000B5">
      <w:pPr>
        <w:spacing w:after="0" w:before="100" w:lineRule="auto"/>
        <w:rPr/>
      </w:pPr>
      <w:r w:rsidDel="00000000" w:rsidR="00000000" w:rsidRPr="00000000">
        <w:rPr>
          <w:rtl w:val="0"/>
        </w:rPr>
      </w:r>
    </w:p>
    <w:p w:rsidR="00000000" w:rsidDel="00000000" w:rsidP="00000000" w:rsidRDefault="00000000" w:rsidRPr="00000000" w14:paraId="000000B6">
      <w:pPr>
        <w:pStyle w:val="Heading2"/>
        <w:rPr>
          <w:color w:val="000000"/>
        </w:rPr>
      </w:pPr>
      <w:r w:rsidDel="00000000" w:rsidR="00000000" w:rsidRPr="00000000">
        <w:rPr>
          <w:rFonts w:ascii="Arial" w:cs="Arial" w:eastAsia="Arial" w:hAnsi="Arial"/>
          <w:b w:val="1"/>
          <w:bCs w:val="1"/>
          <w:color w:val="000000"/>
          <w:sz w:val="24"/>
          <w:szCs w:val="24"/>
          <w:rtl w:val="0"/>
        </w:rPr>
        <w:t xml:space="preserve">Core UN Documents for Research</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CESCR General Comment No. 4 (1991) — The Right to Adequate Housing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CESCR General Comment No. 7 (1997) — Forced Evictions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UNHRC Resolution 15/8 (2010) — Right to Adequate Housing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Report of the Special Rapporteur on Adequate Housing: Financialization of Housing (A/HRC/34/51, 2017)</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Report of the Special Rapporteur on Extreme Poverty and Human Rights: Criminalization of Poverty in the USA (A/HRC/41/39/Add.1, 2018)</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New Urban Agenda, Habitat III, Quito, 2016</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SDG Goal 11: Sustainable Cities and Communities — Target 11.1 on adequate housing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ILO Recommendation 202 (2012) — Social Protection Floors</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POINTS TO BE ADDRESSED</w:t>
      </w:r>
      <w:r w:rsidDel="00000000" w:rsidR="00000000" w:rsidRPr="00000000">
        <w:rPr>
          <w:rtl w:val="0"/>
        </w:rPr>
      </w:r>
    </w:p>
    <w:p w:rsidR="00000000" w:rsidDel="00000000" w:rsidP="00000000" w:rsidRDefault="00000000" w:rsidRPr="00000000" w14:paraId="000000C1">
      <w:pPr>
        <w:spacing w:after="0" w:before="60" w:lineRule="auto"/>
        <w:rPr/>
      </w:pPr>
      <w:r w:rsidDel="00000000" w:rsidR="00000000" w:rsidRPr="00000000">
        <w:rPr>
          <w:rtl w:val="0"/>
        </w:rPr>
      </w:r>
    </w:p>
    <w:p w:rsidR="00000000" w:rsidDel="00000000" w:rsidP="00000000" w:rsidRDefault="00000000" w:rsidRPr="00000000" w14:paraId="000000C2">
      <w:pPr>
        <w:spacing w:after="100" w:before="80" w:line="276" w:lineRule="auto"/>
        <w:jc w:val="both"/>
        <w:rPr/>
      </w:pPr>
      <w:r w:rsidDel="00000000" w:rsidR="00000000" w:rsidRPr="00000000">
        <w:rPr>
          <w:rFonts w:ascii="Calibri" w:cs="Calibri" w:eastAsia="Calibri" w:hAnsi="Calibri"/>
          <w:sz w:val="22"/>
          <w:szCs w:val="22"/>
          <w:rtl w:val="0"/>
        </w:rPr>
        <w:t xml:space="preserve">Delegates are expected to engage with the following focal points during committee sessions: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How can the international community strengthen accountability mechanisms for states' obligations regarding the right to adequate housing under the ICESCR and UDHR?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What legislative reforms should states undertake to repeal or reform punitive anti-homelessness and anti-poverty laws that violate international human rights standards?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How should the UN address the role of speculative real estate markets, financial actors, and foreign investment in driving housing unaffordability globally?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What targeted protections and housing support mechanisms should be established for marginalized and vulnerable groups, including women, indigenous peoples, migrants, and persons with disabilities?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How can the international community support developing nations in mobilizing resources for rights-based social housing programs without perpetuating debt dependency?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What role should UN-Habitat and other international agencies play in technical assistance, monitoring, and capacity-building for member states on housing rights?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How can the committee reconcile tensions between property rights and the right to housing, particularly in the context of forced evictions and land reform?</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What concrete measures can states take to prevent and respond to climate-related housing displacement while upholding housing rights?</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READY YOURSELF FOR THE SESSION</w:t>
      </w:r>
      <w:r w:rsidDel="00000000" w:rsidR="00000000" w:rsidRPr="00000000">
        <w:rPr>
          <w:rtl w:val="0"/>
        </w:rPr>
      </w:r>
    </w:p>
    <w:p w:rsidR="00000000" w:rsidDel="00000000" w:rsidP="00000000" w:rsidRDefault="00000000" w:rsidRPr="00000000" w14:paraId="000000CD">
      <w:pPr>
        <w:spacing w:after="0" w:before="60" w:lineRule="auto"/>
        <w:rPr/>
      </w:pPr>
      <w:r w:rsidDel="00000000" w:rsidR="00000000" w:rsidRPr="00000000">
        <w:rPr>
          <w:rtl w:val="0"/>
        </w:rPr>
      </w:r>
    </w:p>
    <w:p w:rsidR="00000000" w:rsidDel="00000000" w:rsidP="00000000" w:rsidRDefault="00000000" w:rsidRPr="00000000" w14:paraId="000000CE">
      <w:pPr>
        <w:spacing w:after="100" w:before="80" w:line="276" w:lineRule="auto"/>
        <w:jc w:val="both"/>
        <w:rPr/>
      </w:pPr>
      <w:r w:rsidDel="00000000" w:rsidR="00000000" w:rsidRPr="00000000">
        <w:rPr>
          <w:rFonts w:ascii="Calibri" w:cs="Calibri" w:eastAsia="Calibri" w:hAnsi="Calibri"/>
          <w:sz w:val="22"/>
          <w:szCs w:val="22"/>
          <w:rtl w:val="0"/>
        </w:rPr>
        <w:t xml:space="preserve">Preparation is the cornerstone of effective MUN participation. The more deeply you understand the topic and your country's position, the more confidently and effectively you will be able to advocate in committee. Here is a roadmap to help you prepare: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Study the agenda: Read this study guide carefully. Understand the key issues of adequate housing and decriminalization of poverty and how they connect to your country's experience.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Know your country: Research your country's housing laws, policies, rates of homelessness, and international treaty ratifications. What has your government said about housing rights at the UN? Has your country been reviewed under the Universal Periodic Review on housing issues?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Research international frameworks: Be familiar with Article 11 of the ICESCR, CESCR General Comments 4 and 7, and relevant UNHRC resolutions. Know the mandate and recent reports of the Special Rapporteur on Adequate Housing.</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Write your position paper: Follow the guidelines below. A strong position paper demonstrates mastery of the topic and a clear national position.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Practice your speeches: Prepare both a general speakers' list speech and potential points for moderated caucuses. Practice speaking clearly and concisely within your time limit.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Identify allies and adversaries: Know which countries are likely to share your positions and which will oppose them. Think about coalition-building opportunities.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Bring solutions: Don't just identify the problem — think about concrete, implementable solutions your country can champion in the form of operative clauses.</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WHAT TO LOOK AT?</w:t>
      </w:r>
      <w:r w:rsidDel="00000000" w:rsidR="00000000" w:rsidRPr="00000000">
        <w:rPr>
          <w:rtl w:val="0"/>
        </w:rPr>
      </w:r>
    </w:p>
    <w:p w:rsidR="00000000" w:rsidDel="00000000" w:rsidP="00000000" w:rsidRDefault="00000000" w:rsidRPr="00000000" w14:paraId="000000D8">
      <w:pPr>
        <w:spacing w:after="0" w:before="60" w:lineRule="auto"/>
        <w:rPr/>
      </w:pPr>
      <w:r w:rsidDel="00000000" w:rsidR="00000000" w:rsidRPr="00000000">
        <w:rPr>
          <w:rtl w:val="0"/>
        </w:rPr>
      </w:r>
    </w:p>
    <w:p w:rsidR="00000000" w:rsidDel="00000000" w:rsidP="00000000" w:rsidRDefault="00000000" w:rsidRPr="00000000" w14:paraId="000000D9">
      <w:pPr>
        <w:spacing w:after="100" w:before="80" w:line="276" w:lineRule="auto"/>
        <w:jc w:val="both"/>
        <w:rPr/>
      </w:pPr>
      <w:r w:rsidDel="00000000" w:rsidR="00000000" w:rsidRPr="00000000">
        <w:rPr>
          <w:rFonts w:ascii="Calibri" w:cs="Calibri" w:eastAsia="Calibri" w:hAnsi="Calibri"/>
          <w:sz w:val="22"/>
          <w:szCs w:val="22"/>
          <w:rtl w:val="0"/>
        </w:rPr>
        <w:t xml:space="preserve">When researching and preparing for this committee, pay particular attention to the following categories of information: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Government websites and official national housing policy documents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 Special Rapporteur reports on adequate housing and extreme poverty (available on OHCHR website: ohchr.org)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UN-Habitat global housing reports and data (unhabitat.org)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World Bank and OECD data on housing affordability and urban poverty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Human Rights Watch and Amnesty International reports on housing rights violations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National Law Center on Homelessness and Poverty — Criminalization of Homelessness reports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Academic journals: Housing Policy Debate, Urban Studies, International Journal of Housing Policy</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Case law from regional human rights bodies (Inter-American Court, European Court of Human Rights, African Commission) on housing rights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Universal Periodic Review (UPR) country reports touching on housing and poverty</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RULES OF PROCEDURE</w:t>
      </w:r>
      <w:r w:rsidDel="00000000" w:rsidR="00000000" w:rsidRPr="00000000">
        <w:rPr>
          <w:rtl w:val="0"/>
        </w:rPr>
      </w:r>
    </w:p>
    <w:p w:rsidR="00000000" w:rsidDel="00000000" w:rsidP="00000000" w:rsidRDefault="00000000" w:rsidRPr="00000000" w14:paraId="000000E5">
      <w:pPr>
        <w:spacing w:after="0" w:before="60" w:lineRule="auto"/>
        <w:rPr/>
      </w:pPr>
      <w:r w:rsidDel="00000000" w:rsidR="00000000" w:rsidRPr="00000000">
        <w:rPr>
          <w:rtl w:val="0"/>
        </w:rPr>
      </w:r>
    </w:p>
    <w:p w:rsidR="00000000" w:rsidDel="00000000" w:rsidP="00000000" w:rsidRDefault="00000000" w:rsidRPr="00000000" w14:paraId="000000E6">
      <w:pPr>
        <w:spacing w:after="100" w:before="80" w:line="276" w:lineRule="auto"/>
        <w:jc w:val="both"/>
        <w:rPr/>
      </w:pPr>
      <w:r w:rsidDel="00000000" w:rsidR="00000000" w:rsidRPr="00000000">
        <w:rPr>
          <w:rFonts w:ascii="Calibri" w:cs="Calibri" w:eastAsia="Calibri" w:hAnsi="Calibri"/>
          <w:sz w:val="22"/>
          <w:szCs w:val="22"/>
          <w:rtl w:val="0"/>
        </w:rPr>
        <w:t xml:space="preserve">The following rules of procedure will govern the conduct of the UNHRC committee at BRMUN 2026. Delegates are expected to familiarize themselves with these procedures prior to the conference.</w:t>
      </w:r>
      <w:r w:rsidDel="00000000" w:rsidR="00000000" w:rsidRPr="00000000">
        <w:rPr>
          <w:rtl w:val="0"/>
        </w:rPr>
      </w:r>
    </w:p>
    <w:p w:rsidR="00000000" w:rsidDel="00000000" w:rsidP="00000000" w:rsidRDefault="00000000" w:rsidRPr="00000000" w14:paraId="000000E7">
      <w:pPr>
        <w:pStyle w:val="Heading2"/>
        <w:rPr>
          <w:color w:val="000000"/>
        </w:rPr>
      </w:pPr>
      <w:r w:rsidDel="00000000" w:rsidR="00000000" w:rsidRPr="00000000">
        <w:rPr>
          <w:rFonts w:ascii="Arial" w:cs="Arial" w:eastAsia="Arial" w:hAnsi="Arial"/>
          <w:b w:val="1"/>
          <w:bCs w:val="1"/>
          <w:color w:val="000000"/>
          <w:sz w:val="24"/>
          <w:szCs w:val="24"/>
          <w:rtl w:val="0"/>
        </w:rPr>
        <w:t xml:space="preserve">General Conduct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All delegates must represent the position of their assigned country, not their personal views.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Delegates must be formally attired throughout all committee sessions.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All speeches and documents must be in English.</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Delegates must address the Chair as 'Honorable Chair' and fellow delegates as 'Honorable Delegate.'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use of mobile phones or personal electronic devices during formal sessions is prohibited unless authorized by the Chair.</w:t>
      </w:r>
      <w:r w:rsidDel="00000000" w:rsidR="00000000" w:rsidRPr="00000000">
        <w:rPr>
          <w:rtl w:val="0"/>
        </w:rPr>
      </w:r>
    </w:p>
    <w:p w:rsidR="00000000" w:rsidDel="00000000" w:rsidP="00000000" w:rsidRDefault="00000000" w:rsidRPr="00000000" w14:paraId="000000ED">
      <w:pPr>
        <w:pStyle w:val="Heading2"/>
        <w:rPr>
          <w:color w:val="000000"/>
        </w:rPr>
      </w:pPr>
      <w:r w:rsidDel="00000000" w:rsidR="00000000" w:rsidRPr="00000000">
        <w:rPr>
          <w:rFonts w:ascii="Arial" w:cs="Arial" w:eastAsia="Arial" w:hAnsi="Arial"/>
          <w:b w:val="1"/>
          <w:bCs w:val="1"/>
          <w:color w:val="000000"/>
          <w:sz w:val="24"/>
          <w:szCs w:val="24"/>
          <w:rtl w:val="0"/>
        </w:rPr>
        <w:t xml:space="preserve">Speakers' List &amp; Speeches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committee will open with a General Speakers' List. Delegates may add their names to speak at any time.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Speaking time for the General Speakers' List will be set by the Executive Board (typically 90–120 seconds).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Delegates may yield their remaining time to the Chair or to another delegate.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Points of Information may be accepted by the speaker at their discretion.</w:t>
      </w:r>
      <w:r w:rsidDel="00000000" w:rsidR="00000000" w:rsidRPr="00000000">
        <w:rPr>
          <w:rtl w:val="0"/>
        </w:rPr>
      </w:r>
    </w:p>
    <w:p w:rsidR="00000000" w:rsidDel="00000000" w:rsidP="00000000" w:rsidRDefault="00000000" w:rsidRPr="00000000" w14:paraId="000000F2">
      <w:pPr>
        <w:pStyle w:val="Heading2"/>
        <w:rPr>
          <w:color w:val="000000"/>
        </w:rPr>
      </w:pPr>
      <w:r w:rsidDel="00000000" w:rsidR="00000000" w:rsidRPr="00000000">
        <w:rPr>
          <w:rFonts w:ascii="Arial" w:cs="Arial" w:eastAsia="Arial" w:hAnsi="Arial"/>
          <w:b w:val="1"/>
          <w:bCs w:val="1"/>
          <w:color w:val="000000"/>
          <w:sz w:val="24"/>
          <w:szCs w:val="24"/>
          <w:rtl w:val="0"/>
        </w:rPr>
        <w:t xml:space="preserve">Caucuses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Moderated Caucus: A delegate may motion for a moderated caucus, specifying total time and individual speaking time. The Chair will open the floor to speakers on the specified subtopic.</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Unmoderated Caucus: A delegate may motion for an unmoderated caucus, specifying a time limit. Delegates may move freely and discuss informally.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Caucus motions require a simple majority to pass. The most dilatory motion is voted on last.</w:t>
      </w:r>
      <w:r w:rsidDel="00000000" w:rsidR="00000000" w:rsidRPr="00000000">
        <w:rPr>
          <w:rtl w:val="0"/>
        </w:rPr>
      </w:r>
    </w:p>
    <w:p w:rsidR="00000000" w:rsidDel="00000000" w:rsidP="00000000" w:rsidRDefault="00000000" w:rsidRPr="00000000" w14:paraId="000000F6">
      <w:pPr>
        <w:pStyle w:val="Heading2"/>
        <w:rPr>
          <w:color w:val="000000"/>
        </w:rPr>
      </w:pPr>
      <w:r w:rsidDel="00000000" w:rsidR="00000000" w:rsidRPr="00000000">
        <w:rPr>
          <w:rFonts w:ascii="Arial" w:cs="Arial" w:eastAsia="Arial" w:hAnsi="Arial"/>
          <w:b w:val="1"/>
          <w:bCs w:val="1"/>
          <w:color w:val="000000"/>
          <w:sz w:val="24"/>
          <w:szCs w:val="24"/>
          <w:rtl w:val="0"/>
        </w:rPr>
        <w:t xml:space="preserve">Points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Point of Order: To address a procedural error. May interrupt a speaker.</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Point of Personal Privilege: To address a personal discomfort. May interrupt a speaker only if the issue is immediate.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Point of Parliamentary Inquiry: To ask a procedural question. Cannot interrupt a speaker.</w:t>
      </w:r>
      <w:r w:rsidDel="00000000" w:rsidR="00000000" w:rsidRPr="00000000">
        <w:rPr>
          <w:rtl w:val="0"/>
        </w:rPr>
      </w:r>
    </w:p>
    <w:p w:rsidR="00000000" w:rsidDel="00000000" w:rsidP="00000000" w:rsidRDefault="00000000" w:rsidRPr="00000000" w14:paraId="000000FA">
      <w:pPr>
        <w:pStyle w:val="Heading2"/>
        <w:rPr>
          <w:color w:val="000000"/>
        </w:rPr>
      </w:pPr>
      <w:r w:rsidDel="00000000" w:rsidR="00000000" w:rsidRPr="00000000">
        <w:rPr>
          <w:rFonts w:ascii="Arial" w:cs="Arial" w:eastAsia="Arial" w:hAnsi="Arial"/>
          <w:b w:val="1"/>
          <w:bCs w:val="1"/>
          <w:color w:val="000000"/>
          <w:sz w:val="24"/>
          <w:szCs w:val="24"/>
          <w:rtl w:val="0"/>
        </w:rPr>
        <w:t xml:space="preserve">Voting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Draft resolutions require a simple majority to pass unless otherwise specified.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During voting procedure, the room is in full diplomacy — no entry or exit is permitted.</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Delegates may vote yes, no, or abstain on procedural matters. Abstentions are not permitted on substantive votes by default under UNHRC procedure.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Roll call voting may be requested by any delegate.</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DOCUMENTS THAT WILL BE ADDRESSED IN THE COMMITTEE</w:t>
      </w:r>
      <w:r w:rsidDel="00000000" w:rsidR="00000000" w:rsidRPr="00000000">
        <w:rPr>
          <w:rtl w:val="0"/>
        </w:rPr>
      </w:r>
    </w:p>
    <w:p w:rsidR="00000000" w:rsidDel="00000000" w:rsidP="00000000" w:rsidRDefault="00000000" w:rsidRPr="00000000" w14:paraId="00000101">
      <w:pPr>
        <w:spacing w:after="0" w:before="60" w:lineRule="auto"/>
        <w:rPr/>
      </w:pPr>
      <w:r w:rsidDel="00000000" w:rsidR="00000000" w:rsidRPr="00000000">
        <w:rPr>
          <w:rtl w:val="0"/>
        </w:rPr>
      </w:r>
    </w:p>
    <w:p w:rsidR="00000000" w:rsidDel="00000000" w:rsidP="00000000" w:rsidRDefault="00000000" w:rsidRPr="00000000" w14:paraId="00000102">
      <w:pPr>
        <w:pStyle w:val="Heading2"/>
        <w:rPr>
          <w:color w:val="000000"/>
        </w:rPr>
      </w:pPr>
      <w:r w:rsidDel="00000000" w:rsidR="00000000" w:rsidRPr="00000000">
        <w:rPr>
          <w:rFonts w:ascii="Arial" w:cs="Arial" w:eastAsia="Arial" w:hAnsi="Arial"/>
          <w:b w:val="1"/>
          <w:bCs w:val="1"/>
          <w:color w:val="000000"/>
          <w:sz w:val="24"/>
          <w:szCs w:val="24"/>
          <w:rtl w:val="0"/>
        </w:rPr>
        <w:t xml:space="preserve">1. Position Paper</w:t>
      </w:r>
      <w:r w:rsidDel="00000000" w:rsidR="00000000" w:rsidRPr="00000000">
        <w:rPr>
          <w:rtl w:val="0"/>
        </w:rPr>
      </w:r>
    </w:p>
    <w:p w:rsidR="00000000" w:rsidDel="00000000" w:rsidP="00000000" w:rsidRDefault="00000000" w:rsidRPr="00000000" w14:paraId="00000103">
      <w:pPr>
        <w:spacing w:after="100" w:before="80" w:line="276" w:lineRule="auto"/>
        <w:jc w:val="both"/>
        <w:rPr/>
      </w:pPr>
      <w:r w:rsidDel="00000000" w:rsidR="00000000" w:rsidRPr="00000000">
        <w:rPr>
          <w:rFonts w:ascii="Calibri" w:cs="Calibri" w:eastAsia="Calibri" w:hAnsi="Calibri"/>
          <w:sz w:val="22"/>
          <w:szCs w:val="22"/>
          <w:rtl w:val="0"/>
        </w:rPr>
        <w:t xml:space="preserve">The position paper is your country's official stance on the agenda. It must demonstrate thorough research, clear policy positions, and a commitment to finding constructive solutions within the UN framework. A well-crafted position paper will set you apart and form the foundation of your committee performance.</w:t>
      </w:r>
      <w:r w:rsidDel="00000000" w:rsidR="00000000" w:rsidRPr="00000000">
        <w:rPr>
          <w:rtl w:val="0"/>
        </w:rPr>
      </w:r>
    </w:p>
    <w:p w:rsidR="00000000" w:rsidDel="00000000" w:rsidP="00000000" w:rsidRDefault="00000000" w:rsidRPr="00000000" w14:paraId="00000104">
      <w:pPr>
        <w:spacing w:after="0" w:before="60" w:lineRule="auto"/>
        <w:rPr/>
      </w:pPr>
      <w:r w:rsidDel="00000000" w:rsidR="00000000" w:rsidRPr="00000000">
        <w:rPr>
          <w:rtl w:val="0"/>
        </w:rPr>
      </w:r>
    </w:p>
    <w:p w:rsidR="00000000" w:rsidDel="00000000" w:rsidP="00000000" w:rsidRDefault="00000000" w:rsidRPr="00000000" w14:paraId="00000105">
      <w:pPr>
        <w:spacing w:after="60" w:before="80" w:lineRule="auto"/>
        <w:rPr/>
      </w:pPr>
      <w:r w:rsidDel="00000000" w:rsidR="00000000" w:rsidRPr="00000000">
        <w:rPr>
          <w:rFonts w:ascii="Calibri" w:cs="Calibri" w:eastAsia="Calibri" w:hAnsi="Calibri"/>
          <w:b w:val="1"/>
          <w:bCs w:val="1"/>
          <w:sz w:val="22"/>
          <w:szCs w:val="22"/>
          <w:rtl w:val="0"/>
        </w:rPr>
        <w:t xml:space="preserve">Required Format and Guidelines: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Committee Name: United Nations Human Rights Council</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Country Name: [Your Assigned Country]</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Agenda: Discussing Adequate Housing as a Component of the Right to an Adequate Standard of Living and Decriminalization of Poverty</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Delegate Name(s): [Your Name(s)]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School/Institution: [Your School]</w:t>
      </w:r>
      <w:r w:rsidDel="00000000" w:rsidR="00000000" w:rsidRPr="00000000">
        <w:rPr>
          <w:rtl w:val="0"/>
        </w:rPr>
      </w:r>
    </w:p>
    <w:p w:rsidR="00000000" w:rsidDel="00000000" w:rsidP="00000000" w:rsidRDefault="00000000" w:rsidRPr="00000000" w14:paraId="0000010B">
      <w:pPr>
        <w:spacing w:after="60" w:before="120" w:lineRule="auto"/>
        <w:rPr/>
      </w:pPr>
      <w:r w:rsidDel="00000000" w:rsidR="00000000" w:rsidRPr="00000000">
        <w:rPr>
          <w:rFonts w:ascii="Calibri" w:cs="Calibri" w:eastAsia="Calibri" w:hAnsi="Calibri"/>
          <w:b w:val="1"/>
          <w:bCs w:val="1"/>
          <w:sz w:val="22"/>
          <w:szCs w:val="22"/>
          <w:rtl w:val="0"/>
        </w:rPr>
        <w:t xml:space="preserve">Content Requirements: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introduction to your country's overall position on adequate housing and decriminalization of poverty.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Your country's domestic housing situation: key statistics, policies, and legal frameworks.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Your country's stance on criminalization of poverty: relevant laws and their human rights implications.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What the UN and international organizations are doing regarding the agenda, in bullet points.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Possible solutions or discussions to be raised in committee, in bullet points.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Minimum 5 references at the end — full URL required for all web-based references.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Country flag or Coat of Arms to be placed at the top of the position paper.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Length: 1.5 pages minimum; maximum 2 pages including references.</w:t>
      </w:r>
      <w:r w:rsidDel="00000000" w:rsidR="00000000" w:rsidRPr="00000000">
        <w:rPr>
          <w:rtl w:val="0"/>
        </w:rPr>
      </w:r>
    </w:p>
    <w:p w:rsidR="00000000" w:rsidDel="00000000" w:rsidP="00000000" w:rsidRDefault="00000000" w:rsidRPr="00000000" w14:paraId="00000114">
      <w:pPr>
        <w:spacing w:after="0" w:before="80" w:lineRule="auto"/>
        <w:rPr/>
      </w:pPr>
      <w:r w:rsidDel="00000000" w:rsidR="00000000" w:rsidRPr="00000000">
        <w:rPr>
          <w:rtl w:val="0"/>
        </w:rPr>
      </w:r>
    </w:p>
    <w:p w:rsidR="00000000" w:rsidDel="00000000" w:rsidP="00000000" w:rsidRDefault="00000000" w:rsidRPr="00000000" w14:paraId="00000115">
      <w:pPr>
        <w:spacing w:after="100" w:before="80" w:line="276" w:lineRule="auto"/>
        <w:jc w:val="both"/>
        <w:rPr/>
      </w:pPr>
      <w:r w:rsidDel="00000000" w:rsidR="00000000" w:rsidRPr="00000000">
        <w:rPr>
          <w:rFonts w:ascii="Calibri" w:cs="Calibri" w:eastAsia="Calibri" w:hAnsi="Calibri"/>
          <w:sz w:val="22"/>
          <w:szCs w:val="22"/>
          <w:rtl w:val="0"/>
        </w:rPr>
        <w:t xml:space="preserve">You are requested to email your position papers to all Executive Board members with the following subject line:</w:t>
      </w:r>
      <w:r w:rsidDel="00000000" w:rsidR="00000000" w:rsidRPr="00000000">
        <w:rPr>
          <w:rtl w:val="0"/>
        </w:rPr>
      </w:r>
    </w:p>
    <w:p w:rsidR="00000000" w:rsidDel="00000000" w:rsidP="00000000" w:rsidRDefault="00000000" w:rsidRPr="00000000" w14:paraId="00000116">
      <w:pPr>
        <w:spacing w:after="100" w:before="100" w:lineRule="auto"/>
        <w:jc w:val="center"/>
        <w:rPr/>
      </w:pPr>
      <w:r w:rsidDel="00000000" w:rsidR="00000000" w:rsidRPr="00000000">
        <w:rPr>
          <w:rFonts w:ascii="Calibri" w:cs="Calibri" w:eastAsia="Calibri" w:hAnsi="Calibri"/>
          <w:b w:val="1"/>
          <w:bCs w:val="1"/>
          <w:i w:val="1"/>
          <w:iCs w:val="1"/>
          <w:sz w:val="22"/>
          <w:szCs w:val="22"/>
          <w:rtl w:val="0"/>
        </w:rPr>
        <w:t xml:space="preserve">[Your Country Name] | Position Paper | BRMUN 2026</w:t>
      </w:r>
      <w:r w:rsidDel="00000000" w:rsidR="00000000" w:rsidRPr="00000000">
        <w:rPr>
          <w:rtl w:val="0"/>
        </w:rPr>
      </w:r>
    </w:p>
    <w:p w:rsidR="00000000" w:rsidDel="00000000" w:rsidP="00000000" w:rsidRDefault="00000000" w:rsidRPr="00000000" w14:paraId="00000117">
      <w:pPr>
        <w:spacing w:after="100" w:before="80" w:line="276" w:lineRule="auto"/>
        <w:jc w:val="both"/>
        <w:rPr/>
      </w:pPr>
      <w:r w:rsidDel="00000000" w:rsidR="00000000" w:rsidRPr="00000000">
        <w:rPr>
          <w:rFonts w:ascii="Calibri" w:cs="Calibri" w:eastAsia="Calibri" w:hAnsi="Calibri"/>
          <w:sz w:val="22"/>
          <w:szCs w:val="22"/>
          <w:rtl w:val="0"/>
        </w:rPr>
        <w:t xml:space="preserve">Example: Nepal | Position Paper | BRMUN 2026</w:t>
      </w:r>
      <w:r w:rsidDel="00000000" w:rsidR="00000000" w:rsidRPr="00000000">
        <w:rPr>
          <w:rtl w:val="0"/>
        </w:rPr>
      </w:r>
    </w:p>
    <w:p w:rsidR="00000000" w:rsidDel="00000000" w:rsidP="00000000" w:rsidRDefault="00000000" w:rsidRPr="00000000" w14:paraId="00000118">
      <w:pPr>
        <w:spacing w:after="0" w:before="60" w:lineRule="auto"/>
        <w:rPr/>
      </w:pPr>
      <w:r w:rsidDel="00000000" w:rsidR="00000000" w:rsidRPr="00000000">
        <w:rPr>
          <w:rtl w:val="0"/>
        </w:rPr>
      </w:r>
    </w:p>
    <w:p w:rsidR="00000000" w:rsidDel="00000000" w:rsidP="00000000" w:rsidRDefault="00000000" w:rsidRPr="00000000" w14:paraId="00000119">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Position Paper Submission Deadline: </w:t>
      </w:r>
      <w:r w:rsidDel="00000000" w:rsidR="00000000" w:rsidRPr="00000000">
        <w:rPr>
          <w:rFonts w:ascii="Calibri" w:cs="Calibri" w:eastAsia="Calibri" w:hAnsi="Calibri"/>
          <w:sz w:val="22"/>
          <w:szCs w:val="22"/>
          <w:rtl w:val="0"/>
        </w:rPr>
        <w:t xml:space="preserve">One day before the MUN, 10 pm (NPT)</w:t>
      </w:r>
      <w:r w:rsidDel="00000000" w:rsidR="00000000" w:rsidRPr="00000000">
        <w:rPr>
          <w:rtl w:val="0"/>
        </w:rPr>
      </w:r>
    </w:p>
    <w:p w:rsidR="00000000" w:rsidDel="00000000" w:rsidP="00000000" w:rsidRDefault="00000000" w:rsidRPr="00000000" w14:paraId="0000011A">
      <w:pPr>
        <w:spacing w:after="0" w:before="40" w:lineRule="auto"/>
        <w:rPr/>
      </w:pPr>
      <w:r w:rsidDel="00000000" w:rsidR="00000000" w:rsidRPr="00000000">
        <w:rPr>
          <w:rtl w:val="0"/>
        </w:rPr>
      </w:r>
    </w:p>
    <w:p w:rsidR="00000000" w:rsidDel="00000000" w:rsidP="00000000" w:rsidRDefault="00000000" w:rsidRPr="00000000" w14:paraId="0000011B">
      <w:pPr>
        <w:spacing w:after="100" w:before="80" w:line="276" w:lineRule="auto"/>
        <w:jc w:val="both"/>
        <w:rPr/>
      </w:pPr>
      <w:r w:rsidDel="00000000" w:rsidR="00000000" w:rsidRPr="00000000">
        <w:rPr>
          <w:rFonts w:ascii="Calibri" w:cs="Calibri" w:eastAsia="Calibri" w:hAnsi="Calibri"/>
          <w:sz w:val="22"/>
          <w:szCs w:val="22"/>
          <w:rtl w:val="0"/>
        </w:rPr>
        <w:t xml:space="preserve">Kindly also bring your Position Paper in print for feedback on the first day of the event. Failure to submit a position paper will result in disqualification from the awards.</w:t>
      </w:r>
      <w:r w:rsidDel="00000000" w:rsidR="00000000" w:rsidRPr="00000000">
        <w:rPr>
          <w:rtl w:val="0"/>
        </w:rPr>
      </w:r>
    </w:p>
    <w:p w:rsidR="00000000" w:rsidDel="00000000" w:rsidP="00000000" w:rsidRDefault="00000000" w:rsidRPr="00000000" w14:paraId="0000011C">
      <w:pPr>
        <w:spacing w:after="100" w:before="80" w:line="276" w:lineRule="auto"/>
        <w:jc w:val="both"/>
        <w:rPr/>
      </w:pPr>
      <w:r w:rsidDel="00000000" w:rsidR="00000000" w:rsidRPr="00000000">
        <w:rPr>
          <w:rFonts w:ascii="Calibri" w:cs="Calibri" w:eastAsia="Calibri" w:hAnsi="Calibri"/>
          <w:sz w:val="22"/>
          <w:szCs w:val="22"/>
          <w:rtl w:val="0"/>
        </w:rPr>
        <w:t xml:space="preserve">Please note: Wikipedia, Reddit, Quora, and similar platforms cannot be used as sources. Please use valid sources such as Reuters, official government websites, UN documents, academic journals, and reputable news organizations. Avoid plagiarism.</w:t>
      </w:r>
      <w:r w:rsidDel="00000000" w:rsidR="00000000" w:rsidRPr="00000000">
        <w:rPr>
          <w:rtl w:val="0"/>
        </w:rPr>
      </w:r>
    </w:p>
    <w:p w:rsidR="00000000" w:rsidDel="00000000" w:rsidP="00000000" w:rsidRDefault="00000000" w:rsidRPr="00000000" w14:paraId="0000011D">
      <w:pPr>
        <w:pBdr>
          <w:bottom w:color="2e75b6" w:space="0" w:sz="4" w:val="single"/>
        </w:pBdr>
        <w:spacing w:after="120" w:before="80" w:lineRule="auto"/>
        <w:rPr/>
      </w:pPr>
      <w:r w:rsidDel="00000000" w:rsidR="00000000" w:rsidRPr="00000000">
        <w:rPr>
          <w:rtl w:val="0"/>
        </w:rPr>
      </w:r>
    </w:p>
    <w:p w:rsidR="00000000" w:rsidDel="00000000" w:rsidP="00000000" w:rsidRDefault="00000000" w:rsidRPr="00000000" w14:paraId="0000011E">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Sample Position Paper</w:t>
      </w:r>
      <w:r w:rsidDel="00000000" w:rsidR="00000000" w:rsidRPr="00000000">
        <w:rPr>
          <w:rtl w:val="0"/>
        </w:rPr>
      </w:r>
    </w:p>
    <w:p w:rsidR="00000000" w:rsidDel="00000000" w:rsidP="00000000" w:rsidRDefault="00000000" w:rsidRPr="00000000" w14:paraId="0000011F">
      <w:pPr>
        <w:spacing w:after="0" w:before="40" w:lineRule="auto"/>
        <w:rPr/>
      </w:pPr>
      <w:r w:rsidDel="00000000" w:rsidR="00000000" w:rsidRPr="00000000">
        <w:rPr>
          <w:rtl w:val="0"/>
        </w:rPr>
      </w:r>
    </w:p>
    <w:p w:rsidR="00000000" w:rsidDel="00000000" w:rsidP="00000000" w:rsidRDefault="00000000" w:rsidRPr="00000000" w14:paraId="00000120">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Country: </w:t>
      </w:r>
      <w:r w:rsidDel="00000000" w:rsidR="00000000" w:rsidRPr="00000000">
        <w:rPr>
          <w:rFonts w:ascii="Calibri" w:cs="Calibri" w:eastAsia="Calibri" w:hAnsi="Calibri"/>
          <w:sz w:val="22"/>
          <w:szCs w:val="22"/>
          <w:rtl w:val="0"/>
        </w:rPr>
        <w:t xml:space="preserve">Federal Democratic Republic of Nepal</w:t>
      </w:r>
      <w:r w:rsidDel="00000000" w:rsidR="00000000" w:rsidRPr="00000000">
        <w:rPr>
          <w:rtl w:val="0"/>
        </w:rPr>
      </w:r>
    </w:p>
    <w:p w:rsidR="00000000" w:rsidDel="00000000" w:rsidP="00000000" w:rsidRDefault="00000000" w:rsidRPr="00000000" w14:paraId="00000121">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Committee: </w:t>
      </w:r>
      <w:r w:rsidDel="00000000" w:rsidR="00000000" w:rsidRPr="00000000">
        <w:rPr>
          <w:rFonts w:ascii="Calibri" w:cs="Calibri" w:eastAsia="Calibri" w:hAnsi="Calibri"/>
          <w:sz w:val="22"/>
          <w:szCs w:val="22"/>
          <w:rtl w:val="0"/>
        </w:rPr>
        <w:t xml:space="preserve">United Nations Human Rights Council</w:t>
      </w:r>
      <w:r w:rsidDel="00000000" w:rsidR="00000000" w:rsidRPr="00000000">
        <w:rPr>
          <w:rtl w:val="0"/>
        </w:rPr>
      </w:r>
    </w:p>
    <w:p w:rsidR="00000000" w:rsidDel="00000000" w:rsidP="00000000" w:rsidRDefault="00000000" w:rsidRPr="00000000" w14:paraId="00000122">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Agenda: </w:t>
      </w:r>
      <w:r w:rsidDel="00000000" w:rsidR="00000000" w:rsidRPr="00000000">
        <w:rPr>
          <w:rFonts w:ascii="Calibri" w:cs="Calibri" w:eastAsia="Calibri" w:hAnsi="Calibri"/>
          <w:sz w:val="22"/>
          <w:szCs w:val="22"/>
          <w:rtl w:val="0"/>
        </w:rPr>
        <w:t xml:space="preserve">Discussing Adequate Housing as a Component of the Right to an Adequate Standard of Living and Decriminalization of Poverty</w:t>
      </w:r>
      <w:r w:rsidDel="00000000" w:rsidR="00000000" w:rsidRPr="00000000">
        <w:rPr>
          <w:rtl w:val="0"/>
        </w:rPr>
      </w:r>
    </w:p>
    <w:p w:rsidR="00000000" w:rsidDel="00000000" w:rsidP="00000000" w:rsidRDefault="00000000" w:rsidRPr="00000000" w14:paraId="00000123">
      <w:pPr>
        <w:spacing w:after="0" w:before="60" w:lineRule="auto"/>
        <w:rPr/>
      </w:pPr>
      <w:r w:rsidDel="00000000" w:rsidR="00000000" w:rsidRPr="00000000">
        <w:rPr>
          <w:rtl w:val="0"/>
        </w:rPr>
      </w:r>
    </w:p>
    <w:p w:rsidR="00000000" w:rsidDel="00000000" w:rsidP="00000000" w:rsidRDefault="00000000" w:rsidRPr="00000000" w14:paraId="00000124">
      <w:pPr>
        <w:spacing w:after="100" w:before="80" w:line="276" w:lineRule="auto"/>
        <w:jc w:val="both"/>
        <w:rPr/>
      </w:pPr>
      <w:r w:rsidDel="00000000" w:rsidR="00000000" w:rsidRPr="00000000">
        <w:rPr>
          <w:rFonts w:ascii="Calibri" w:cs="Calibri" w:eastAsia="Calibri" w:hAnsi="Calibri"/>
          <w:sz w:val="22"/>
          <w:szCs w:val="22"/>
          <w:rtl w:val="0"/>
        </w:rPr>
        <w:t xml:space="preserve">Nepal recognizes the profound importance of adequate housing as a human right and as a foundational condition for human dignity. As a developing nation that has faced significant housing challenges — including the catastrophic 2015 Gorkha earthquake that destroyed nearly 800,000 homes — Nepal understands firsthand the devastating consequences of inadequate housing and the importance of state obligations to provide shelter and rebuild communities in line with international human rights standards.</w:t>
      </w:r>
      <w:r w:rsidDel="00000000" w:rsidR="00000000" w:rsidRPr="00000000">
        <w:rPr>
          <w:rtl w:val="0"/>
        </w:rPr>
      </w:r>
    </w:p>
    <w:p w:rsidR="00000000" w:rsidDel="00000000" w:rsidP="00000000" w:rsidRDefault="00000000" w:rsidRPr="00000000" w14:paraId="00000125">
      <w:pPr>
        <w:spacing w:after="100" w:before="80" w:line="276" w:lineRule="auto"/>
        <w:jc w:val="both"/>
        <w:rPr/>
      </w:pPr>
      <w:r w:rsidDel="00000000" w:rsidR="00000000" w:rsidRPr="00000000">
        <w:rPr>
          <w:rFonts w:ascii="Calibri" w:cs="Calibri" w:eastAsia="Calibri" w:hAnsi="Calibri"/>
          <w:sz w:val="22"/>
          <w:szCs w:val="22"/>
          <w:rtl w:val="0"/>
        </w:rPr>
        <w:t xml:space="preserve">Nepal has taken significant steps to advance housing rights domestically. The Constitution of Nepal (2015) under Article 37 guarantees every citizen the right to appropriate housing, and the government has established the National Housing Policy to guide public investment in housing for the poor and earthquake-affected populations. Nepal has ratified the ICESCR and is committed to progressive realization of the right to adequate housing.</w:t>
      </w:r>
      <w:r w:rsidDel="00000000" w:rsidR="00000000" w:rsidRPr="00000000">
        <w:rPr>
          <w:rtl w:val="0"/>
        </w:rPr>
      </w:r>
    </w:p>
    <w:p w:rsidR="00000000" w:rsidDel="00000000" w:rsidP="00000000" w:rsidRDefault="00000000" w:rsidRPr="00000000" w14:paraId="00000126">
      <w:pPr>
        <w:spacing w:after="100" w:before="80" w:line="276" w:lineRule="auto"/>
        <w:jc w:val="both"/>
        <w:rPr/>
      </w:pPr>
      <w:r w:rsidDel="00000000" w:rsidR="00000000" w:rsidRPr="00000000">
        <w:rPr>
          <w:rFonts w:ascii="Calibri" w:cs="Calibri" w:eastAsia="Calibri" w:hAnsi="Calibri"/>
          <w:sz w:val="22"/>
          <w:szCs w:val="22"/>
          <w:rtl w:val="0"/>
        </w:rPr>
        <w:t xml:space="preserve">Nepal also recognizes the discriminatory and counterproductive nature of criminalizing poverty and homelessness. Within the framework of the UN, the International Labour Organization, UN-Habitat, and the Special Rapporteur on Adequate Housing have all emphasized the need for states to repeal punitive anti-poverty laws and invest in social protection. Nepal calls on the international community to provide technical and financial support to developing nations in meeting their housing rights obligations.</w:t>
      </w:r>
      <w:r w:rsidDel="00000000" w:rsidR="00000000" w:rsidRPr="00000000">
        <w:rPr>
          <w:rtl w:val="0"/>
        </w:rPr>
      </w:r>
    </w:p>
    <w:p w:rsidR="00000000" w:rsidDel="00000000" w:rsidP="00000000" w:rsidRDefault="00000000" w:rsidRPr="00000000" w14:paraId="00000127">
      <w:pPr>
        <w:spacing w:after="100" w:before="80" w:line="276" w:lineRule="auto"/>
        <w:jc w:val="both"/>
        <w:rPr/>
      </w:pPr>
      <w:r w:rsidDel="00000000" w:rsidR="00000000" w:rsidRPr="00000000">
        <w:rPr>
          <w:rFonts w:ascii="Calibri" w:cs="Calibri" w:eastAsia="Calibri" w:hAnsi="Calibri"/>
          <w:sz w:val="22"/>
          <w:szCs w:val="22"/>
          <w:rtl w:val="0"/>
        </w:rPr>
        <w:t xml:space="preserve">Nepal recommends: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Establishment of a UN-facilitated Housing Rights Implementation Fund to assist developing nations in progressive realization of housing rights.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Development of a model legislative framework for decriminalization of poverty, adaptable to different national contexts.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Strengthening the mandate of the Special Rapporteur on Adequate Housing to include country visits with state consent.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Establishing a global monitoring framework tied to SDG 11.1 on adequate housing.</w:t>
      </w:r>
      <w:r w:rsidDel="00000000" w:rsidR="00000000" w:rsidRPr="00000000">
        <w:rPr>
          <w:rtl w:val="0"/>
        </w:rPr>
      </w:r>
    </w:p>
    <w:p w:rsidR="00000000" w:rsidDel="00000000" w:rsidP="00000000" w:rsidRDefault="00000000" w:rsidRPr="00000000" w14:paraId="0000012C">
      <w:pPr>
        <w:spacing w:after="0" w:before="60" w:lineRule="auto"/>
        <w:rPr/>
      </w:pPr>
      <w:r w:rsidDel="00000000" w:rsidR="00000000" w:rsidRPr="00000000">
        <w:rPr>
          <w:rtl w:val="0"/>
        </w:rPr>
      </w:r>
    </w:p>
    <w:p w:rsidR="00000000" w:rsidDel="00000000" w:rsidP="00000000" w:rsidRDefault="00000000" w:rsidRPr="00000000" w14:paraId="0000012D">
      <w:pPr>
        <w:spacing w:after="40" w:before="80" w:lineRule="auto"/>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Fonts w:ascii="Calibri" w:cs="Calibri" w:eastAsia="Calibri" w:hAnsi="Calibri"/>
          <w:i w:val="1"/>
          <w:iCs w:val="1"/>
          <w:sz w:val="20"/>
          <w:szCs w:val="20"/>
          <w:rtl w:val="0"/>
        </w:rPr>
        <w:t xml:space="preserve">https://www.ohchr.org/en/special-procedures/sr-housing</w:t>
      </w: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Fonts w:ascii="Calibri" w:cs="Calibri" w:eastAsia="Calibri" w:hAnsi="Calibri"/>
          <w:i w:val="1"/>
          <w:iCs w:val="1"/>
          <w:sz w:val="20"/>
          <w:szCs w:val="20"/>
          <w:rtl w:val="0"/>
        </w:rPr>
        <w:t xml:space="preserve">https://www.unhabitat.org/topic/housing</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Fonts w:ascii="Calibri" w:cs="Calibri" w:eastAsia="Calibri" w:hAnsi="Calibri"/>
          <w:i w:val="1"/>
          <w:iCs w:val="1"/>
          <w:sz w:val="20"/>
          <w:szCs w:val="20"/>
          <w:rtl w:val="0"/>
        </w:rPr>
        <w:t xml:space="preserve">https://www.nepalconstitution.net/the-constitution-of-nepal-2015/</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Calibri" w:cs="Calibri" w:eastAsia="Calibri" w:hAnsi="Calibri"/>
          <w:i w:val="1"/>
          <w:iCs w:val="1"/>
          <w:sz w:val="20"/>
          <w:szCs w:val="20"/>
          <w:rtl w:val="0"/>
        </w:rPr>
        <w:t xml:space="preserve">https://www.ohchr.org/sites/default/files/Documents/Issues/Housing/Guidelines_en.pdf</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Fonts w:ascii="Calibri" w:cs="Calibri" w:eastAsia="Calibri" w:hAnsi="Calibri"/>
          <w:i w:val="1"/>
          <w:iCs w:val="1"/>
          <w:sz w:val="20"/>
          <w:szCs w:val="20"/>
          <w:rtl w:val="0"/>
        </w:rPr>
        <w:t xml:space="preserve">https://www.ilo.org/social-protection/lang--en/index.htm</w:t>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color w:val="000000"/>
        </w:rPr>
      </w:pPr>
      <w:r w:rsidDel="00000000" w:rsidR="00000000" w:rsidRPr="00000000">
        <w:rPr>
          <w:rFonts w:ascii="Arial" w:cs="Arial" w:eastAsia="Arial" w:hAnsi="Arial"/>
          <w:b w:val="1"/>
          <w:bCs w:val="1"/>
          <w:color w:val="000000"/>
          <w:sz w:val="24"/>
          <w:szCs w:val="24"/>
          <w:rtl w:val="0"/>
        </w:rPr>
        <w:t xml:space="preserve">2. Working Paper</w:t>
      </w:r>
      <w:r w:rsidDel="00000000" w:rsidR="00000000" w:rsidRPr="00000000">
        <w:rPr>
          <w:rtl w:val="0"/>
        </w:rPr>
      </w:r>
    </w:p>
    <w:p w:rsidR="00000000" w:rsidDel="00000000" w:rsidP="00000000" w:rsidRDefault="00000000" w:rsidRPr="00000000" w14:paraId="00000135">
      <w:pPr>
        <w:spacing w:after="100" w:before="80" w:line="276" w:lineRule="auto"/>
        <w:jc w:val="both"/>
        <w:rPr/>
      </w:pPr>
      <w:r w:rsidDel="00000000" w:rsidR="00000000" w:rsidRPr="00000000">
        <w:rPr>
          <w:rFonts w:ascii="Calibri" w:cs="Calibri" w:eastAsia="Calibri" w:hAnsi="Calibri"/>
          <w:sz w:val="22"/>
          <w:szCs w:val="22"/>
          <w:rtl w:val="0"/>
        </w:rPr>
        <w:t xml:space="preserve">The working paper is a reference document for the resolution. It does not have a rigid format and is developed after 2 or 3 moderated caucuses to outline the problems and solutions presented in committee. Working papers represent early-stage coalition thinking and serve as the basis for draft resolutions.</w:t>
      </w:r>
      <w:r w:rsidDel="00000000" w:rsidR="00000000" w:rsidRPr="00000000">
        <w:rPr>
          <w:rtl w:val="0"/>
        </w:rPr>
      </w:r>
    </w:p>
    <w:p w:rsidR="00000000" w:rsidDel="00000000" w:rsidP="00000000" w:rsidRDefault="00000000" w:rsidRPr="00000000" w14:paraId="00000136">
      <w:pPr>
        <w:spacing w:after="0" w:before="60" w:lineRule="auto"/>
        <w:rPr/>
      </w:pPr>
      <w:r w:rsidDel="00000000" w:rsidR="00000000" w:rsidRPr="00000000">
        <w:rPr>
          <w:rtl w:val="0"/>
        </w:rPr>
      </w:r>
    </w:p>
    <w:p w:rsidR="00000000" w:rsidDel="00000000" w:rsidP="00000000" w:rsidRDefault="00000000" w:rsidRPr="00000000" w14:paraId="00000137">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Working Paper 1.0</w:t>
      </w:r>
      <w:r w:rsidDel="00000000" w:rsidR="00000000" w:rsidRPr="00000000">
        <w:rPr>
          <w:rtl w:val="0"/>
        </w:rPr>
      </w:r>
    </w:p>
    <w:p w:rsidR="00000000" w:rsidDel="00000000" w:rsidP="00000000" w:rsidRDefault="00000000" w:rsidRPr="00000000" w14:paraId="00000138">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BRMUN 2026</w:t>
      </w:r>
      <w:r w:rsidDel="00000000" w:rsidR="00000000" w:rsidRPr="00000000">
        <w:rPr>
          <w:rtl w:val="0"/>
        </w:rPr>
      </w:r>
    </w:p>
    <w:p w:rsidR="00000000" w:rsidDel="00000000" w:rsidP="00000000" w:rsidRDefault="00000000" w:rsidRPr="00000000" w14:paraId="00000139">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Fonts w:ascii="Calibri" w:cs="Calibri" w:eastAsia="Calibri" w:hAnsi="Calibri"/>
          <w:sz w:val="22"/>
          <w:szCs w:val="22"/>
          <w:rtl w:val="0"/>
        </w:rPr>
        <w:t xml:space="preserve">  dd/mm/yyyy</w:t>
      </w:r>
      <w:r w:rsidDel="00000000" w:rsidR="00000000" w:rsidRPr="00000000">
        <w:rPr>
          <w:rtl w:val="0"/>
        </w:rPr>
      </w:r>
    </w:p>
    <w:p w:rsidR="00000000" w:rsidDel="00000000" w:rsidP="00000000" w:rsidRDefault="00000000" w:rsidRPr="00000000" w14:paraId="0000013A">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Authors:</w:t>
      </w:r>
      <w:r w:rsidDel="00000000" w:rsidR="00000000" w:rsidRPr="00000000">
        <w:rPr>
          <w:rFonts w:ascii="Calibri" w:cs="Calibri" w:eastAsia="Calibri" w:hAnsi="Calibri"/>
          <w:sz w:val="22"/>
          <w:szCs w:val="22"/>
          <w:rtl w:val="0"/>
        </w:rPr>
        <w:t xml:space="preserve">  (min. 1, max. 3)</w:t>
      </w:r>
      <w:r w:rsidDel="00000000" w:rsidR="00000000" w:rsidRPr="00000000">
        <w:rPr>
          <w:rtl w:val="0"/>
        </w:rPr>
      </w:r>
    </w:p>
    <w:p w:rsidR="00000000" w:rsidDel="00000000" w:rsidP="00000000" w:rsidRDefault="00000000" w:rsidRPr="00000000" w14:paraId="0000013B">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Members Present:</w:t>
      </w:r>
      <w:r w:rsidDel="00000000" w:rsidR="00000000" w:rsidRPr="00000000">
        <w:rPr>
          <w:rFonts w:ascii="Calibri" w:cs="Calibri" w:eastAsia="Calibri" w:hAnsi="Calibri"/>
          <w:sz w:val="22"/>
          <w:szCs w:val="22"/>
          <w:rtl w:val="0"/>
        </w:rPr>
        <w:t xml:space="preserve">  (all other delegates present)</w:t>
      </w:r>
      <w:r w:rsidDel="00000000" w:rsidR="00000000" w:rsidRPr="00000000">
        <w:rPr>
          <w:rtl w:val="0"/>
        </w:rPr>
      </w:r>
    </w:p>
    <w:p w:rsidR="00000000" w:rsidDel="00000000" w:rsidP="00000000" w:rsidRDefault="00000000" w:rsidRPr="00000000" w14:paraId="0000013C">
      <w:pPr>
        <w:spacing w:after="80" w:before="80" w:line="276" w:lineRule="auto"/>
        <w:jc w:val="both"/>
        <w:rPr/>
      </w:pPr>
      <w:r w:rsidDel="00000000" w:rsidR="00000000" w:rsidRPr="00000000">
        <w:rPr>
          <w:rtl w:val="0"/>
        </w:rPr>
      </w:r>
    </w:p>
    <w:p w:rsidR="00000000" w:rsidDel="00000000" w:rsidP="00000000" w:rsidRDefault="00000000" w:rsidRPr="00000000" w14:paraId="0000013D">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Topics Discussed</w:t>
      </w:r>
      <w:r w:rsidDel="00000000" w:rsidR="00000000" w:rsidRPr="00000000">
        <w:rPr>
          <w:rtl w:val="0"/>
        </w:rPr>
      </w:r>
    </w:p>
    <w:p w:rsidR="00000000" w:rsidDel="00000000" w:rsidP="00000000" w:rsidRDefault="00000000" w:rsidRPr="00000000" w14:paraId="0000013E">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13F">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140">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Problems Discussed</w:t>
      </w:r>
      <w:r w:rsidDel="00000000" w:rsidR="00000000" w:rsidRPr="00000000">
        <w:rPr>
          <w:rtl w:val="0"/>
        </w:rPr>
      </w:r>
    </w:p>
    <w:p w:rsidR="00000000" w:rsidDel="00000000" w:rsidP="00000000" w:rsidRDefault="00000000" w:rsidRPr="00000000" w14:paraId="00000141">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142">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143">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Solutions Proposed</w:t>
      </w:r>
      <w:r w:rsidDel="00000000" w:rsidR="00000000" w:rsidRPr="00000000">
        <w:rPr>
          <w:rtl w:val="0"/>
        </w:rPr>
      </w:r>
    </w:p>
    <w:p w:rsidR="00000000" w:rsidDel="00000000" w:rsidP="00000000" w:rsidRDefault="00000000" w:rsidRPr="00000000" w14:paraId="00000144">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145">
      <w:pPr>
        <w:spacing w:after="80" w:before="80" w:line="276" w:lineRule="auto"/>
        <w:jc w:val="both"/>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rPr>
          <w:color w:val="000000"/>
        </w:rPr>
      </w:pPr>
      <w:r w:rsidDel="00000000" w:rsidR="00000000" w:rsidRPr="00000000">
        <w:rPr>
          <w:rFonts w:ascii="Arial" w:cs="Arial" w:eastAsia="Arial" w:hAnsi="Arial"/>
          <w:b w:val="1"/>
          <w:bCs w:val="1"/>
          <w:color w:val="000000"/>
          <w:sz w:val="24"/>
          <w:szCs w:val="24"/>
          <w:rtl w:val="0"/>
        </w:rPr>
        <w:t xml:space="preserve">3. Resolution</w:t>
      </w:r>
      <w:r w:rsidDel="00000000" w:rsidR="00000000" w:rsidRPr="00000000">
        <w:rPr>
          <w:rtl w:val="0"/>
        </w:rPr>
      </w:r>
    </w:p>
    <w:p w:rsidR="00000000" w:rsidDel="00000000" w:rsidP="00000000" w:rsidRDefault="00000000" w:rsidRPr="00000000" w14:paraId="00000148">
      <w:pPr>
        <w:spacing w:after="100" w:before="80" w:line="276" w:lineRule="auto"/>
        <w:jc w:val="both"/>
        <w:rPr/>
      </w:pPr>
      <w:r w:rsidDel="00000000" w:rsidR="00000000" w:rsidRPr="00000000">
        <w:rPr>
          <w:rFonts w:ascii="Calibri" w:cs="Calibri" w:eastAsia="Calibri" w:hAnsi="Calibri"/>
          <w:sz w:val="22"/>
          <w:szCs w:val="22"/>
          <w:rtl w:val="0"/>
        </w:rPr>
        <w:t xml:space="preserve">The resolution is the final outcome of an MUN session. It is a written document that outlines the solutions to the problems discussed in the committee. A resolution typically includes a preamble, operative clauses, and the signatures or voting record of the delegates.</w:t>
      </w:r>
      <w:r w:rsidDel="00000000" w:rsidR="00000000" w:rsidRPr="00000000">
        <w:rPr>
          <w:rtl w:val="0"/>
        </w:rPr>
      </w:r>
    </w:p>
    <w:p w:rsidR="00000000" w:rsidDel="00000000" w:rsidP="00000000" w:rsidRDefault="00000000" w:rsidRPr="00000000" w14:paraId="00000149">
      <w:pPr>
        <w:spacing w:after="100" w:before="80" w:line="276" w:lineRule="auto"/>
        <w:jc w:val="both"/>
        <w:rPr/>
      </w:pPr>
      <w:r w:rsidDel="00000000" w:rsidR="00000000" w:rsidRPr="00000000">
        <w:rPr>
          <w:rFonts w:ascii="Calibri" w:cs="Calibri" w:eastAsia="Calibri" w:hAnsi="Calibri"/>
          <w:sz w:val="22"/>
          <w:szCs w:val="22"/>
          <w:rtl w:val="0"/>
        </w:rPr>
        <w:t xml:space="preserve">The preamble provides background and context for the issue at hand, outlining history, current status, and relevant international laws or treaties. The operative clauses are the main body, presenting action-oriented solutions. The clauses should be clear, concise, mutually reinforcing, and realistic and feasible to implement. Once discussed and agreed upon, the resolution is put to a vote — if passed by majority, it becomes the official output of the committee.</w:t>
      </w:r>
      <w:r w:rsidDel="00000000" w:rsidR="00000000" w:rsidRPr="00000000">
        <w:rPr>
          <w:rtl w:val="0"/>
        </w:rPr>
      </w:r>
    </w:p>
    <w:p w:rsidR="00000000" w:rsidDel="00000000" w:rsidP="00000000" w:rsidRDefault="00000000" w:rsidRPr="00000000" w14:paraId="0000014A">
      <w:pPr>
        <w:spacing w:after="0" w:before="60" w:lineRule="auto"/>
        <w:rPr/>
      </w:pPr>
      <w:r w:rsidDel="00000000" w:rsidR="00000000" w:rsidRPr="00000000">
        <w:rPr>
          <w:rtl w:val="0"/>
        </w:rPr>
      </w:r>
    </w:p>
    <w:p w:rsidR="00000000" w:rsidDel="00000000" w:rsidP="00000000" w:rsidRDefault="00000000" w:rsidRPr="00000000" w14:paraId="0000014B">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Preambulatory Clauses</w:t>
      </w:r>
      <w:r w:rsidDel="00000000" w:rsidR="00000000" w:rsidRPr="00000000">
        <w:rPr>
          <w:rtl w:val="0"/>
        </w:rPr>
      </w:r>
    </w:p>
    <w:p w:rsidR="00000000" w:rsidDel="00000000" w:rsidP="00000000" w:rsidRDefault="00000000" w:rsidRPr="00000000" w14:paraId="0000014C">
      <w:pPr>
        <w:spacing w:after="100" w:before="80" w:line="276" w:lineRule="auto"/>
        <w:jc w:val="both"/>
        <w:rPr/>
      </w:pPr>
      <w:r w:rsidDel="00000000" w:rsidR="00000000" w:rsidRPr="00000000">
        <w:rPr>
          <w:rFonts w:ascii="Calibri" w:cs="Calibri" w:eastAsia="Calibri" w:hAnsi="Calibri"/>
          <w:sz w:val="22"/>
          <w:szCs w:val="22"/>
          <w:rtl w:val="0"/>
        </w:rPr>
        <w:t xml:space="preserve">The preamble states the reasons the committee is addressing the topic and highlights past international action. Each clause begins with a present participle (preambulatory phrase) and ends with a comma.</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References to the UN Charter or founding UN documents;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Citations of past UN resolutions or treaties on the topic under discussion;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Mentions of statements made by the Secretary-General or a relevant UN body or agency;</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Recognition of the efforts of regional or non-governmental organizations;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General statements on the topic, its significance, and its impact.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Each preambulatory clause should end with a comma.</w:t>
      </w:r>
      <w:r w:rsidDel="00000000" w:rsidR="00000000" w:rsidRPr="00000000">
        <w:rPr>
          <w:rtl w:val="0"/>
        </w:rPr>
      </w:r>
    </w:p>
    <w:p w:rsidR="00000000" w:rsidDel="00000000" w:rsidP="00000000" w:rsidRDefault="00000000" w:rsidRPr="00000000" w14:paraId="00000153">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z w:val="22"/>
                <w:szCs w:val="22"/>
                <w:rtl w:val="0"/>
              </w:rPr>
              <w:t xml:space="preserve">Preambulatory Phrases (in italics):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d" w:val="clear"/>
            <w:tcMar>
              <w:top w:w="100.0" w:type="dxa"/>
              <w:left w:w="160.0" w:type="dxa"/>
              <w:bottom w:w="100.0" w:type="dxa"/>
              <w:right w:w="160.0" w:type="dxa"/>
            </w:tcMar>
          </w:tcPr>
          <w:p w:rsidR="00000000" w:rsidDel="00000000" w:rsidP="00000000" w:rsidRDefault="00000000" w:rsidRPr="00000000" w14:paraId="00000155">
            <w:pPr>
              <w:jc w:val="both"/>
              <w:rPr/>
            </w:pPr>
            <w:r w:rsidDel="00000000" w:rsidR="00000000" w:rsidRPr="00000000">
              <w:rPr>
                <w:rFonts w:ascii="Calibri" w:cs="Calibri" w:eastAsia="Calibri" w:hAnsi="Calibri"/>
                <w:i w:val="1"/>
                <w:iCs w:val="1"/>
                <w:sz w:val="20"/>
                <w:szCs w:val="20"/>
                <w:rtl w:val="0"/>
              </w:rPr>
              <w:t xml:space="preserve">Acknowledging, Affirming, Alarmed by, Approving, Aware of, Bearing in mind, Believing, Confident, Congratulating, Contemplating, Convinced, Declaring, Deeply concerned, Deeply conscious, Deeply convinced, Deeply disturbed, Deeply regretting, Deploring, Desiring, Emphasizing, Expecting, Expressing its appreciation, Expressing its satisfaction, Fulfilling, Fully alarmed, Fully aware, Fully believing, Further deploring, Further recalling, Guided by, Having adopted, Having considered, Having examined, Having heard, Having studied, Keeping in mind, Noting further, Noting with appreciation, Noting with approval, Noting with deep concern, Noting with regret, Noting with satisfaction, Observing, Pointing out, Reaffirming, Realizing, Recalling, Recognizing, Referring, Taking into account, Taking into consideration, Taking note, Viewing with appreciation, Welcoming.</w:t>
            </w:r>
            <w:r w:rsidDel="00000000" w:rsidR="00000000" w:rsidRPr="00000000">
              <w:rPr>
                <w:rtl w:val="0"/>
              </w:rPr>
            </w:r>
          </w:p>
        </w:tc>
      </w:tr>
    </w:tbl>
    <w:p w:rsidR="00000000" w:rsidDel="00000000" w:rsidP="00000000" w:rsidRDefault="00000000" w:rsidRPr="00000000" w14:paraId="00000156">
      <w:pPr>
        <w:spacing w:after="0" w:before="100" w:lineRule="auto"/>
        <w:rPr/>
      </w:pPr>
      <w:r w:rsidDel="00000000" w:rsidR="00000000" w:rsidRPr="00000000">
        <w:rPr>
          <w:rtl w:val="0"/>
        </w:rPr>
      </w:r>
    </w:p>
    <w:p w:rsidR="00000000" w:rsidDel="00000000" w:rsidP="00000000" w:rsidRDefault="00000000" w:rsidRPr="00000000" w14:paraId="00000157">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Operative Clauses</w:t>
      </w:r>
      <w:r w:rsidDel="00000000" w:rsidR="00000000" w:rsidRPr="00000000">
        <w:rPr>
          <w:rtl w:val="0"/>
        </w:rPr>
      </w:r>
    </w:p>
    <w:p w:rsidR="00000000" w:rsidDel="00000000" w:rsidP="00000000" w:rsidRDefault="00000000" w:rsidRPr="00000000" w14:paraId="00000158">
      <w:pPr>
        <w:spacing w:after="100" w:before="80" w:line="276" w:lineRule="auto"/>
        <w:jc w:val="both"/>
        <w:rPr/>
      </w:pPr>
      <w:r w:rsidDel="00000000" w:rsidR="00000000" w:rsidRPr="00000000">
        <w:rPr>
          <w:rFonts w:ascii="Calibri" w:cs="Calibri" w:eastAsia="Calibri" w:hAnsi="Calibri"/>
          <w:sz w:val="22"/>
          <w:szCs w:val="22"/>
          <w:rtl w:val="0"/>
        </w:rPr>
        <w:t xml:space="preserve">Operative clauses offer solutions to the issues addressed in the preamble. They are action-oriented and begin with a bolded, underlined operative verb. Each clause should be numbered and end with a semicolon, except the last, which ends with a period.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Clauses should be numbered sequentially;</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Each clause should support and build upon the others;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Add specific details and sub-clauses for a complete solution;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Each clause ends with a semicolon; the final clause ends with a period.</w:t>
      </w:r>
      <w:r w:rsidDel="00000000" w:rsidR="00000000" w:rsidRPr="00000000">
        <w:rPr>
          <w:rtl w:val="0"/>
        </w:rPr>
      </w:r>
    </w:p>
    <w:p w:rsidR="00000000" w:rsidDel="00000000" w:rsidP="00000000" w:rsidRDefault="00000000" w:rsidRPr="00000000" w14:paraId="0000015D">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60.0" w:type="dxa"/>
              <w:bottom w:w="80.0" w:type="dxa"/>
              <w:right w:w="16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z w:val="22"/>
                <w:szCs w:val="22"/>
                <w:rtl w:val="0"/>
              </w:rPr>
              <w:t xml:space="preserve">Operative Phrases (in bold):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d" w:val="clear"/>
            <w:tcMar>
              <w:top w:w="100.0" w:type="dxa"/>
              <w:left w:w="160.0" w:type="dxa"/>
              <w:bottom w:w="100.0" w:type="dxa"/>
              <w:right w:w="160.0" w:type="dxa"/>
            </w:tcMar>
          </w:tcPr>
          <w:p w:rsidR="00000000" w:rsidDel="00000000" w:rsidP="00000000" w:rsidRDefault="00000000" w:rsidRPr="00000000" w14:paraId="0000015F">
            <w:pPr>
              <w:jc w:val="both"/>
              <w:rPr/>
            </w:pPr>
            <w:r w:rsidDel="00000000" w:rsidR="00000000" w:rsidRPr="00000000">
              <w:rPr>
                <w:rFonts w:ascii="Calibri" w:cs="Calibri" w:eastAsia="Calibri" w:hAnsi="Calibri"/>
                <w:i w:val="0"/>
                <w:iCs w:val="0"/>
                <w:sz w:val="20"/>
                <w:szCs w:val="20"/>
                <w:rtl w:val="0"/>
              </w:rPr>
              <w:t xml:space="preserve">Accepts, Affirms, Approves, Asks, Authorizes, Calls for, Calls upon, Condemns, Confirms, Congratulates, Considers, Declares accordingly, Deplores, Designates, Draws attention, Emphasizes, Encourages, Endorses, Expresses its appreciation, Expresses its concern, Expresses its hope, Further invites, Further proclaims, Further recommends, Further reminds, Further requests, Further resolves, Hopes, Invites, Proclaims, Proposes, Recommends, Regrets, Requests, Resolves, Seeks, Strongly affirms, Strongly condemns, Strongly urges, Suggests, Supports, Transmits, Trusts, Urges.</w:t>
            </w:r>
            <w:r w:rsidDel="00000000" w:rsidR="00000000" w:rsidRPr="00000000">
              <w:rPr>
                <w:rtl w:val="0"/>
              </w:rPr>
            </w:r>
          </w:p>
        </w:tc>
      </w:tr>
    </w:tbl>
    <w:p w:rsidR="00000000" w:rsidDel="00000000" w:rsidP="00000000" w:rsidRDefault="00000000" w:rsidRPr="00000000" w14:paraId="00000160">
      <w:pPr>
        <w:spacing w:after="0" w:before="80" w:lineRule="auto"/>
        <w:rPr/>
      </w:pPr>
      <w:r w:rsidDel="00000000" w:rsidR="00000000" w:rsidRPr="00000000">
        <w:rPr>
          <w:rtl w:val="0"/>
        </w:rPr>
      </w:r>
    </w:p>
    <w:p w:rsidR="00000000" w:rsidDel="00000000" w:rsidP="00000000" w:rsidRDefault="00000000" w:rsidRPr="00000000" w14:paraId="00000161">
      <w:pPr>
        <w:pStyle w:val="Heading3"/>
        <w:rPr>
          <w:color w:val="000000"/>
        </w:rPr>
      </w:pPr>
      <w:r w:rsidDel="00000000" w:rsidR="00000000" w:rsidRPr="00000000">
        <w:rPr>
          <w:rFonts w:ascii="Calibri" w:cs="Calibri" w:eastAsia="Calibri" w:hAnsi="Calibri"/>
          <w:b w:val="1"/>
          <w:bCs w:val="1"/>
          <w:color w:val="000000"/>
          <w:sz w:val="22"/>
          <w:szCs w:val="22"/>
          <w:u w:val="single"/>
          <w:rtl w:val="0"/>
        </w:rPr>
        <w:t xml:space="preserve">Sample Draft Resolution</w:t>
      </w:r>
      <w:r w:rsidDel="00000000" w:rsidR="00000000" w:rsidRPr="00000000">
        <w:rPr>
          <w:rtl w:val="0"/>
        </w:rPr>
      </w:r>
    </w:p>
    <w:p w:rsidR="00000000" w:rsidDel="00000000" w:rsidP="00000000" w:rsidRDefault="00000000" w:rsidRPr="00000000" w14:paraId="00000162">
      <w:pPr>
        <w:spacing w:after="100" w:before="80" w:line="276" w:lineRule="auto"/>
        <w:jc w:val="both"/>
        <w:rPr/>
      </w:pPr>
      <w:r w:rsidDel="00000000" w:rsidR="00000000" w:rsidRPr="00000000">
        <w:rPr>
          <w:rFonts w:ascii="Calibri" w:cs="Calibri" w:eastAsia="Calibri" w:hAnsi="Calibri"/>
          <w:sz w:val="22"/>
          <w:szCs w:val="22"/>
          <w:rtl w:val="0"/>
        </w:rPr>
        <w:t xml:space="preserve">Delegates may refer to the following link for a sample draft resolution format provided by the Executive Board. Delegates are responsible for drafting their own resolutions during the conference. The sample is for reference only.</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Fonts w:ascii="Calibri" w:cs="Calibri" w:eastAsia="Calibri" w:hAnsi="Calibri"/>
          <w:i w:val="1"/>
          <w:iCs w:val="1"/>
          <w:sz w:val="22"/>
          <w:szCs w:val="22"/>
          <w:rtl w:val="0"/>
        </w:rPr>
        <w:t xml:space="preserve">[Sample draft resolution link to be shared by the Executive Board prior to the conference]</w:t>
      </w: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FINAL REMINDERS TO THE DELEGATES</w:t>
      </w:r>
      <w:r w:rsidDel="00000000" w:rsidR="00000000" w:rsidRPr="00000000">
        <w:rPr>
          <w:rtl w:val="0"/>
        </w:rPr>
      </w:r>
    </w:p>
    <w:p w:rsidR="00000000" w:rsidDel="00000000" w:rsidP="00000000" w:rsidRDefault="00000000" w:rsidRPr="00000000" w14:paraId="00000166">
      <w:pPr>
        <w:spacing w:after="0" w:before="60" w:lineRule="auto"/>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prepared:</w:t>
      </w:r>
      <w:r w:rsidDel="00000000" w:rsidR="00000000" w:rsidRPr="00000000">
        <w:rPr>
          <w:rtl w:val="0"/>
        </w:rPr>
      </w:r>
    </w:p>
    <w:p w:rsidR="00000000" w:rsidDel="00000000" w:rsidP="00000000" w:rsidRDefault="00000000" w:rsidRPr="00000000" w14:paraId="00000168">
      <w:pPr>
        <w:spacing w:after="100" w:before="80" w:line="276" w:lineRule="auto"/>
        <w:jc w:val="both"/>
        <w:rPr/>
      </w:pPr>
      <w:r w:rsidDel="00000000" w:rsidR="00000000" w:rsidRPr="00000000">
        <w:rPr>
          <w:rFonts w:ascii="Calibri" w:cs="Calibri" w:eastAsia="Calibri" w:hAnsi="Calibri"/>
          <w:sz w:val="22"/>
          <w:szCs w:val="22"/>
          <w:rtl w:val="0"/>
        </w:rPr>
        <w:t xml:space="preserve">Study the agenda thoroughly, research your country's stance on adequate housing and decriminalization of poverty, and come to committee with well-developed, evidence-based positions and concrete proposed solutions.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confident:</w:t>
      </w:r>
      <w:r w:rsidDel="00000000" w:rsidR="00000000" w:rsidRPr="00000000">
        <w:rPr>
          <w:rtl w:val="0"/>
        </w:rPr>
      </w:r>
    </w:p>
    <w:p w:rsidR="00000000" w:rsidDel="00000000" w:rsidP="00000000" w:rsidRDefault="00000000" w:rsidRPr="00000000" w14:paraId="0000016A">
      <w:pPr>
        <w:spacing w:after="100" w:before="80" w:line="276" w:lineRule="auto"/>
        <w:jc w:val="both"/>
        <w:rPr/>
      </w:pPr>
      <w:r w:rsidDel="00000000" w:rsidR="00000000" w:rsidRPr="00000000">
        <w:rPr>
          <w:rFonts w:ascii="Calibri" w:cs="Calibri" w:eastAsia="Calibri" w:hAnsi="Calibri"/>
          <w:sz w:val="22"/>
          <w:szCs w:val="22"/>
          <w:rtl w:val="0"/>
        </w:rPr>
        <w:t xml:space="preserve">Speak clearly, articulate your ideas with precision, and engage in constructive debate. Courage in speaking up is as important as the content of your speech.</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respectful:</w:t>
      </w:r>
      <w:r w:rsidDel="00000000" w:rsidR="00000000" w:rsidRPr="00000000">
        <w:rPr>
          <w:rtl w:val="0"/>
        </w:rPr>
      </w:r>
    </w:p>
    <w:p w:rsidR="00000000" w:rsidDel="00000000" w:rsidP="00000000" w:rsidRDefault="00000000" w:rsidRPr="00000000" w14:paraId="0000016C">
      <w:pPr>
        <w:spacing w:after="100" w:before="80" w:line="276" w:lineRule="auto"/>
        <w:jc w:val="both"/>
        <w:rPr/>
      </w:pPr>
      <w:r w:rsidDel="00000000" w:rsidR="00000000" w:rsidRPr="00000000">
        <w:rPr>
          <w:rFonts w:ascii="Calibri" w:cs="Calibri" w:eastAsia="Calibri" w:hAnsi="Calibri"/>
          <w:sz w:val="22"/>
          <w:szCs w:val="22"/>
          <w:rtl w:val="0"/>
        </w:rPr>
        <w:t xml:space="preserve">Maintain a professional demeanor at all times. Avoid personal attacks and show genuine respect for other delegates and the human rights issues at stake in this agenda.</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diplomatic:</w:t>
      </w:r>
      <w:r w:rsidDel="00000000" w:rsidR="00000000" w:rsidRPr="00000000">
        <w:rPr>
          <w:rtl w:val="0"/>
        </w:rPr>
      </w:r>
    </w:p>
    <w:p w:rsidR="00000000" w:rsidDel="00000000" w:rsidP="00000000" w:rsidRDefault="00000000" w:rsidRPr="00000000" w14:paraId="0000016E">
      <w:pPr>
        <w:spacing w:after="100" w:before="80" w:line="276" w:lineRule="auto"/>
        <w:jc w:val="both"/>
        <w:rPr/>
      </w:pPr>
      <w:r w:rsidDel="00000000" w:rsidR="00000000" w:rsidRPr="00000000">
        <w:rPr>
          <w:rFonts w:ascii="Calibri" w:cs="Calibri" w:eastAsia="Calibri" w:hAnsi="Calibri"/>
          <w:sz w:val="22"/>
          <w:szCs w:val="22"/>
          <w:rtl w:val="0"/>
        </w:rPr>
        <w:t xml:space="preserve">Work toward finding common ground and building consensus. The issues of housing and poverty transcend national politics — approach them with humility and genuine commitment to solutions.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organized:</w:t>
      </w:r>
      <w:r w:rsidDel="00000000" w:rsidR="00000000" w:rsidRPr="00000000">
        <w:rPr>
          <w:rtl w:val="0"/>
        </w:rPr>
      </w:r>
    </w:p>
    <w:p w:rsidR="00000000" w:rsidDel="00000000" w:rsidP="00000000" w:rsidRDefault="00000000" w:rsidRPr="00000000" w14:paraId="00000170">
      <w:pPr>
        <w:spacing w:after="100" w:before="80" w:line="276" w:lineRule="auto"/>
        <w:jc w:val="both"/>
        <w:rPr/>
      </w:pPr>
      <w:r w:rsidDel="00000000" w:rsidR="00000000" w:rsidRPr="00000000">
        <w:rPr>
          <w:rFonts w:ascii="Calibri" w:cs="Calibri" w:eastAsia="Calibri" w:hAnsi="Calibri"/>
          <w:sz w:val="22"/>
          <w:szCs w:val="22"/>
          <w:rtl w:val="0"/>
        </w:rPr>
        <w:t xml:space="preserve">Keep your notes, working papers, and other documents in order. Ensure you are familiar with the rules of procedure prior to the first session.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proactive:</w:t>
      </w:r>
      <w:r w:rsidDel="00000000" w:rsidR="00000000" w:rsidRPr="00000000">
        <w:rPr>
          <w:rtl w:val="0"/>
        </w:rPr>
      </w:r>
    </w:p>
    <w:p w:rsidR="00000000" w:rsidDel="00000000" w:rsidP="00000000" w:rsidRDefault="00000000" w:rsidRPr="00000000" w14:paraId="00000172">
      <w:pPr>
        <w:spacing w:after="100" w:before="80" w:line="276" w:lineRule="auto"/>
        <w:jc w:val="both"/>
        <w:rPr/>
      </w:pPr>
      <w:r w:rsidDel="00000000" w:rsidR="00000000" w:rsidRPr="00000000">
        <w:rPr>
          <w:rFonts w:ascii="Calibri" w:cs="Calibri" w:eastAsia="Calibri" w:hAnsi="Calibri"/>
          <w:sz w:val="22"/>
          <w:szCs w:val="22"/>
          <w:rtl w:val="0"/>
        </w:rPr>
        <w:t xml:space="preserve">Take the initiative in proposing solutions and working with other delegates to build broad coalitions. Leadership in committee is not about domination — it is about guiding the room toward constructive outcomes.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adaptable:</w:t>
      </w:r>
      <w:r w:rsidDel="00000000" w:rsidR="00000000" w:rsidRPr="00000000">
        <w:rPr>
          <w:rtl w:val="0"/>
        </w:rPr>
      </w:r>
    </w:p>
    <w:p w:rsidR="00000000" w:rsidDel="00000000" w:rsidP="00000000" w:rsidRDefault="00000000" w:rsidRPr="00000000" w14:paraId="00000174">
      <w:pPr>
        <w:spacing w:after="100" w:before="80" w:line="276" w:lineRule="auto"/>
        <w:jc w:val="both"/>
        <w:rPr/>
      </w:pPr>
      <w:r w:rsidDel="00000000" w:rsidR="00000000" w:rsidRPr="00000000">
        <w:rPr>
          <w:rFonts w:ascii="Calibri" w:cs="Calibri" w:eastAsia="Calibri" w:hAnsi="Calibri"/>
          <w:sz w:val="22"/>
          <w:szCs w:val="22"/>
          <w:rtl w:val="0"/>
        </w:rPr>
        <w:t xml:space="preserve">Be prepared to adjust your position as debate evolves. Genuine diplomatic engagement requires flexibility within the bounds of your country's policy.</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color w:val="000000"/>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Be mindful of time:</w:t>
      </w:r>
      <w:r w:rsidDel="00000000" w:rsidR="00000000" w:rsidRPr="00000000">
        <w:rPr>
          <w:rtl w:val="0"/>
        </w:rPr>
      </w:r>
    </w:p>
    <w:p w:rsidR="00000000" w:rsidDel="00000000" w:rsidP="00000000" w:rsidRDefault="00000000" w:rsidRPr="00000000" w14:paraId="00000176">
      <w:pPr>
        <w:spacing w:after="100" w:before="80" w:line="276" w:lineRule="auto"/>
        <w:jc w:val="both"/>
        <w:rPr/>
      </w:pPr>
      <w:r w:rsidDel="00000000" w:rsidR="00000000" w:rsidRPr="00000000">
        <w:rPr>
          <w:rFonts w:ascii="Calibri" w:cs="Calibri" w:eastAsia="Calibri" w:hAnsi="Calibri"/>
          <w:sz w:val="22"/>
          <w:szCs w:val="22"/>
          <w:rtl w:val="0"/>
        </w:rPr>
        <w:t xml:space="preserve">Stay focused on the agenda and observe all time limits for speeches and document submissions. Disrespecting others' time is a form of disrespect itself.</w:t>
      </w:r>
      <w:r w:rsidDel="00000000" w:rsidR="00000000" w:rsidRPr="00000000">
        <w:rPr>
          <w:rtl w:val="0"/>
        </w:rPr>
      </w:r>
    </w:p>
    <w:p w:rsidR="00000000" w:rsidDel="00000000" w:rsidP="00000000" w:rsidRDefault="00000000" w:rsidRPr="00000000" w14:paraId="00000177">
      <w:pPr>
        <w:spacing w:after="0" w:before="80" w:lineRule="auto"/>
        <w:rPr/>
      </w:pPr>
      <w:r w:rsidDel="00000000" w:rsidR="00000000" w:rsidRPr="00000000">
        <w:rPr>
          <w:rtl w:val="0"/>
        </w:rPr>
      </w:r>
    </w:p>
    <w:p w:rsidR="00000000" w:rsidDel="00000000" w:rsidP="00000000" w:rsidRDefault="00000000" w:rsidRPr="00000000" w14:paraId="00000178">
      <w:pPr>
        <w:spacing w:after="60" w:before="80" w:lineRule="auto"/>
        <w:rPr/>
      </w:pPr>
      <w:r w:rsidDel="00000000" w:rsidR="00000000" w:rsidRPr="00000000">
        <w:rPr>
          <w:rFonts w:ascii="Calibri" w:cs="Calibri" w:eastAsia="Calibri" w:hAnsi="Calibri"/>
          <w:b w:val="1"/>
          <w:bCs w:val="1"/>
          <w:sz w:val="22"/>
          <w:szCs w:val="22"/>
          <w:rtl w:val="0"/>
        </w:rPr>
        <w:t xml:space="preserve">Things that may disqualify you from the awards: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Violation of your assigned country's official foreign policy or established national positions.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Missing a full committee session without prior authorization from the Executive Board.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Any form of hostile behavior — verbal abuse, harassment, or conduct violating the code of conduct — inside or outside the committee session.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Plagiarism in any documentation, including Draft Resolutions and Working Papers.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Failure to submit the Position Paper by the stated deadline.</w:t>
      </w:r>
      <w:r w:rsidDel="00000000" w:rsidR="00000000" w:rsidRPr="00000000">
        <w:rPr>
          <w:rtl w:val="0"/>
        </w:rPr>
      </w:r>
    </w:p>
    <w:p w:rsidR="00000000" w:rsidDel="00000000" w:rsidP="00000000" w:rsidRDefault="00000000" w:rsidRPr="00000000" w14:paraId="0000017E">
      <w:pPr>
        <w:pBdr>
          <w:bottom w:color="2e75b6" w:space="0" w:sz="4" w:val="single"/>
        </w:pBdr>
        <w:spacing w:after="120" w:before="80" w:lineRule="auto"/>
        <w:rPr/>
      </w:pPr>
      <w:r w:rsidDel="00000000" w:rsidR="00000000" w:rsidRPr="00000000">
        <w:rPr>
          <w:rtl w:val="0"/>
        </w:rPr>
      </w:r>
    </w:p>
    <w:p w:rsidR="00000000" w:rsidDel="00000000" w:rsidP="00000000" w:rsidRDefault="00000000" w:rsidRPr="00000000" w14:paraId="0000017F">
      <w:pPr>
        <w:spacing w:after="0" w:before="60" w:lineRule="auto"/>
        <w:rPr/>
      </w:pPr>
      <w:r w:rsidDel="00000000" w:rsidR="00000000" w:rsidRPr="00000000">
        <w:rPr>
          <w:rtl w:val="0"/>
        </w:rPr>
      </w:r>
    </w:p>
    <w:p w:rsidR="00000000" w:rsidDel="00000000" w:rsidP="00000000" w:rsidRDefault="00000000" w:rsidRPr="00000000" w14:paraId="00000180">
      <w:pPr>
        <w:spacing w:after="100" w:before="80" w:line="276" w:lineRule="auto"/>
        <w:jc w:val="both"/>
        <w:rPr/>
      </w:pPr>
      <w:r w:rsidDel="00000000" w:rsidR="00000000" w:rsidRPr="00000000">
        <w:rPr>
          <w:rFonts w:ascii="Calibri" w:cs="Calibri" w:eastAsia="Calibri" w:hAnsi="Calibri"/>
          <w:sz w:val="22"/>
          <w:szCs w:val="22"/>
          <w:rtl w:val="0"/>
        </w:rPr>
        <w:t xml:space="preserve">Dear Delegates,</w:t>
      </w:r>
      <w:r w:rsidDel="00000000" w:rsidR="00000000" w:rsidRPr="00000000">
        <w:rPr>
          <w:rtl w:val="0"/>
        </w:rPr>
      </w:r>
    </w:p>
    <w:p w:rsidR="00000000" w:rsidDel="00000000" w:rsidP="00000000" w:rsidRDefault="00000000" w:rsidRPr="00000000" w14:paraId="00000181">
      <w:pPr>
        <w:spacing w:after="0" w:before="40" w:lineRule="auto"/>
        <w:rPr/>
      </w:pPr>
      <w:r w:rsidDel="00000000" w:rsidR="00000000" w:rsidRPr="00000000">
        <w:rPr>
          <w:rtl w:val="0"/>
        </w:rPr>
      </w:r>
    </w:p>
    <w:p w:rsidR="00000000" w:rsidDel="00000000" w:rsidP="00000000" w:rsidRDefault="00000000" w:rsidRPr="00000000" w14:paraId="00000182">
      <w:pPr>
        <w:spacing w:after="100" w:before="80" w:line="276" w:lineRule="auto"/>
        <w:jc w:val="both"/>
        <w:rPr/>
      </w:pPr>
      <w:r w:rsidDel="00000000" w:rsidR="00000000" w:rsidRPr="00000000">
        <w:rPr>
          <w:rFonts w:ascii="Calibri" w:cs="Calibri" w:eastAsia="Calibri" w:hAnsi="Calibri"/>
          <w:sz w:val="22"/>
          <w:szCs w:val="22"/>
          <w:rtl w:val="0"/>
        </w:rPr>
        <w:t xml:space="preserve">As we approach the BRMUN 2026 session, we want to take a moment to remind you of what is truly at stake in this committee. The right to adequate housing and the decriminalization of poverty are not abstract legal concepts — they are daily realities for hundreds of millions of human beings who wake up without a safe home, who are arrested for sleeping on a park bench, or who watch their communities bulldozed without warning or recourse.</w:t>
      </w:r>
      <w:r w:rsidDel="00000000" w:rsidR="00000000" w:rsidRPr="00000000">
        <w:rPr>
          <w:rtl w:val="0"/>
        </w:rPr>
      </w:r>
    </w:p>
    <w:p w:rsidR="00000000" w:rsidDel="00000000" w:rsidP="00000000" w:rsidRDefault="00000000" w:rsidRPr="00000000" w14:paraId="00000183">
      <w:pPr>
        <w:spacing w:after="100" w:before="80" w:line="276" w:lineRule="auto"/>
        <w:jc w:val="both"/>
        <w:rPr/>
      </w:pPr>
      <w:r w:rsidDel="00000000" w:rsidR="00000000" w:rsidRPr="00000000">
        <w:rPr>
          <w:rFonts w:ascii="Calibri" w:cs="Calibri" w:eastAsia="Calibri" w:hAnsi="Calibri"/>
          <w:sz w:val="22"/>
          <w:szCs w:val="22"/>
          <w:rtl w:val="0"/>
        </w:rPr>
        <w:t xml:space="preserve">You have the opportunity to engage with these issues not as spectators, but as decision-makers — to practice the diplomacy, empathy, and analytical rigor required of those who shape international policy. Come prepared. Come with compassion. Come ready to listen as well as to speak.</w:t>
      </w:r>
      <w:r w:rsidDel="00000000" w:rsidR="00000000" w:rsidRPr="00000000">
        <w:rPr>
          <w:rtl w:val="0"/>
        </w:rPr>
      </w:r>
    </w:p>
    <w:p w:rsidR="00000000" w:rsidDel="00000000" w:rsidP="00000000" w:rsidRDefault="00000000" w:rsidRPr="00000000" w14:paraId="00000184">
      <w:pPr>
        <w:spacing w:after="100" w:before="80" w:line="276" w:lineRule="auto"/>
        <w:jc w:val="both"/>
        <w:rPr/>
      </w:pPr>
      <w:r w:rsidDel="00000000" w:rsidR="00000000" w:rsidRPr="00000000">
        <w:rPr>
          <w:rFonts w:ascii="Calibri" w:cs="Calibri" w:eastAsia="Calibri" w:hAnsi="Calibri"/>
          <w:sz w:val="22"/>
          <w:szCs w:val="22"/>
          <w:rtl w:val="0"/>
        </w:rPr>
        <w:t xml:space="preserve">The world needs people who can bridge divides, build coalitions, and translate human suffering into principled action. MUN is where that practice begins.</w:t>
      </w:r>
      <w:r w:rsidDel="00000000" w:rsidR="00000000" w:rsidRPr="00000000">
        <w:rPr>
          <w:rtl w:val="0"/>
        </w:rPr>
      </w:r>
    </w:p>
    <w:p w:rsidR="00000000" w:rsidDel="00000000" w:rsidP="00000000" w:rsidRDefault="00000000" w:rsidRPr="00000000" w14:paraId="00000185">
      <w:pPr>
        <w:spacing w:after="100" w:before="80" w:line="276" w:lineRule="auto"/>
        <w:jc w:val="both"/>
        <w:rPr/>
      </w:pPr>
      <w:r w:rsidDel="00000000" w:rsidR="00000000" w:rsidRPr="00000000">
        <w:rPr>
          <w:rFonts w:ascii="Calibri" w:cs="Calibri" w:eastAsia="Calibri" w:hAnsi="Calibri"/>
          <w:sz w:val="22"/>
          <w:szCs w:val="22"/>
          <w:rtl w:val="0"/>
        </w:rPr>
        <w:t xml:space="preserve">We are honored to welcome you to the United Nations Human Rights Council at BRMUN 2026. We look forward to exceptional debate.</w:t>
      </w:r>
      <w:r w:rsidDel="00000000" w:rsidR="00000000" w:rsidRPr="00000000">
        <w:rPr>
          <w:rtl w:val="0"/>
        </w:rPr>
      </w:r>
    </w:p>
    <w:p w:rsidR="00000000" w:rsidDel="00000000" w:rsidP="00000000" w:rsidRDefault="00000000" w:rsidRPr="00000000" w14:paraId="00000186">
      <w:pPr>
        <w:spacing w:after="0" w:before="120" w:lineRule="auto"/>
        <w:rPr/>
      </w:pPr>
      <w:r w:rsidDel="00000000" w:rsidR="00000000" w:rsidRPr="00000000">
        <w:rPr>
          <w:rtl w:val="0"/>
        </w:rPr>
      </w:r>
    </w:p>
    <w:p w:rsidR="00000000" w:rsidDel="00000000" w:rsidP="00000000" w:rsidRDefault="00000000" w:rsidRPr="00000000" w14:paraId="00000187">
      <w:pPr>
        <w:spacing w:after="20" w:before="80" w:lineRule="auto"/>
        <w:rPr/>
      </w:pPr>
      <w:r w:rsidDel="00000000" w:rsidR="00000000" w:rsidRPr="00000000">
        <w:rPr>
          <w:rFonts w:ascii="Calibri" w:cs="Calibri" w:eastAsia="Calibri" w:hAnsi="Calibri"/>
          <w:sz w:val="22"/>
          <w:szCs w:val="22"/>
          <w:rtl w:val="0"/>
        </w:rPr>
        <w:t xml:space="preserve">Sincerely,</w:t>
      </w:r>
      <w:r w:rsidDel="00000000" w:rsidR="00000000" w:rsidRPr="00000000">
        <w:rPr>
          <w:rtl w:val="0"/>
        </w:rPr>
      </w:r>
    </w:p>
    <w:p w:rsidR="00000000" w:rsidDel="00000000" w:rsidP="00000000" w:rsidRDefault="00000000" w:rsidRPr="00000000" w14:paraId="00000188">
      <w:pPr>
        <w:spacing w:after="20" w:before="80" w:lineRule="auto"/>
        <w:rPr/>
      </w:pPr>
      <w:r w:rsidDel="00000000" w:rsidR="00000000" w:rsidRPr="00000000">
        <w:rPr>
          <w:rFonts w:ascii="Calibri" w:cs="Calibri" w:eastAsia="Calibri" w:hAnsi="Calibri"/>
          <w:b w:val="1"/>
          <w:bCs w:val="1"/>
          <w:sz w:val="22"/>
          <w:szCs w:val="22"/>
          <w:rtl w:val="0"/>
        </w:rPr>
        <w:t xml:space="preserve">Sindhi Bhandari</w:t>
      </w:r>
      <w:r w:rsidDel="00000000" w:rsidR="00000000" w:rsidRPr="00000000">
        <w:rPr>
          <w:rtl w:val="0"/>
        </w:rPr>
      </w:r>
    </w:p>
    <w:p w:rsidR="00000000" w:rsidDel="00000000" w:rsidP="00000000" w:rsidRDefault="00000000" w:rsidRPr="00000000" w14:paraId="00000189">
      <w:pPr>
        <w:spacing w:after="60" w:before="0" w:lineRule="auto"/>
        <w:rPr/>
      </w:pPr>
      <w:r w:rsidDel="00000000" w:rsidR="00000000" w:rsidRPr="00000000">
        <w:rPr>
          <w:rFonts w:ascii="Calibri" w:cs="Calibri" w:eastAsia="Calibri" w:hAnsi="Calibri"/>
          <w:sz w:val="22"/>
          <w:szCs w:val="22"/>
          <w:rtl w:val="0"/>
        </w:rPr>
        <w:t xml:space="preserve">President, United Nations Human Rights Council</w:t>
      </w:r>
      <w:r w:rsidDel="00000000" w:rsidR="00000000" w:rsidRPr="00000000">
        <w:rPr>
          <w:rtl w:val="0"/>
        </w:rPr>
      </w:r>
    </w:p>
    <w:p w:rsidR="00000000" w:rsidDel="00000000" w:rsidP="00000000" w:rsidRDefault="00000000" w:rsidRPr="00000000" w14:paraId="0000018A">
      <w:pPr>
        <w:spacing w:after="60" w:before="0" w:lineRule="auto"/>
        <w:rPr/>
      </w:pPr>
      <w:r w:rsidDel="00000000" w:rsidR="00000000" w:rsidRPr="00000000">
        <w:rPr>
          <w:rFonts w:ascii="Calibri" w:cs="Calibri" w:eastAsia="Calibri" w:hAnsi="Calibri"/>
          <w:i w:val="1"/>
          <w:iCs w:val="1"/>
          <w:sz w:val="22"/>
          <w:szCs w:val="22"/>
          <w:rtl w:val="0"/>
        </w:rPr>
        <w:t xml:space="preserve">Biratnagar Rotary Model United Nations 2026</w:t>
      </w:r>
      <w:r w:rsidDel="00000000" w:rsidR="00000000" w:rsidRPr="00000000">
        <w:rPr>
          <w:rtl w:val="0"/>
        </w:rPr>
      </w:r>
    </w:p>
    <w:p w:rsidR="00000000" w:rsidDel="00000000" w:rsidP="00000000" w:rsidRDefault="00000000" w:rsidRPr="00000000" w14:paraId="0000018B">
      <w:pPr>
        <w:pBdr>
          <w:bottom w:color="1f4e79" w:space="0" w:sz="8" w:val="single"/>
        </w:pBdr>
        <w:spacing w:after="60" w:before="80" w:lineRule="auto"/>
        <w:rPr/>
      </w:pPr>
      <w:r w:rsidDel="00000000" w:rsidR="00000000" w:rsidRPr="00000000">
        <w:rPr>
          <w:rtl w:val="0"/>
        </w:rPr>
      </w:r>
    </w:p>
    <w:p w:rsidR="00000000" w:rsidDel="00000000" w:rsidP="00000000" w:rsidRDefault="00000000" w:rsidRPr="00000000" w14:paraId="0000018C">
      <w:pPr>
        <w:spacing w:after="60" w:before="60" w:lineRule="auto"/>
        <w:jc w:val="center"/>
        <w:rPr/>
      </w:pPr>
      <w:r w:rsidDel="00000000" w:rsidR="00000000" w:rsidRPr="00000000">
        <w:rPr>
          <w:rFonts w:ascii="Arial" w:cs="Arial" w:eastAsia="Arial" w:hAnsi="Arial"/>
          <w:b w:val="1"/>
          <w:bCs w:val="1"/>
          <w:sz w:val="22"/>
          <w:szCs w:val="22"/>
          <w:rtl w:val="0"/>
        </w:rPr>
        <w:t xml:space="preserve">United Nations Human Rights Council</w:t>
      </w: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ind w:firstLine="180"/>
        <w:rPr>
          <w:color w:val="000000"/>
        </w:rPr>
      </w:pPr>
      <w:r w:rsidDel="00000000" w:rsidR="00000000" w:rsidRPr="00000000">
        <w:rPr>
          <w:rFonts w:ascii="Arial" w:cs="Arial" w:eastAsia="Arial" w:hAnsi="Arial"/>
          <w:b w:val="1"/>
          <w:bCs w:val="1"/>
          <w:smallCap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18F">
      <w:pPr>
        <w:spacing w:after="0" w:before="60" w:lineRule="auto"/>
        <w:rPr/>
      </w:pPr>
      <w:r w:rsidDel="00000000" w:rsidR="00000000" w:rsidRPr="00000000">
        <w:rPr>
          <w:rtl w:val="0"/>
        </w:rPr>
      </w:r>
    </w:p>
    <w:p w:rsidR="00000000" w:rsidDel="00000000" w:rsidP="00000000" w:rsidRDefault="00000000" w:rsidRPr="00000000" w14:paraId="00000190">
      <w:pPr>
        <w:spacing w:after="100" w:before="80" w:line="276" w:lineRule="auto"/>
        <w:jc w:val="both"/>
        <w:rPr/>
      </w:pPr>
      <w:r w:rsidDel="00000000" w:rsidR="00000000" w:rsidRPr="00000000">
        <w:rPr>
          <w:rFonts w:ascii="Calibri" w:cs="Calibri" w:eastAsia="Calibri" w:hAnsi="Calibri"/>
          <w:sz w:val="22"/>
          <w:szCs w:val="22"/>
          <w:rtl w:val="0"/>
        </w:rPr>
        <w:t xml:space="preserve">The following references comprise the primary and secondary sources that informed the content of this study guide. Delegates are strongly encouraged to consult these sources in their own research and position paper writing.</w:t>
      </w:r>
      <w:r w:rsidDel="00000000" w:rsidR="00000000" w:rsidRPr="00000000">
        <w:rPr>
          <w:rtl w:val="0"/>
        </w:rPr>
      </w:r>
    </w:p>
    <w:p w:rsidR="00000000" w:rsidDel="00000000" w:rsidP="00000000" w:rsidRDefault="00000000" w:rsidRPr="00000000" w14:paraId="00000191">
      <w:pPr>
        <w:spacing w:after="0" w:before="60" w:lineRule="auto"/>
        <w:rPr/>
      </w:pPr>
      <w:r w:rsidDel="00000000" w:rsidR="00000000" w:rsidRPr="00000000">
        <w:rPr>
          <w:rtl w:val="0"/>
        </w:rPr>
      </w:r>
    </w:p>
    <w:p w:rsidR="00000000" w:rsidDel="00000000" w:rsidP="00000000" w:rsidRDefault="00000000" w:rsidRPr="00000000" w14:paraId="00000192">
      <w:pPr>
        <w:pStyle w:val="Heading2"/>
        <w:rPr>
          <w:color w:val="000000"/>
        </w:rPr>
      </w:pPr>
      <w:r w:rsidDel="00000000" w:rsidR="00000000" w:rsidRPr="00000000">
        <w:rPr>
          <w:rFonts w:ascii="Arial" w:cs="Arial" w:eastAsia="Arial" w:hAnsi="Arial"/>
          <w:b w:val="1"/>
          <w:bCs w:val="1"/>
          <w:color w:val="000000"/>
          <w:sz w:val="24"/>
          <w:szCs w:val="24"/>
          <w:rtl w:val="0"/>
        </w:rPr>
        <w:t xml:space="preserve">UN Primary Documents &amp; Treaties</w:t>
      </w:r>
      <w:r w:rsidDel="00000000" w:rsidR="00000000" w:rsidRPr="00000000">
        <w:rPr>
          <w:rtl w:val="0"/>
        </w:rPr>
      </w:r>
    </w:p>
    <w:p w:rsidR="00000000" w:rsidDel="00000000" w:rsidP="00000000" w:rsidRDefault="00000000" w:rsidRPr="00000000" w14:paraId="00000193">
      <w:pPr>
        <w:spacing w:after="20" w:before="80" w:lineRule="auto"/>
        <w:rPr/>
      </w:pPr>
      <w:r w:rsidDel="00000000" w:rsidR="00000000" w:rsidRPr="00000000">
        <w:rPr>
          <w:rFonts w:ascii="Calibri" w:cs="Calibri" w:eastAsia="Calibri" w:hAnsi="Calibri"/>
          <w:b w:val="1"/>
          <w:bCs w:val="1"/>
          <w:sz w:val="21"/>
          <w:szCs w:val="21"/>
          <w:rtl w:val="0"/>
        </w:rPr>
        <w:t xml:space="preserve">1.  </w:t>
      </w:r>
      <w:r w:rsidDel="00000000" w:rsidR="00000000" w:rsidRPr="00000000">
        <w:rPr>
          <w:rFonts w:ascii="Calibri" w:cs="Calibri" w:eastAsia="Calibri" w:hAnsi="Calibri"/>
          <w:sz w:val="21"/>
          <w:szCs w:val="21"/>
          <w:rtl w:val="0"/>
        </w:rPr>
        <w:t xml:space="preserve">United Nations. (1948). Universal Declaration of Human Rights. Article 25: Right to an Adequate Standard of Living.</w:t>
      </w:r>
      <w:r w:rsidDel="00000000" w:rsidR="00000000" w:rsidRPr="00000000">
        <w:rPr>
          <w:rtl w:val="0"/>
        </w:rPr>
      </w:r>
    </w:p>
    <w:p w:rsidR="00000000" w:rsidDel="00000000" w:rsidP="00000000" w:rsidRDefault="00000000" w:rsidRPr="00000000" w14:paraId="00000194">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https://www.un.org/en/about-us/universal-declaration-of-human-rights</w:t>
      </w:r>
      <w:r w:rsidDel="00000000" w:rsidR="00000000" w:rsidRPr="00000000">
        <w:rPr>
          <w:rtl w:val="0"/>
        </w:rPr>
      </w:r>
    </w:p>
    <w:p w:rsidR="00000000" w:rsidDel="00000000" w:rsidP="00000000" w:rsidRDefault="00000000" w:rsidRPr="00000000" w14:paraId="00000195">
      <w:pPr>
        <w:spacing w:after="20" w:before="80" w:lineRule="auto"/>
        <w:rPr/>
      </w:pPr>
      <w:r w:rsidDel="00000000" w:rsidR="00000000" w:rsidRPr="00000000">
        <w:rPr>
          <w:rFonts w:ascii="Calibri" w:cs="Calibri" w:eastAsia="Calibri" w:hAnsi="Calibri"/>
          <w:b w:val="1"/>
          <w:bCs w:val="1"/>
          <w:sz w:val="21"/>
          <w:szCs w:val="21"/>
          <w:rtl w:val="0"/>
        </w:rPr>
        <w:t xml:space="preserve">2.  </w:t>
      </w:r>
      <w:r w:rsidDel="00000000" w:rsidR="00000000" w:rsidRPr="00000000">
        <w:rPr>
          <w:rFonts w:ascii="Calibri" w:cs="Calibri" w:eastAsia="Calibri" w:hAnsi="Calibri"/>
          <w:sz w:val="21"/>
          <w:szCs w:val="21"/>
          <w:rtl w:val="0"/>
        </w:rPr>
        <w:t xml:space="preserve">United Nations General Assembly. (1966). International Covenant on Economic, Social and Cultural Rights (ICESCR). Article 11: Right to Adequate Housing.</w:t>
      </w:r>
      <w:r w:rsidDel="00000000" w:rsidR="00000000" w:rsidRPr="00000000">
        <w:rPr>
          <w:rtl w:val="0"/>
        </w:rPr>
      </w:r>
    </w:p>
    <w:p w:rsidR="00000000" w:rsidDel="00000000" w:rsidP="00000000" w:rsidRDefault="00000000" w:rsidRPr="00000000" w14:paraId="00000196">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https://www.ohchr.org/en/instruments-mechanisms/instruments/international-covenant-economic-social-and-cultural-rights</w:t>
      </w:r>
      <w:r w:rsidDel="00000000" w:rsidR="00000000" w:rsidRPr="00000000">
        <w:rPr>
          <w:rtl w:val="0"/>
        </w:rPr>
      </w:r>
    </w:p>
    <w:p w:rsidR="00000000" w:rsidDel="00000000" w:rsidP="00000000" w:rsidRDefault="00000000" w:rsidRPr="00000000" w14:paraId="00000197">
      <w:pPr>
        <w:spacing w:after="20" w:before="80" w:lineRule="auto"/>
        <w:rPr/>
      </w:pPr>
      <w:r w:rsidDel="00000000" w:rsidR="00000000" w:rsidRPr="00000000">
        <w:rPr>
          <w:rFonts w:ascii="Calibri" w:cs="Calibri" w:eastAsia="Calibri" w:hAnsi="Calibri"/>
          <w:b w:val="1"/>
          <w:bCs w:val="1"/>
          <w:sz w:val="21"/>
          <w:szCs w:val="21"/>
          <w:rtl w:val="0"/>
        </w:rPr>
        <w:t xml:space="preserve">3.  </w:t>
      </w:r>
      <w:r w:rsidDel="00000000" w:rsidR="00000000" w:rsidRPr="00000000">
        <w:rPr>
          <w:rFonts w:ascii="Calibri" w:cs="Calibri" w:eastAsia="Calibri" w:hAnsi="Calibri"/>
          <w:sz w:val="21"/>
          <w:szCs w:val="21"/>
          <w:rtl w:val="0"/>
        </w:rPr>
        <w:t xml:space="preserve">United Nations General Assembly. (1966). International Covenant on Civil and Political Rights (ICCPR). Articles 7, 17, and 26.</w:t>
      </w:r>
      <w:r w:rsidDel="00000000" w:rsidR="00000000" w:rsidRPr="00000000">
        <w:rPr>
          <w:rtl w:val="0"/>
        </w:rPr>
      </w:r>
    </w:p>
    <w:p w:rsidR="00000000" w:rsidDel="00000000" w:rsidP="00000000" w:rsidRDefault="00000000" w:rsidRPr="00000000" w14:paraId="00000198">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https://www.ohchr.org/en/instruments-mechanisms/instruments/international-covenant-civil-and-political-rights</w:t>
      </w:r>
      <w:r w:rsidDel="00000000" w:rsidR="00000000" w:rsidRPr="00000000">
        <w:rPr>
          <w:rtl w:val="0"/>
        </w:rPr>
      </w:r>
    </w:p>
    <w:p w:rsidR="00000000" w:rsidDel="00000000" w:rsidP="00000000" w:rsidRDefault="00000000" w:rsidRPr="00000000" w14:paraId="00000199">
      <w:pPr>
        <w:spacing w:after="20" w:before="80" w:lineRule="auto"/>
        <w:rPr/>
      </w:pPr>
      <w:r w:rsidDel="00000000" w:rsidR="00000000" w:rsidRPr="00000000">
        <w:rPr>
          <w:rFonts w:ascii="Calibri" w:cs="Calibri" w:eastAsia="Calibri" w:hAnsi="Calibri"/>
          <w:b w:val="1"/>
          <w:bCs w:val="1"/>
          <w:sz w:val="21"/>
          <w:szCs w:val="21"/>
          <w:rtl w:val="0"/>
        </w:rPr>
        <w:t xml:space="preserve">4.  </w:t>
      </w:r>
      <w:r w:rsidDel="00000000" w:rsidR="00000000" w:rsidRPr="00000000">
        <w:rPr>
          <w:rFonts w:ascii="Calibri" w:cs="Calibri" w:eastAsia="Calibri" w:hAnsi="Calibri"/>
          <w:sz w:val="21"/>
          <w:szCs w:val="21"/>
          <w:rtl w:val="0"/>
        </w:rPr>
        <w:t xml:space="preserve">UN Committee on Economic, Social and Cultural Rights. (1991). General Comment No. 4: The Right to Adequate Housing. UN Doc. E/1992/23.</w:t>
      </w:r>
      <w:r w:rsidDel="00000000" w:rsidR="00000000" w:rsidRPr="00000000">
        <w:rPr>
          <w:rtl w:val="0"/>
        </w:rPr>
      </w:r>
    </w:p>
    <w:p w:rsidR="00000000" w:rsidDel="00000000" w:rsidP="00000000" w:rsidRDefault="00000000" w:rsidRPr="00000000" w14:paraId="0000019A">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https://www.ohchr.org/en/documents/general-comments-and-recommendations/general-comment-no-4-right-adequate-housing-art-111</w:t>
      </w:r>
      <w:r w:rsidDel="00000000" w:rsidR="00000000" w:rsidRPr="00000000">
        <w:rPr>
          <w:rtl w:val="0"/>
        </w:rPr>
      </w:r>
    </w:p>
    <w:p w:rsidR="00000000" w:rsidDel="00000000" w:rsidP="00000000" w:rsidRDefault="00000000" w:rsidRPr="00000000" w14:paraId="0000019B">
      <w:pPr>
        <w:spacing w:after="20" w:before="80" w:lineRule="auto"/>
        <w:rPr/>
      </w:pPr>
      <w:r w:rsidDel="00000000" w:rsidR="00000000" w:rsidRPr="00000000">
        <w:rPr>
          <w:rFonts w:ascii="Calibri" w:cs="Calibri" w:eastAsia="Calibri" w:hAnsi="Calibri"/>
          <w:b w:val="1"/>
          <w:bCs w:val="1"/>
          <w:sz w:val="21"/>
          <w:szCs w:val="21"/>
          <w:rtl w:val="0"/>
        </w:rPr>
        <w:t xml:space="preserve">5.  </w:t>
      </w:r>
      <w:r w:rsidDel="00000000" w:rsidR="00000000" w:rsidRPr="00000000">
        <w:rPr>
          <w:rFonts w:ascii="Calibri" w:cs="Calibri" w:eastAsia="Calibri" w:hAnsi="Calibri"/>
          <w:sz w:val="21"/>
          <w:szCs w:val="21"/>
          <w:rtl w:val="0"/>
        </w:rPr>
        <w:t xml:space="preserve">UN Committee on Economic, Social and Cultural Rights. (1997). General Comment No. 7: The Right to Adequate Housing — Forced Evictions. UN Doc. E/1998/22.</w:t>
      </w:r>
      <w:r w:rsidDel="00000000" w:rsidR="00000000" w:rsidRPr="00000000">
        <w:rPr>
          <w:rtl w:val="0"/>
        </w:rPr>
      </w:r>
    </w:p>
    <w:p w:rsidR="00000000" w:rsidDel="00000000" w:rsidP="00000000" w:rsidRDefault="00000000" w:rsidRPr="00000000" w14:paraId="0000019C">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https://www.ohchr.org/en/documents/general-comments-and-recommendations/general-comment-no-7-right-adequate-housing-art-111</w:t>
      </w:r>
      <w:r w:rsidDel="00000000" w:rsidR="00000000" w:rsidRPr="00000000">
        <w:rPr>
          <w:rtl w:val="0"/>
        </w:rPr>
      </w:r>
    </w:p>
    <w:p w:rsidR="00000000" w:rsidDel="00000000" w:rsidP="00000000" w:rsidRDefault="00000000" w:rsidRPr="00000000" w14:paraId="0000019D">
      <w:pPr>
        <w:spacing w:after="20" w:before="80" w:lineRule="auto"/>
        <w:rPr/>
      </w:pPr>
      <w:r w:rsidDel="00000000" w:rsidR="00000000" w:rsidRPr="00000000">
        <w:rPr>
          <w:rFonts w:ascii="Calibri" w:cs="Calibri" w:eastAsia="Calibri" w:hAnsi="Calibri"/>
          <w:b w:val="1"/>
          <w:bCs w:val="1"/>
          <w:sz w:val="21"/>
          <w:szCs w:val="21"/>
          <w:rtl w:val="0"/>
        </w:rPr>
        <w:t xml:space="preserve">6.  </w:t>
      </w:r>
      <w:r w:rsidDel="00000000" w:rsidR="00000000" w:rsidRPr="00000000">
        <w:rPr>
          <w:rFonts w:ascii="Calibri" w:cs="Calibri" w:eastAsia="Calibri" w:hAnsi="Calibri"/>
          <w:sz w:val="21"/>
          <w:szCs w:val="21"/>
          <w:rtl w:val="0"/>
        </w:rPr>
        <w:t xml:space="preserve">United Nations. (1989). Convention on the Rights of the Child. Article 27: Adequate Standard of Living.</w:t>
      </w:r>
      <w:r w:rsidDel="00000000" w:rsidR="00000000" w:rsidRPr="00000000">
        <w:rPr>
          <w:rtl w:val="0"/>
        </w:rPr>
      </w:r>
    </w:p>
    <w:p w:rsidR="00000000" w:rsidDel="00000000" w:rsidP="00000000" w:rsidRDefault="00000000" w:rsidRPr="00000000" w14:paraId="0000019E">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https://www.ohchr.org/en/instruments-mechanisms/instruments/convention-rights-child</w:t>
      </w:r>
      <w:r w:rsidDel="00000000" w:rsidR="00000000" w:rsidRPr="00000000">
        <w:rPr>
          <w:rtl w:val="0"/>
        </w:rPr>
      </w:r>
    </w:p>
    <w:p w:rsidR="00000000" w:rsidDel="00000000" w:rsidP="00000000" w:rsidRDefault="00000000" w:rsidRPr="00000000" w14:paraId="0000019F">
      <w:pPr>
        <w:spacing w:after="20" w:before="80" w:lineRule="auto"/>
        <w:rPr/>
      </w:pPr>
      <w:r w:rsidDel="00000000" w:rsidR="00000000" w:rsidRPr="00000000">
        <w:rPr>
          <w:rFonts w:ascii="Calibri" w:cs="Calibri" w:eastAsia="Calibri" w:hAnsi="Calibri"/>
          <w:b w:val="1"/>
          <w:bCs w:val="1"/>
          <w:sz w:val="21"/>
          <w:szCs w:val="21"/>
          <w:rtl w:val="0"/>
        </w:rPr>
        <w:t xml:space="preserve">7.  </w:t>
      </w:r>
      <w:r w:rsidDel="00000000" w:rsidR="00000000" w:rsidRPr="00000000">
        <w:rPr>
          <w:rFonts w:ascii="Calibri" w:cs="Calibri" w:eastAsia="Calibri" w:hAnsi="Calibri"/>
          <w:sz w:val="21"/>
          <w:szCs w:val="21"/>
          <w:rtl w:val="0"/>
        </w:rPr>
        <w:t xml:space="preserve">UNHRC Resolution 15/8. (2010). The Right to Adequate Housing. Human Rights Council, 15th Session.</w:t>
      </w:r>
      <w:r w:rsidDel="00000000" w:rsidR="00000000" w:rsidRPr="00000000">
        <w:rPr>
          <w:rtl w:val="0"/>
        </w:rPr>
      </w:r>
    </w:p>
    <w:p w:rsidR="00000000" w:rsidDel="00000000" w:rsidP="00000000" w:rsidRDefault="00000000" w:rsidRPr="00000000" w14:paraId="000001A0">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https://ap.ohchr.org/documents/dpage_e.aspx?si=A/HRC/RES/15/8</w:t>
      </w:r>
      <w:r w:rsidDel="00000000" w:rsidR="00000000" w:rsidRPr="00000000">
        <w:rPr>
          <w:rtl w:val="0"/>
        </w:rPr>
      </w:r>
    </w:p>
    <w:p w:rsidR="00000000" w:rsidDel="00000000" w:rsidP="00000000" w:rsidRDefault="00000000" w:rsidRPr="00000000" w14:paraId="000001A1">
      <w:pPr>
        <w:spacing w:after="20" w:before="80" w:lineRule="auto"/>
        <w:rPr/>
      </w:pPr>
      <w:r w:rsidDel="00000000" w:rsidR="00000000" w:rsidRPr="00000000">
        <w:rPr>
          <w:rFonts w:ascii="Calibri" w:cs="Calibri" w:eastAsia="Calibri" w:hAnsi="Calibri"/>
          <w:b w:val="1"/>
          <w:bCs w:val="1"/>
          <w:sz w:val="21"/>
          <w:szCs w:val="21"/>
          <w:rtl w:val="0"/>
        </w:rPr>
        <w:t xml:space="preserve">8.  </w:t>
      </w:r>
      <w:r w:rsidDel="00000000" w:rsidR="00000000" w:rsidRPr="00000000">
        <w:rPr>
          <w:rFonts w:ascii="Calibri" w:cs="Calibri" w:eastAsia="Calibri" w:hAnsi="Calibri"/>
          <w:sz w:val="21"/>
          <w:szCs w:val="21"/>
          <w:rtl w:val="0"/>
        </w:rPr>
        <w:t xml:space="preserve">UNHRC Resolution 44/8. (2020). The Right to Adequate Housing. Human Rights Council, 44th Session.</w:t>
      </w:r>
      <w:r w:rsidDel="00000000" w:rsidR="00000000" w:rsidRPr="00000000">
        <w:rPr>
          <w:rtl w:val="0"/>
        </w:rPr>
      </w:r>
    </w:p>
    <w:p w:rsidR="00000000" w:rsidDel="00000000" w:rsidP="00000000" w:rsidRDefault="00000000" w:rsidRPr="00000000" w14:paraId="000001A2">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https://ap.ohchr.org/documents/dpage_e.aspx?si=A/HRC/RES/44/8</w:t>
      </w:r>
      <w:r w:rsidDel="00000000" w:rsidR="00000000" w:rsidRPr="00000000">
        <w:rPr>
          <w:rtl w:val="0"/>
        </w:rPr>
      </w:r>
    </w:p>
    <w:p w:rsidR="00000000" w:rsidDel="00000000" w:rsidP="00000000" w:rsidRDefault="00000000" w:rsidRPr="00000000" w14:paraId="000001A3">
      <w:pPr>
        <w:pStyle w:val="Heading2"/>
        <w:rPr>
          <w:color w:val="000000"/>
        </w:rPr>
      </w:pPr>
      <w:r w:rsidDel="00000000" w:rsidR="00000000" w:rsidRPr="00000000">
        <w:rPr>
          <w:rFonts w:ascii="Arial" w:cs="Arial" w:eastAsia="Arial" w:hAnsi="Arial"/>
          <w:b w:val="1"/>
          <w:bCs w:val="1"/>
          <w:color w:val="000000"/>
          <w:sz w:val="24"/>
          <w:szCs w:val="24"/>
          <w:rtl w:val="0"/>
        </w:rPr>
        <w:t xml:space="preserve">UN Special Rapporteur Reports</w:t>
      </w:r>
      <w:r w:rsidDel="00000000" w:rsidR="00000000" w:rsidRPr="00000000">
        <w:rPr>
          <w:rtl w:val="0"/>
        </w:rPr>
      </w:r>
    </w:p>
    <w:p w:rsidR="00000000" w:rsidDel="00000000" w:rsidP="00000000" w:rsidRDefault="00000000" w:rsidRPr="00000000" w14:paraId="000001A4">
      <w:pPr>
        <w:spacing w:after="20" w:before="80" w:lineRule="auto"/>
        <w:rPr/>
      </w:pPr>
      <w:r w:rsidDel="00000000" w:rsidR="00000000" w:rsidRPr="00000000">
        <w:rPr>
          <w:rFonts w:ascii="Calibri" w:cs="Calibri" w:eastAsia="Calibri" w:hAnsi="Calibri"/>
          <w:b w:val="1"/>
          <w:bCs w:val="1"/>
          <w:sz w:val="21"/>
          <w:szCs w:val="21"/>
          <w:rtl w:val="0"/>
        </w:rPr>
        <w:t xml:space="preserve">9.  </w:t>
      </w:r>
      <w:r w:rsidDel="00000000" w:rsidR="00000000" w:rsidRPr="00000000">
        <w:rPr>
          <w:rFonts w:ascii="Calibri" w:cs="Calibri" w:eastAsia="Calibri" w:hAnsi="Calibri"/>
          <w:sz w:val="21"/>
          <w:szCs w:val="21"/>
          <w:rtl w:val="0"/>
        </w:rPr>
        <w:t xml:space="preserve">Special Rapporteur on Adequate Housing. (2017). Report on the Financialization of Housing. UN Doc. A/HRC/34/51.</w:t>
      </w:r>
      <w:r w:rsidDel="00000000" w:rsidR="00000000" w:rsidRPr="00000000">
        <w:rPr>
          <w:rtl w:val="0"/>
        </w:rPr>
      </w:r>
    </w:p>
    <w:p w:rsidR="00000000" w:rsidDel="00000000" w:rsidP="00000000" w:rsidRDefault="00000000" w:rsidRPr="00000000" w14:paraId="000001A5">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https://www.ohchr.org/en/documents/thematic-reports/ahrc3451-report-special-rapporteur-adequate-housing-component-right</w:t>
      </w:r>
      <w:r w:rsidDel="00000000" w:rsidR="00000000" w:rsidRPr="00000000">
        <w:rPr>
          <w:rtl w:val="0"/>
        </w:rPr>
      </w:r>
    </w:p>
    <w:p w:rsidR="00000000" w:rsidDel="00000000" w:rsidP="00000000" w:rsidRDefault="00000000" w:rsidRPr="00000000" w14:paraId="000001A6">
      <w:pPr>
        <w:spacing w:after="20" w:before="80" w:lineRule="auto"/>
        <w:rPr/>
      </w:pPr>
      <w:r w:rsidDel="00000000" w:rsidR="00000000" w:rsidRPr="00000000">
        <w:rPr>
          <w:rFonts w:ascii="Calibri" w:cs="Calibri" w:eastAsia="Calibri" w:hAnsi="Calibri"/>
          <w:b w:val="1"/>
          <w:bCs w:val="1"/>
          <w:sz w:val="21"/>
          <w:szCs w:val="21"/>
          <w:rtl w:val="0"/>
        </w:rPr>
        <w:t xml:space="preserve">10.  </w:t>
      </w:r>
      <w:r w:rsidDel="00000000" w:rsidR="00000000" w:rsidRPr="00000000">
        <w:rPr>
          <w:rFonts w:ascii="Calibri" w:cs="Calibri" w:eastAsia="Calibri" w:hAnsi="Calibri"/>
          <w:sz w:val="21"/>
          <w:szCs w:val="21"/>
          <w:rtl w:val="0"/>
        </w:rPr>
        <w:t xml:space="preserve">Special Rapporteur on Extreme Poverty and Human Rights (Philip Alston). (2018). Report on Extreme Poverty in the United States. UN Doc. A/HRC/38/33/Add.1.</w:t>
      </w:r>
      <w:r w:rsidDel="00000000" w:rsidR="00000000" w:rsidRPr="00000000">
        <w:rPr>
          <w:rtl w:val="0"/>
        </w:rPr>
      </w:r>
    </w:p>
    <w:p w:rsidR="00000000" w:rsidDel="00000000" w:rsidP="00000000" w:rsidRDefault="00000000" w:rsidRPr="00000000" w14:paraId="000001A7">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https://www.ohchr.org/en/documents/country-reports/ahrc3833add1-visit-united-states-america</w:t>
      </w:r>
      <w:r w:rsidDel="00000000" w:rsidR="00000000" w:rsidRPr="00000000">
        <w:rPr>
          <w:rtl w:val="0"/>
        </w:rPr>
      </w:r>
    </w:p>
    <w:p w:rsidR="00000000" w:rsidDel="00000000" w:rsidP="00000000" w:rsidRDefault="00000000" w:rsidRPr="00000000" w14:paraId="000001A8">
      <w:pPr>
        <w:spacing w:after="20" w:before="80" w:lineRule="auto"/>
        <w:rPr/>
      </w:pPr>
      <w:r w:rsidDel="00000000" w:rsidR="00000000" w:rsidRPr="00000000">
        <w:rPr>
          <w:rFonts w:ascii="Calibri" w:cs="Calibri" w:eastAsia="Calibri" w:hAnsi="Calibri"/>
          <w:b w:val="1"/>
          <w:bCs w:val="1"/>
          <w:sz w:val="21"/>
          <w:szCs w:val="21"/>
          <w:rtl w:val="0"/>
        </w:rPr>
        <w:t xml:space="preserve">11.  </w:t>
      </w:r>
      <w:r w:rsidDel="00000000" w:rsidR="00000000" w:rsidRPr="00000000">
        <w:rPr>
          <w:rFonts w:ascii="Calibri" w:cs="Calibri" w:eastAsia="Calibri" w:hAnsi="Calibri"/>
          <w:sz w:val="21"/>
          <w:szCs w:val="21"/>
          <w:rtl w:val="0"/>
        </w:rPr>
        <w:t xml:space="preserve">Special Rapporteur on Adequate Housing (Leilani Farha). (2015). Report on Women and the Right to Adequate Housing. UN Doc. A/HRC/31/54.</w:t>
      </w:r>
      <w:r w:rsidDel="00000000" w:rsidR="00000000" w:rsidRPr="00000000">
        <w:rPr>
          <w:rtl w:val="0"/>
        </w:rPr>
      </w:r>
    </w:p>
    <w:p w:rsidR="00000000" w:rsidDel="00000000" w:rsidP="00000000" w:rsidRDefault="00000000" w:rsidRPr="00000000" w14:paraId="000001A9">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https://www.ohchr.org/en/documents/thematic-reports/ahrc3154-report-special-rapporteur-adequate-housing-component-right</w:t>
      </w:r>
      <w:r w:rsidDel="00000000" w:rsidR="00000000" w:rsidRPr="00000000">
        <w:rPr>
          <w:rtl w:val="0"/>
        </w:rPr>
      </w:r>
    </w:p>
    <w:p w:rsidR="00000000" w:rsidDel="00000000" w:rsidP="00000000" w:rsidRDefault="00000000" w:rsidRPr="00000000" w14:paraId="000001AA">
      <w:pPr>
        <w:spacing w:after="20" w:before="80" w:lineRule="auto"/>
        <w:rPr/>
      </w:pPr>
      <w:r w:rsidDel="00000000" w:rsidR="00000000" w:rsidRPr="00000000">
        <w:rPr>
          <w:rFonts w:ascii="Calibri" w:cs="Calibri" w:eastAsia="Calibri" w:hAnsi="Calibri"/>
          <w:b w:val="1"/>
          <w:bCs w:val="1"/>
          <w:sz w:val="21"/>
          <w:szCs w:val="21"/>
          <w:rtl w:val="0"/>
        </w:rPr>
        <w:t xml:space="preserve">12.  </w:t>
      </w:r>
      <w:r w:rsidDel="00000000" w:rsidR="00000000" w:rsidRPr="00000000">
        <w:rPr>
          <w:rFonts w:ascii="Calibri" w:cs="Calibri" w:eastAsia="Calibri" w:hAnsi="Calibri"/>
          <w:sz w:val="21"/>
          <w:szCs w:val="21"/>
          <w:rtl w:val="0"/>
        </w:rPr>
        <w:t xml:space="preserve">OHCHR. (2014). The Right to Adequate Housing — Fact Sheet No. 21 (Rev. 1).</w:t>
      </w:r>
      <w:r w:rsidDel="00000000" w:rsidR="00000000" w:rsidRPr="00000000">
        <w:rPr>
          <w:rtl w:val="0"/>
        </w:rPr>
      </w:r>
    </w:p>
    <w:p w:rsidR="00000000" w:rsidDel="00000000" w:rsidP="00000000" w:rsidRDefault="00000000" w:rsidRPr="00000000" w14:paraId="000001AB">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https://www.ohchr.org/sites/default/files/Documents/Publications/FS21_rev_1_Housing_en.pdf</w:t>
      </w:r>
      <w:r w:rsidDel="00000000" w:rsidR="00000000" w:rsidRPr="00000000">
        <w:rPr>
          <w:rtl w:val="0"/>
        </w:rPr>
      </w:r>
    </w:p>
    <w:p w:rsidR="00000000" w:rsidDel="00000000" w:rsidP="00000000" w:rsidRDefault="00000000" w:rsidRPr="00000000" w14:paraId="000001AC">
      <w:pPr>
        <w:spacing w:after="20" w:before="80" w:lineRule="auto"/>
        <w:rPr/>
      </w:pPr>
      <w:r w:rsidDel="00000000" w:rsidR="00000000" w:rsidRPr="00000000">
        <w:rPr>
          <w:rFonts w:ascii="Calibri" w:cs="Calibri" w:eastAsia="Calibri" w:hAnsi="Calibri"/>
          <w:b w:val="1"/>
          <w:bCs w:val="1"/>
          <w:sz w:val="21"/>
          <w:szCs w:val="21"/>
          <w:rtl w:val="0"/>
        </w:rPr>
        <w:t xml:space="preserve">13.  </w:t>
      </w:r>
      <w:r w:rsidDel="00000000" w:rsidR="00000000" w:rsidRPr="00000000">
        <w:rPr>
          <w:rFonts w:ascii="Calibri" w:cs="Calibri" w:eastAsia="Calibri" w:hAnsi="Calibri"/>
          <w:sz w:val="21"/>
          <w:szCs w:val="21"/>
          <w:rtl w:val="0"/>
        </w:rPr>
        <w:t xml:space="preserve">Special Rapporteur on Adequate Housing. (2020). Report on the Housing Crisis. UN Doc. A/HRC/43/43.</w:t>
      </w:r>
      <w:r w:rsidDel="00000000" w:rsidR="00000000" w:rsidRPr="00000000">
        <w:rPr>
          <w:rtl w:val="0"/>
        </w:rPr>
      </w:r>
    </w:p>
    <w:p w:rsidR="00000000" w:rsidDel="00000000" w:rsidP="00000000" w:rsidRDefault="00000000" w:rsidRPr="00000000" w14:paraId="000001AD">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https://www.ohchr.org/en/special-procedures/sr-housing/reports</w:t>
      </w:r>
      <w:r w:rsidDel="00000000" w:rsidR="00000000" w:rsidRPr="00000000">
        <w:rPr>
          <w:rtl w:val="0"/>
        </w:rPr>
      </w:r>
    </w:p>
    <w:p w:rsidR="00000000" w:rsidDel="00000000" w:rsidP="00000000" w:rsidRDefault="00000000" w:rsidRPr="00000000" w14:paraId="000001AE">
      <w:pPr>
        <w:pStyle w:val="Heading2"/>
        <w:rPr>
          <w:color w:val="000000"/>
        </w:rPr>
      </w:pPr>
      <w:r w:rsidDel="00000000" w:rsidR="00000000" w:rsidRPr="00000000">
        <w:rPr>
          <w:rFonts w:ascii="Arial" w:cs="Arial" w:eastAsia="Arial" w:hAnsi="Arial"/>
          <w:b w:val="1"/>
          <w:bCs w:val="1"/>
          <w:color w:val="000000"/>
          <w:sz w:val="24"/>
          <w:szCs w:val="24"/>
          <w:rtl w:val="0"/>
        </w:rPr>
        <w:t xml:space="preserve">UN-Habitat &amp; International Organizations</w:t>
      </w:r>
      <w:r w:rsidDel="00000000" w:rsidR="00000000" w:rsidRPr="00000000">
        <w:rPr>
          <w:rtl w:val="0"/>
        </w:rPr>
      </w:r>
    </w:p>
    <w:p w:rsidR="00000000" w:rsidDel="00000000" w:rsidP="00000000" w:rsidRDefault="00000000" w:rsidRPr="00000000" w14:paraId="000001AF">
      <w:pPr>
        <w:spacing w:after="20" w:before="80" w:lineRule="auto"/>
        <w:rPr/>
      </w:pPr>
      <w:r w:rsidDel="00000000" w:rsidR="00000000" w:rsidRPr="00000000">
        <w:rPr>
          <w:rFonts w:ascii="Calibri" w:cs="Calibri" w:eastAsia="Calibri" w:hAnsi="Calibri"/>
          <w:b w:val="1"/>
          <w:bCs w:val="1"/>
          <w:sz w:val="21"/>
          <w:szCs w:val="21"/>
          <w:rtl w:val="0"/>
        </w:rPr>
        <w:t xml:space="preserve">14.  </w:t>
      </w:r>
      <w:r w:rsidDel="00000000" w:rsidR="00000000" w:rsidRPr="00000000">
        <w:rPr>
          <w:rFonts w:ascii="Calibri" w:cs="Calibri" w:eastAsia="Calibri" w:hAnsi="Calibri"/>
          <w:sz w:val="21"/>
          <w:szCs w:val="21"/>
          <w:rtl w:val="0"/>
        </w:rPr>
        <w:t xml:space="preserve">UN-Habitat. (2023). World Cities Report 2022: Envisioning the Future of Cities. United Nations Human Settlements Programme, Nairobi.</w:t>
      </w:r>
      <w:r w:rsidDel="00000000" w:rsidR="00000000" w:rsidRPr="00000000">
        <w:rPr>
          <w:rtl w:val="0"/>
        </w:rPr>
      </w:r>
    </w:p>
    <w:p w:rsidR="00000000" w:rsidDel="00000000" w:rsidP="00000000" w:rsidRDefault="00000000" w:rsidRPr="00000000" w14:paraId="000001B0">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https://unhabitat.org/world-cities-report-2022-envisioning-the-future-of-cities</w:t>
      </w:r>
      <w:r w:rsidDel="00000000" w:rsidR="00000000" w:rsidRPr="00000000">
        <w:rPr>
          <w:rtl w:val="0"/>
        </w:rPr>
      </w:r>
    </w:p>
    <w:p w:rsidR="00000000" w:rsidDel="00000000" w:rsidP="00000000" w:rsidRDefault="00000000" w:rsidRPr="00000000" w14:paraId="000001B1">
      <w:pPr>
        <w:spacing w:after="20" w:before="80" w:lineRule="auto"/>
        <w:rPr/>
      </w:pPr>
      <w:r w:rsidDel="00000000" w:rsidR="00000000" w:rsidRPr="00000000">
        <w:rPr>
          <w:rFonts w:ascii="Calibri" w:cs="Calibri" w:eastAsia="Calibri" w:hAnsi="Calibri"/>
          <w:b w:val="1"/>
          <w:bCs w:val="1"/>
          <w:sz w:val="21"/>
          <w:szCs w:val="21"/>
          <w:rtl w:val="0"/>
        </w:rPr>
        <w:t xml:space="preserve">15.  </w:t>
      </w:r>
      <w:r w:rsidDel="00000000" w:rsidR="00000000" w:rsidRPr="00000000">
        <w:rPr>
          <w:rFonts w:ascii="Calibri" w:cs="Calibri" w:eastAsia="Calibri" w:hAnsi="Calibri"/>
          <w:sz w:val="21"/>
          <w:szCs w:val="21"/>
          <w:rtl w:val="0"/>
        </w:rPr>
        <w:t xml:space="preserve">UN-Habitat. (2022). The State of the World's Cities 2022. Housing Data and Analysis.</w:t>
      </w:r>
      <w:r w:rsidDel="00000000" w:rsidR="00000000" w:rsidRPr="00000000">
        <w:rPr>
          <w:rtl w:val="0"/>
        </w:rPr>
      </w:r>
    </w:p>
    <w:p w:rsidR="00000000" w:rsidDel="00000000" w:rsidP="00000000" w:rsidRDefault="00000000" w:rsidRPr="00000000" w14:paraId="000001B2">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https://unhabitat.org/topic/housing</w:t>
      </w:r>
      <w:r w:rsidDel="00000000" w:rsidR="00000000" w:rsidRPr="00000000">
        <w:rPr>
          <w:rtl w:val="0"/>
        </w:rPr>
      </w:r>
    </w:p>
    <w:p w:rsidR="00000000" w:rsidDel="00000000" w:rsidP="00000000" w:rsidRDefault="00000000" w:rsidRPr="00000000" w14:paraId="000001B3">
      <w:pPr>
        <w:spacing w:after="20" w:before="80" w:lineRule="auto"/>
        <w:rPr/>
      </w:pPr>
      <w:r w:rsidDel="00000000" w:rsidR="00000000" w:rsidRPr="00000000">
        <w:rPr>
          <w:rFonts w:ascii="Calibri" w:cs="Calibri" w:eastAsia="Calibri" w:hAnsi="Calibri"/>
          <w:b w:val="1"/>
          <w:bCs w:val="1"/>
          <w:sz w:val="21"/>
          <w:szCs w:val="21"/>
          <w:rtl w:val="0"/>
        </w:rPr>
        <w:t xml:space="preserve">16.  </w:t>
      </w:r>
      <w:r w:rsidDel="00000000" w:rsidR="00000000" w:rsidRPr="00000000">
        <w:rPr>
          <w:rFonts w:ascii="Calibri" w:cs="Calibri" w:eastAsia="Calibri" w:hAnsi="Calibri"/>
          <w:sz w:val="21"/>
          <w:szCs w:val="21"/>
          <w:rtl w:val="0"/>
        </w:rPr>
        <w:t xml:space="preserve">World Bank. (2021). Groundswell: Acting on Internal Climate Migration. Washington, DC.</w:t>
      </w:r>
      <w:r w:rsidDel="00000000" w:rsidR="00000000" w:rsidRPr="00000000">
        <w:rPr>
          <w:rtl w:val="0"/>
        </w:rPr>
      </w:r>
    </w:p>
    <w:p w:rsidR="00000000" w:rsidDel="00000000" w:rsidP="00000000" w:rsidRDefault="00000000" w:rsidRPr="00000000" w14:paraId="000001B4">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https://www.worldbank.org/en/news/press-release/2021/09/13/climate-change-could-force-216-million-people-to-migrate-within-their-own-countries-by-2050</w:t>
      </w:r>
      <w:r w:rsidDel="00000000" w:rsidR="00000000" w:rsidRPr="00000000">
        <w:rPr>
          <w:rtl w:val="0"/>
        </w:rPr>
      </w:r>
    </w:p>
    <w:p w:rsidR="00000000" w:rsidDel="00000000" w:rsidP="00000000" w:rsidRDefault="00000000" w:rsidRPr="00000000" w14:paraId="000001B5">
      <w:pPr>
        <w:spacing w:after="20" w:before="80" w:lineRule="auto"/>
        <w:rPr/>
      </w:pPr>
      <w:r w:rsidDel="00000000" w:rsidR="00000000" w:rsidRPr="00000000">
        <w:rPr>
          <w:rFonts w:ascii="Calibri" w:cs="Calibri" w:eastAsia="Calibri" w:hAnsi="Calibri"/>
          <w:b w:val="1"/>
          <w:bCs w:val="1"/>
          <w:sz w:val="21"/>
          <w:szCs w:val="21"/>
          <w:rtl w:val="0"/>
        </w:rPr>
        <w:t xml:space="preserve">17.  </w:t>
      </w:r>
      <w:r w:rsidDel="00000000" w:rsidR="00000000" w:rsidRPr="00000000">
        <w:rPr>
          <w:rFonts w:ascii="Calibri" w:cs="Calibri" w:eastAsia="Calibri" w:hAnsi="Calibri"/>
          <w:sz w:val="21"/>
          <w:szCs w:val="21"/>
          <w:rtl w:val="0"/>
        </w:rPr>
        <w:t xml:space="preserve">International Labour Organization. (2012). ILO Recommendation No. 202 on Social Protection Floors. ILO, Geneva.</w:t>
      </w:r>
      <w:r w:rsidDel="00000000" w:rsidR="00000000" w:rsidRPr="00000000">
        <w:rPr>
          <w:rtl w:val="0"/>
        </w:rPr>
      </w:r>
    </w:p>
    <w:p w:rsidR="00000000" w:rsidDel="00000000" w:rsidP="00000000" w:rsidRDefault="00000000" w:rsidRPr="00000000" w14:paraId="000001B6">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https://www.ilo.org/dyn/normlex/en/f?p=NORMLEXPUB:12100:0::NO::P12100_ILO_CODE:R202</w:t>
      </w:r>
      <w:r w:rsidDel="00000000" w:rsidR="00000000" w:rsidRPr="00000000">
        <w:rPr>
          <w:rtl w:val="0"/>
        </w:rPr>
      </w:r>
    </w:p>
    <w:p w:rsidR="00000000" w:rsidDel="00000000" w:rsidP="00000000" w:rsidRDefault="00000000" w:rsidRPr="00000000" w14:paraId="000001B7">
      <w:pPr>
        <w:spacing w:after="20" w:before="80" w:lineRule="auto"/>
        <w:rPr/>
      </w:pPr>
      <w:r w:rsidDel="00000000" w:rsidR="00000000" w:rsidRPr="00000000">
        <w:rPr>
          <w:rFonts w:ascii="Calibri" w:cs="Calibri" w:eastAsia="Calibri" w:hAnsi="Calibri"/>
          <w:b w:val="1"/>
          <w:bCs w:val="1"/>
          <w:sz w:val="21"/>
          <w:szCs w:val="21"/>
          <w:rtl w:val="0"/>
        </w:rPr>
        <w:t xml:space="preserve">18.  </w:t>
      </w:r>
      <w:r w:rsidDel="00000000" w:rsidR="00000000" w:rsidRPr="00000000">
        <w:rPr>
          <w:rFonts w:ascii="Calibri" w:cs="Calibri" w:eastAsia="Calibri" w:hAnsi="Calibri"/>
          <w:sz w:val="21"/>
          <w:szCs w:val="21"/>
          <w:rtl w:val="0"/>
        </w:rPr>
        <w:t xml:space="preserve">United Nations. (2016). New Urban Agenda. Habitat III, Quito, Ecuador.</w:t>
      </w:r>
      <w:r w:rsidDel="00000000" w:rsidR="00000000" w:rsidRPr="00000000">
        <w:rPr>
          <w:rtl w:val="0"/>
        </w:rPr>
      </w:r>
    </w:p>
    <w:p w:rsidR="00000000" w:rsidDel="00000000" w:rsidP="00000000" w:rsidRDefault="00000000" w:rsidRPr="00000000" w14:paraId="000001B8">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https://habitat3.org/the-new-urban-agenda/</w:t>
      </w:r>
      <w:r w:rsidDel="00000000" w:rsidR="00000000" w:rsidRPr="00000000">
        <w:rPr>
          <w:rtl w:val="0"/>
        </w:rPr>
      </w:r>
    </w:p>
    <w:p w:rsidR="00000000" w:rsidDel="00000000" w:rsidP="00000000" w:rsidRDefault="00000000" w:rsidRPr="00000000" w14:paraId="000001B9">
      <w:pPr>
        <w:spacing w:after="20" w:before="80" w:lineRule="auto"/>
        <w:rPr/>
      </w:pPr>
      <w:r w:rsidDel="00000000" w:rsidR="00000000" w:rsidRPr="00000000">
        <w:rPr>
          <w:rFonts w:ascii="Calibri" w:cs="Calibri" w:eastAsia="Calibri" w:hAnsi="Calibri"/>
          <w:b w:val="1"/>
          <w:bCs w:val="1"/>
          <w:sz w:val="21"/>
          <w:szCs w:val="21"/>
          <w:rtl w:val="0"/>
        </w:rPr>
        <w:t xml:space="preserve">19.  </w:t>
      </w:r>
      <w:r w:rsidDel="00000000" w:rsidR="00000000" w:rsidRPr="00000000">
        <w:rPr>
          <w:rFonts w:ascii="Calibri" w:cs="Calibri" w:eastAsia="Calibri" w:hAnsi="Calibri"/>
          <w:sz w:val="21"/>
          <w:szCs w:val="21"/>
          <w:rtl w:val="0"/>
        </w:rPr>
        <w:t xml:space="preserve">United Nations. (2015). Sustainable Development Goals: Goal 11 — Sustainable Cities and Communities. Target 11.1.</w:t>
      </w:r>
      <w:r w:rsidDel="00000000" w:rsidR="00000000" w:rsidRPr="00000000">
        <w:rPr>
          <w:rtl w:val="0"/>
        </w:rPr>
      </w:r>
    </w:p>
    <w:p w:rsidR="00000000" w:rsidDel="00000000" w:rsidP="00000000" w:rsidRDefault="00000000" w:rsidRPr="00000000" w14:paraId="000001BA">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https://sdgs.un.org/goals/goal11</w:t>
      </w:r>
      <w:r w:rsidDel="00000000" w:rsidR="00000000" w:rsidRPr="00000000">
        <w:rPr>
          <w:rtl w:val="0"/>
        </w:rPr>
      </w:r>
    </w:p>
    <w:p w:rsidR="00000000" w:rsidDel="00000000" w:rsidP="00000000" w:rsidRDefault="00000000" w:rsidRPr="00000000" w14:paraId="000001BB">
      <w:pPr>
        <w:pStyle w:val="Heading2"/>
        <w:rPr>
          <w:color w:val="000000"/>
        </w:rPr>
      </w:pPr>
      <w:r w:rsidDel="00000000" w:rsidR="00000000" w:rsidRPr="00000000">
        <w:rPr>
          <w:rFonts w:ascii="Arial" w:cs="Arial" w:eastAsia="Arial" w:hAnsi="Arial"/>
          <w:b w:val="1"/>
          <w:bCs w:val="1"/>
          <w:color w:val="000000"/>
          <w:sz w:val="24"/>
          <w:szCs w:val="24"/>
          <w:rtl w:val="0"/>
        </w:rPr>
        <w:t xml:space="preserve">Civil Society, Academic &amp; Policy Sources</w:t>
      </w:r>
      <w:r w:rsidDel="00000000" w:rsidR="00000000" w:rsidRPr="00000000">
        <w:rPr>
          <w:rtl w:val="0"/>
        </w:rPr>
      </w:r>
    </w:p>
    <w:p w:rsidR="00000000" w:rsidDel="00000000" w:rsidP="00000000" w:rsidRDefault="00000000" w:rsidRPr="00000000" w14:paraId="000001BC">
      <w:pPr>
        <w:spacing w:after="20" w:before="80" w:lineRule="auto"/>
        <w:rPr/>
      </w:pPr>
      <w:r w:rsidDel="00000000" w:rsidR="00000000" w:rsidRPr="00000000">
        <w:rPr>
          <w:rFonts w:ascii="Calibri" w:cs="Calibri" w:eastAsia="Calibri" w:hAnsi="Calibri"/>
          <w:b w:val="1"/>
          <w:bCs w:val="1"/>
          <w:sz w:val="21"/>
          <w:szCs w:val="21"/>
          <w:rtl w:val="0"/>
        </w:rPr>
        <w:t xml:space="preserve">20.  </w:t>
      </w:r>
      <w:r w:rsidDel="00000000" w:rsidR="00000000" w:rsidRPr="00000000">
        <w:rPr>
          <w:rFonts w:ascii="Calibri" w:cs="Calibri" w:eastAsia="Calibri" w:hAnsi="Calibri"/>
          <w:sz w:val="21"/>
          <w:szCs w:val="21"/>
          <w:rtl w:val="0"/>
        </w:rPr>
        <w:t xml:space="preserve">National Law Center on Homelessness and Poverty. (2019). Housing Not Handcuffs: Ending the Criminalization of Homelessness in U.S. Cities. NLCHP, Washington, DC.</w:t>
      </w:r>
      <w:r w:rsidDel="00000000" w:rsidR="00000000" w:rsidRPr="00000000">
        <w:rPr>
          <w:rtl w:val="0"/>
        </w:rPr>
      </w:r>
    </w:p>
    <w:p w:rsidR="00000000" w:rsidDel="00000000" w:rsidP="00000000" w:rsidRDefault="00000000" w:rsidRPr="00000000" w14:paraId="000001BD">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https://homelesslaw.org/wp-content/uploads/2019/12/HOUSING-NOT-HANDCUFFS-2019-FINAL.pdf</w:t>
      </w:r>
      <w:r w:rsidDel="00000000" w:rsidR="00000000" w:rsidRPr="00000000">
        <w:rPr>
          <w:rtl w:val="0"/>
        </w:rPr>
      </w:r>
    </w:p>
    <w:p w:rsidR="00000000" w:rsidDel="00000000" w:rsidP="00000000" w:rsidRDefault="00000000" w:rsidRPr="00000000" w14:paraId="000001BE">
      <w:pPr>
        <w:spacing w:after="20" w:before="80" w:lineRule="auto"/>
        <w:rPr/>
      </w:pPr>
      <w:r w:rsidDel="00000000" w:rsidR="00000000" w:rsidRPr="00000000">
        <w:rPr>
          <w:rFonts w:ascii="Calibri" w:cs="Calibri" w:eastAsia="Calibri" w:hAnsi="Calibri"/>
          <w:b w:val="1"/>
          <w:bCs w:val="1"/>
          <w:sz w:val="21"/>
          <w:szCs w:val="21"/>
          <w:rtl w:val="0"/>
        </w:rPr>
        <w:t xml:space="preserve">21.  </w:t>
      </w:r>
      <w:r w:rsidDel="00000000" w:rsidR="00000000" w:rsidRPr="00000000">
        <w:rPr>
          <w:rFonts w:ascii="Calibri" w:cs="Calibri" w:eastAsia="Calibri" w:hAnsi="Calibri"/>
          <w:sz w:val="21"/>
          <w:szCs w:val="21"/>
          <w:rtl w:val="0"/>
        </w:rPr>
        <w:t xml:space="preserve">Human Rights Watch. (2021). For a Better Life: Migrant Worker Abuse in Bahrain and the Government Reform Agenda — Housing and Poverty Dimensions.</w:t>
      </w:r>
      <w:r w:rsidDel="00000000" w:rsidR="00000000" w:rsidRPr="00000000">
        <w:rPr>
          <w:rtl w:val="0"/>
        </w:rPr>
      </w:r>
    </w:p>
    <w:p w:rsidR="00000000" w:rsidDel="00000000" w:rsidP="00000000" w:rsidRDefault="00000000" w:rsidRPr="00000000" w14:paraId="000001BF">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https://www.hrw.org/topic/poverty-rights</w:t>
      </w:r>
      <w:r w:rsidDel="00000000" w:rsidR="00000000" w:rsidRPr="00000000">
        <w:rPr>
          <w:rtl w:val="0"/>
        </w:rPr>
      </w:r>
    </w:p>
    <w:p w:rsidR="00000000" w:rsidDel="00000000" w:rsidP="00000000" w:rsidRDefault="00000000" w:rsidRPr="00000000" w14:paraId="000001C0">
      <w:pPr>
        <w:spacing w:after="20" w:before="80" w:lineRule="auto"/>
        <w:rPr/>
      </w:pPr>
      <w:r w:rsidDel="00000000" w:rsidR="00000000" w:rsidRPr="00000000">
        <w:rPr>
          <w:rFonts w:ascii="Calibri" w:cs="Calibri" w:eastAsia="Calibri" w:hAnsi="Calibri"/>
          <w:b w:val="1"/>
          <w:bCs w:val="1"/>
          <w:sz w:val="21"/>
          <w:szCs w:val="21"/>
          <w:rtl w:val="0"/>
        </w:rPr>
        <w:t xml:space="preserve">22.  </w:t>
      </w:r>
      <w:r w:rsidDel="00000000" w:rsidR="00000000" w:rsidRPr="00000000">
        <w:rPr>
          <w:rFonts w:ascii="Calibri" w:cs="Calibri" w:eastAsia="Calibri" w:hAnsi="Calibri"/>
          <w:sz w:val="21"/>
          <w:szCs w:val="21"/>
          <w:rtl w:val="0"/>
        </w:rPr>
        <w:t xml:space="preserve">Amnesty International. (2020). The Right to Adequate Housing: A Global Overview of Forced Evictions and Criminalization of Homelessness.</w:t>
      </w:r>
      <w:r w:rsidDel="00000000" w:rsidR="00000000" w:rsidRPr="00000000">
        <w:rPr>
          <w:rtl w:val="0"/>
        </w:rPr>
      </w:r>
    </w:p>
    <w:p w:rsidR="00000000" w:rsidDel="00000000" w:rsidP="00000000" w:rsidRDefault="00000000" w:rsidRPr="00000000" w14:paraId="000001C1">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https://www.amnesty.org/en/what-we-do/economic-social-and-cultural-rights/right-to-adequate-housing/</w:t>
      </w:r>
      <w:r w:rsidDel="00000000" w:rsidR="00000000" w:rsidRPr="00000000">
        <w:rPr>
          <w:rtl w:val="0"/>
        </w:rPr>
      </w:r>
    </w:p>
    <w:p w:rsidR="00000000" w:rsidDel="00000000" w:rsidP="00000000" w:rsidRDefault="00000000" w:rsidRPr="00000000" w14:paraId="000001C2">
      <w:pPr>
        <w:spacing w:after="20" w:before="80" w:lineRule="auto"/>
        <w:rPr/>
      </w:pPr>
      <w:r w:rsidDel="00000000" w:rsidR="00000000" w:rsidRPr="00000000">
        <w:rPr>
          <w:rFonts w:ascii="Calibri" w:cs="Calibri" w:eastAsia="Calibri" w:hAnsi="Calibri"/>
          <w:b w:val="1"/>
          <w:bCs w:val="1"/>
          <w:sz w:val="21"/>
          <w:szCs w:val="21"/>
          <w:rtl w:val="0"/>
        </w:rPr>
        <w:t xml:space="preserve">23.  </w:t>
      </w:r>
      <w:r w:rsidDel="00000000" w:rsidR="00000000" w:rsidRPr="00000000">
        <w:rPr>
          <w:rFonts w:ascii="Calibri" w:cs="Calibri" w:eastAsia="Calibri" w:hAnsi="Calibri"/>
          <w:sz w:val="21"/>
          <w:szCs w:val="21"/>
          <w:rtl w:val="0"/>
        </w:rPr>
        <w:t xml:space="preserve">Rolnik, R. (2019). Urban Warfare: Housing Under the Empire of Finance. Verso Books, London. [Key academic reference on financialization of housing]</w:t>
      </w:r>
      <w:r w:rsidDel="00000000" w:rsidR="00000000" w:rsidRPr="00000000">
        <w:rPr>
          <w:rtl w:val="0"/>
        </w:rPr>
      </w:r>
    </w:p>
    <w:p w:rsidR="00000000" w:rsidDel="00000000" w:rsidP="00000000" w:rsidRDefault="00000000" w:rsidRPr="00000000" w14:paraId="000001C3">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https://www.versobooks.com/books/3152-urban-warfare</w:t>
      </w:r>
      <w:r w:rsidDel="00000000" w:rsidR="00000000" w:rsidRPr="00000000">
        <w:rPr>
          <w:rtl w:val="0"/>
        </w:rPr>
      </w:r>
    </w:p>
    <w:p w:rsidR="00000000" w:rsidDel="00000000" w:rsidP="00000000" w:rsidRDefault="00000000" w:rsidRPr="00000000" w14:paraId="000001C4">
      <w:pPr>
        <w:spacing w:after="20" w:before="80" w:lineRule="auto"/>
        <w:rPr/>
      </w:pPr>
      <w:r w:rsidDel="00000000" w:rsidR="00000000" w:rsidRPr="00000000">
        <w:rPr>
          <w:rFonts w:ascii="Calibri" w:cs="Calibri" w:eastAsia="Calibri" w:hAnsi="Calibri"/>
          <w:b w:val="1"/>
          <w:bCs w:val="1"/>
          <w:sz w:val="21"/>
          <w:szCs w:val="21"/>
          <w:rtl w:val="0"/>
        </w:rPr>
        <w:t xml:space="preserve">24.  </w:t>
      </w:r>
      <w:r w:rsidDel="00000000" w:rsidR="00000000" w:rsidRPr="00000000">
        <w:rPr>
          <w:rFonts w:ascii="Calibri" w:cs="Calibri" w:eastAsia="Calibri" w:hAnsi="Calibri"/>
          <w:sz w:val="21"/>
          <w:szCs w:val="21"/>
          <w:rtl w:val="0"/>
        </w:rPr>
        <w:t xml:space="preserve">Leckie, S., &amp; Gallagher, A. (Eds.). (2006). Economic, Social and Cultural Rights: A Legal Resource Guide. University of Pennsylvania Press. [Authoritative academic legal reference on ICESCR rights.]</w:t>
      </w:r>
      <w:r w:rsidDel="00000000" w:rsidR="00000000" w:rsidRPr="00000000">
        <w:rPr>
          <w:rtl w:val="0"/>
        </w:rPr>
      </w:r>
    </w:p>
    <w:p w:rsidR="00000000" w:rsidDel="00000000" w:rsidP="00000000" w:rsidRDefault="00000000" w:rsidRPr="00000000" w14:paraId="000001C5">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https://www.pennpress.org/9780812219227/economic-social-and-cultural-rights/</w:t>
      </w:r>
      <w:r w:rsidDel="00000000" w:rsidR="00000000" w:rsidRPr="00000000">
        <w:rPr>
          <w:rtl w:val="0"/>
        </w:rPr>
      </w:r>
    </w:p>
    <w:p w:rsidR="00000000" w:rsidDel="00000000" w:rsidP="00000000" w:rsidRDefault="00000000" w:rsidRPr="00000000" w14:paraId="000001C6">
      <w:pPr>
        <w:pStyle w:val="Heading2"/>
        <w:rPr>
          <w:color w:val="000000"/>
        </w:rPr>
      </w:pPr>
      <w:r w:rsidDel="00000000" w:rsidR="00000000" w:rsidRPr="00000000">
        <w:rPr>
          <w:rFonts w:ascii="Arial" w:cs="Arial" w:eastAsia="Arial" w:hAnsi="Arial"/>
          <w:b w:val="1"/>
          <w:bCs w:val="1"/>
          <w:color w:val="000000"/>
          <w:sz w:val="24"/>
          <w:szCs w:val="24"/>
          <w:rtl w:val="0"/>
        </w:rPr>
        <w:t xml:space="preserve">Country &amp; Regional Resources</w:t>
      </w:r>
      <w:r w:rsidDel="00000000" w:rsidR="00000000" w:rsidRPr="00000000">
        <w:rPr>
          <w:rtl w:val="0"/>
        </w:rPr>
      </w:r>
    </w:p>
    <w:p w:rsidR="00000000" w:rsidDel="00000000" w:rsidP="00000000" w:rsidRDefault="00000000" w:rsidRPr="00000000" w14:paraId="000001C7">
      <w:pPr>
        <w:spacing w:after="20" w:before="80" w:lineRule="auto"/>
        <w:rPr/>
      </w:pPr>
      <w:r w:rsidDel="00000000" w:rsidR="00000000" w:rsidRPr="00000000">
        <w:rPr>
          <w:rFonts w:ascii="Calibri" w:cs="Calibri" w:eastAsia="Calibri" w:hAnsi="Calibri"/>
          <w:b w:val="1"/>
          <w:bCs w:val="1"/>
          <w:sz w:val="21"/>
          <w:szCs w:val="21"/>
          <w:rtl w:val="0"/>
        </w:rPr>
        <w:t xml:space="preserve">25.  </w:t>
      </w:r>
      <w:r w:rsidDel="00000000" w:rsidR="00000000" w:rsidRPr="00000000">
        <w:rPr>
          <w:rFonts w:ascii="Calibri" w:cs="Calibri" w:eastAsia="Calibri" w:hAnsi="Calibri"/>
          <w:sz w:val="21"/>
          <w:szCs w:val="21"/>
          <w:rtl w:val="0"/>
        </w:rPr>
        <w:t xml:space="preserve">South Africa Constitution, Section 26: Right to Adequate Housing. Constitutional Court of South Africa judgment in Government of the Republic of South Africa v. Grootboom (2000).</w:t>
      </w:r>
      <w:r w:rsidDel="00000000" w:rsidR="00000000" w:rsidRPr="00000000">
        <w:rPr>
          <w:rtl w:val="0"/>
        </w:rPr>
      </w:r>
    </w:p>
    <w:p w:rsidR="00000000" w:rsidDel="00000000" w:rsidP="00000000" w:rsidRDefault="00000000" w:rsidRPr="00000000" w14:paraId="000001C8">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https://www.southafrica.info/about/government/constitution.htm</w:t>
      </w:r>
      <w:r w:rsidDel="00000000" w:rsidR="00000000" w:rsidRPr="00000000">
        <w:rPr>
          <w:rtl w:val="0"/>
        </w:rPr>
      </w:r>
    </w:p>
    <w:p w:rsidR="00000000" w:rsidDel="00000000" w:rsidP="00000000" w:rsidRDefault="00000000" w:rsidRPr="00000000" w14:paraId="000001C9">
      <w:pPr>
        <w:spacing w:after="20" w:before="80" w:lineRule="auto"/>
        <w:rPr/>
      </w:pPr>
      <w:r w:rsidDel="00000000" w:rsidR="00000000" w:rsidRPr="00000000">
        <w:rPr>
          <w:rFonts w:ascii="Calibri" w:cs="Calibri" w:eastAsia="Calibri" w:hAnsi="Calibri"/>
          <w:b w:val="1"/>
          <w:bCs w:val="1"/>
          <w:sz w:val="21"/>
          <w:szCs w:val="21"/>
          <w:rtl w:val="0"/>
        </w:rPr>
        <w:t xml:space="preserve">26.  </w:t>
      </w:r>
      <w:r w:rsidDel="00000000" w:rsidR="00000000" w:rsidRPr="00000000">
        <w:rPr>
          <w:rFonts w:ascii="Calibri" w:cs="Calibri" w:eastAsia="Calibri" w:hAnsi="Calibri"/>
          <w:sz w:val="21"/>
          <w:szCs w:val="21"/>
          <w:rtl w:val="0"/>
        </w:rPr>
        <w:t xml:space="preserve">Nepal Law Commission. (2015). Constitution of Nepal 2072 (2015). Article 37: Right to Housing.</w:t>
      </w:r>
      <w:r w:rsidDel="00000000" w:rsidR="00000000" w:rsidRPr="00000000">
        <w:rPr>
          <w:rtl w:val="0"/>
        </w:rPr>
      </w:r>
    </w:p>
    <w:p w:rsidR="00000000" w:rsidDel="00000000" w:rsidP="00000000" w:rsidRDefault="00000000" w:rsidRPr="00000000" w14:paraId="000001CA">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https://www.lawcommission.gov.np/en/wp-content/uploads/2021/01/Constitution-of-Nepal.pdf</w:t>
      </w:r>
      <w:r w:rsidDel="00000000" w:rsidR="00000000" w:rsidRPr="00000000">
        <w:rPr>
          <w:rtl w:val="0"/>
        </w:rPr>
      </w:r>
    </w:p>
    <w:p w:rsidR="00000000" w:rsidDel="00000000" w:rsidP="00000000" w:rsidRDefault="00000000" w:rsidRPr="00000000" w14:paraId="000001CB">
      <w:pPr>
        <w:spacing w:after="20" w:before="80" w:lineRule="auto"/>
        <w:rPr/>
      </w:pPr>
      <w:r w:rsidDel="00000000" w:rsidR="00000000" w:rsidRPr="00000000">
        <w:rPr>
          <w:rFonts w:ascii="Calibri" w:cs="Calibri" w:eastAsia="Calibri" w:hAnsi="Calibri"/>
          <w:b w:val="1"/>
          <w:bCs w:val="1"/>
          <w:sz w:val="21"/>
          <w:szCs w:val="21"/>
          <w:rtl w:val="0"/>
        </w:rPr>
        <w:t xml:space="preserve">27.  </w:t>
      </w:r>
      <w:r w:rsidDel="00000000" w:rsidR="00000000" w:rsidRPr="00000000">
        <w:rPr>
          <w:rFonts w:ascii="Calibri" w:cs="Calibri" w:eastAsia="Calibri" w:hAnsi="Calibri"/>
          <w:sz w:val="21"/>
          <w:szCs w:val="21"/>
          <w:rtl w:val="0"/>
        </w:rPr>
        <w:t xml:space="preserve">COHRE (Centre on Housing Rights and Evictions). Housing Rights in Nepal — Country Reports Archive.</w:t>
      </w:r>
      <w:r w:rsidDel="00000000" w:rsidR="00000000" w:rsidRPr="00000000">
        <w:rPr>
          <w:rtl w:val="0"/>
        </w:rPr>
      </w:r>
    </w:p>
    <w:p w:rsidR="00000000" w:rsidDel="00000000" w:rsidP="00000000" w:rsidRDefault="00000000" w:rsidRPr="00000000" w14:paraId="000001CC">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https://www.ohchr.org/en/countries/nepal</w:t>
      </w:r>
      <w:r w:rsidDel="00000000" w:rsidR="00000000" w:rsidRPr="00000000">
        <w:rPr>
          <w:rtl w:val="0"/>
        </w:rPr>
      </w:r>
    </w:p>
    <w:p w:rsidR="00000000" w:rsidDel="00000000" w:rsidP="00000000" w:rsidRDefault="00000000" w:rsidRPr="00000000" w14:paraId="000001CD">
      <w:pPr>
        <w:spacing w:after="20" w:before="80" w:lineRule="auto"/>
        <w:rPr/>
      </w:pPr>
      <w:r w:rsidDel="00000000" w:rsidR="00000000" w:rsidRPr="00000000">
        <w:rPr>
          <w:rFonts w:ascii="Calibri" w:cs="Calibri" w:eastAsia="Calibri" w:hAnsi="Calibri"/>
          <w:b w:val="1"/>
          <w:bCs w:val="1"/>
          <w:sz w:val="21"/>
          <w:szCs w:val="21"/>
          <w:rtl w:val="0"/>
        </w:rPr>
        <w:t xml:space="preserve">28.  </w:t>
      </w:r>
      <w:r w:rsidDel="00000000" w:rsidR="00000000" w:rsidRPr="00000000">
        <w:rPr>
          <w:rFonts w:ascii="Calibri" w:cs="Calibri" w:eastAsia="Calibri" w:hAnsi="Calibri"/>
          <w:sz w:val="21"/>
          <w:szCs w:val="21"/>
          <w:rtl w:val="0"/>
        </w:rPr>
        <w:t xml:space="preserve">Universal Periodic Review — OHCHR. Country reviews on housing rights and poverty criminalization across UN member states.</w:t>
      </w:r>
      <w:r w:rsidDel="00000000" w:rsidR="00000000" w:rsidRPr="00000000">
        <w:rPr>
          <w:rtl w:val="0"/>
        </w:rPr>
      </w:r>
    </w:p>
    <w:p w:rsidR="00000000" w:rsidDel="00000000" w:rsidP="00000000" w:rsidRDefault="00000000" w:rsidRPr="00000000" w14:paraId="000001CE">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https://www.ohchr.org/en/hr-bodies/upr/upr-home</w:t>
      </w:r>
      <w:r w:rsidDel="00000000" w:rsidR="00000000" w:rsidRPr="00000000">
        <w:rPr>
          <w:rtl w:val="0"/>
        </w:rPr>
      </w:r>
    </w:p>
    <w:p w:rsidR="00000000" w:rsidDel="00000000" w:rsidP="00000000" w:rsidRDefault="00000000" w:rsidRPr="00000000" w14:paraId="000001CF">
      <w:pPr>
        <w:spacing w:after="20" w:before="80" w:lineRule="auto"/>
        <w:rPr/>
      </w:pPr>
      <w:r w:rsidDel="00000000" w:rsidR="00000000" w:rsidRPr="00000000">
        <w:rPr>
          <w:rFonts w:ascii="Calibri" w:cs="Calibri" w:eastAsia="Calibri" w:hAnsi="Calibri"/>
          <w:b w:val="1"/>
          <w:bCs w:val="1"/>
          <w:sz w:val="21"/>
          <w:szCs w:val="21"/>
          <w:rtl w:val="0"/>
        </w:rPr>
        <w:t xml:space="preserve">29.  </w:t>
      </w:r>
      <w:r w:rsidDel="00000000" w:rsidR="00000000" w:rsidRPr="00000000">
        <w:rPr>
          <w:rFonts w:ascii="Calibri" w:cs="Calibri" w:eastAsia="Calibri" w:hAnsi="Calibri"/>
          <w:sz w:val="21"/>
          <w:szCs w:val="21"/>
          <w:rtl w:val="0"/>
        </w:rPr>
        <w:t xml:space="preserve">European Court of Human Rights. (2010). Yordanova and Others v. Bulgaria. Case examining housing rights of Roma communities — forced eviction case law.</w:t>
      </w:r>
      <w:r w:rsidDel="00000000" w:rsidR="00000000" w:rsidRPr="00000000">
        <w:rPr>
          <w:rtl w:val="0"/>
        </w:rPr>
      </w:r>
    </w:p>
    <w:p w:rsidR="00000000" w:rsidDel="00000000" w:rsidP="00000000" w:rsidRDefault="00000000" w:rsidRPr="00000000" w14:paraId="000001D0">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https://hudoc.echr.coe.int/eng#%7B%22itemid%22:%5B%22001-110449%22%5D%7D</w:t>
      </w:r>
      <w:r w:rsidDel="00000000" w:rsidR="00000000" w:rsidRPr="00000000">
        <w:rPr>
          <w:rtl w:val="0"/>
        </w:rPr>
      </w:r>
    </w:p>
    <w:p w:rsidR="00000000" w:rsidDel="00000000" w:rsidP="00000000" w:rsidRDefault="00000000" w:rsidRPr="00000000" w14:paraId="000001D1">
      <w:pPr>
        <w:spacing w:after="20" w:before="80" w:lineRule="auto"/>
        <w:rPr/>
      </w:pPr>
      <w:r w:rsidDel="00000000" w:rsidR="00000000" w:rsidRPr="00000000">
        <w:rPr>
          <w:rFonts w:ascii="Calibri" w:cs="Calibri" w:eastAsia="Calibri" w:hAnsi="Calibri"/>
          <w:b w:val="1"/>
          <w:bCs w:val="1"/>
          <w:sz w:val="21"/>
          <w:szCs w:val="21"/>
          <w:rtl w:val="0"/>
        </w:rPr>
        <w:t xml:space="preserve">30.  </w:t>
      </w:r>
      <w:r w:rsidDel="00000000" w:rsidR="00000000" w:rsidRPr="00000000">
        <w:rPr>
          <w:rFonts w:ascii="Calibri" w:cs="Calibri" w:eastAsia="Calibri" w:hAnsi="Calibri"/>
          <w:sz w:val="21"/>
          <w:szCs w:val="21"/>
          <w:rtl w:val="0"/>
        </w:rPr>
        <w:t xml:space="preserve">Inter-American Commission on Human Rights. (2015). Report on Poverty and Human Rights in the Americas.</w:t>
      </w:r>
      <w:r w:rsidDel="00000000" w:rsidR="00000000" w:rsidRPr="00000000">
        <w:rPr>
          <w:rtl w:val="0"/>
        </w:rPr>
      </w:r>
    </w:p>
    <w:p w:rsidR="00000000" w:rsidDel="00000000" w:rsidP="00000000" w:rsidRDefault="00000000" w:rsidRPr="00000000" w14:paraId="000001D2">
      <w:pPr>
        <w:spacing w:after="60" w:before="0" w:lineRule="auto"/>
        <w:ind w:left="360" w:firstLine="0"/>
        <w:rPr/>
      </w:pPr>
      <w:r w:rsidDel="00000000" w:rsidR="00000000" w:rsidRPr="00000000">
        <w:rPr>
          <w:rFonts w:ascii="Calibri" w:cs="Calibri" w:eastAsia="Calibri" w:hAnsi="Calibri"/>
          <w:i w:val="1"/>
          <w:iCs w:val="1"/>
          <w:sz w:val="20"/>
          <w:szCs w:val="20"/>
          <w:rtl w:val="0"/>
        </w:rPr>
        <w:t xml:space="preserve">https://www.oas.org/en/iachr/docs/pdf/PovertyHumanRights2017.pdf</w:t>
      </w:r>
      <w:r w:rsidDel="00000000" w:rsidR="00000000" w:rsidRPr="00000000">
        <w:rPr>
          <w:rtl w:val="0"/>
        </w:rPr>
      </w:r>
    </w:p>
    <w:p w:rsidR="00000000" w:rsidDel="00000000" w:rsidP="00000000" w:rsidRDefault="00000000" w:rsidRPr="00000000" w14:paraId="000001D3">
      <w:pPr>
        <w:pBdr>
          <w:bottom w:color="1f4e79" w:space="0" w:sz="8" w:val="single"/>
        </w:pBdr>
        <w:spacing w:after="80" w:before="80" w:lineRule="auto"/>
        <w:rPr/>
      </w:pPr>
      <w:r w:rsidDel="00000000" w:rsidR="00000000" w:rsidRPr="00000000">
        <w:rPr>
          <w:rtl w:val="0"/>
        </w:rPr>
      </w:r>
    </w:p>
    <w:p w:rsidR="00000000" w:rsidDel="00000000" w:rsidP="00000000" w:rsidRDefault="00000000" w:rsidRPr="00000000" w14:paraId="000001D4">
      <w:pPr>
        <w:spacing w:after="40" w:before="80" w:lineRule="auto"/>
        <w:jc w:val="center"/>
        <w:rPr/>
      </w:pPr>
      <w:r w:rsidDel="00000000" w:rsidR="00000000" w:rsidRPr="00000000">
        <w:rPr>
          <w:rFonts w:ascii="Arial" w:cs="Arial" w:eastAsia="Arial" w:hAnsi="Arial"/>
          <w:b w:val="1"/>
          <w:bCs w:val="1"/>
          <w:sz w:val="22"/>
          <w:szCs w:val="22"/>
          <w:rtl w:val="0"/>
        </w:rPr>
        <w:t xml:space="preserve">Biratnagar Rotary Model United Nations 2026</w:t>
      </w:r>
      <w:r w:rsidDel="00000000" w:rsidR="00000000" w:rsidRPr="00000000">
        <w:rPr>
          <w:rtl w:val="0"/>
        </w:rPr>
      </w:r>
    </w:p>
    <w:p w:rsidR="00000000" w:rsidDel="00000000" w:rsidP="00000000" w:rsidRDefault="00000000" w:rsidRPr="00000000" w14:paraId="000001D5">
      <w:pPr>
        <w:spacing w:after="40" w:before="0" w:lineRule="auto"/>
        <w:jc w:val="center"/>
        <w:rPr/>
      </w:pPr>
      <w:r w:rsidDel="00000000" w:rsidR="00000000" w:rsidRPr="00000000">
        <w:rPr>
          <w:rFonts w:ascii="Calibri" w:cs="Calibri" w:eastAsia="Calibri" w:hAnsi="Calibri"/>
          <w:i w:val="1"/>
          <w:iCs w:val="1"/>
          <w:sz w:val="20"/>
          <w:szCs w:val="20"/>
          <w:rtl w:val="0"/>
        </w:rPr>
        <w:t xml:space="preserve">United Nations Human Rights Council</w:t>
      </w:r>
      <w:r w:rsidDel="00000000" w:rsidR="00000000" w:rsidRPr="00000000">
        <w:rPr>
          <w:rtl w:val="0"/>
        </w:rPr>
      </w:r>
    </w:p>
    <w:p w:rsidR="00000000" w:rsidDel="00000000" w:rsidP="00000000" w:rsidRDefault="00000000" w:rsidRPr="00000000" w14:paraId="000001D6">
      <w:pPr>
        <w:spacing w:after="40" w:before="0" w:lineRule="auto"/>
        <w:jc w:val="center"/>
        <w:rPr/>
      </w:pPr>
      <w:r w:rsidDel="00000000" w:rsidR="00000000" w:rsidRPr="00000000">
        <w:rPr>
          <w:rFonts w:ascii="Calibri" w:cs="Calibri" w:eastAsia="Calibri" w:hAnsi="Calibri"/>
          <w:i w:val="1"/>
          <w:iCs w:val="1"/>
          <w:sz w:val="20"/>
          <w:szCs w:val="20"/>
          <w:rtl w:val="0"/>
        </w:rPr>
        <w:t xml:space="preserve">Adequate Housing &amp; Decriminalization of Poverty</w:t>
      </w: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Bdr>
        <w:top w:color="2e75b6" w:space="0" w:sz="4" w:val="single"/>
      </w:pBdr>
      <w:spacing w:before="100" w:lineRule="auto"/>
      <w:jc w:val="center"/>
      <w:rPr/>
    </w:pPr>
    <w:r w:rsidDel="00000000" w:rsidR="00000000" w:rsidRPr="00000000">
      <w:rPr>
        <w:rFonts w:ascii="Calibri" w:cs="Calibri" w:eastAsia="Calibri" w:hAnsi="Calibri"/>
        <w:color w:val="666666"/>
        <w:sz w:val="18"/>
        <w:szCs w:val="18"/>
        <w:rtl w:val="0"/>
      </w:rPr>
      <w:t xml:space="preserve">Biratnagar Rotary Model United Nations 2026  |  Page </w:t>
    </w:r>
    <w:r w:rsidDel="00000000" w:rsidR="00000000" w:rsidRPr="00000000">
      <w:rPr>
        <w:rFonts w:ascii="Calibri" w:cs="Calibri" w:eastAsia="Calibri" w:hAnsi="Calibri"/>
        <w:color w:val="666666"/>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66666"/>
        <w:sz w:val="18"/>
        <w:szCs w:val="18"/>
        <w:rtl w:val="0"/>
      </w:rPr>
      <w:t xml:space="preserve"> of </w:t>
    </w:r>
    <w:r w:rsidDel="00000000" w:rsidR="00000000" w:rsidRPr="00000000">
      <w:rPr>
        <w:rFonts w:ascii="Calibri" w:cs="Calibri" w:eastAsia="Calibri" w:hAnsi="Calibri"/>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bottom w:color="2e75b6" w:space="0" w:sz="4" w:val="single"/>
      </w:pBdr>
      <w:spacing w:after="100" w:lineRule="auto"/>
      <w:jc w:val="right"/>
      <w:rPr/>
    </w:pPr>
    <w:r w:rsidDel="00000000" w:rsidR="00000000" w:rsidRPr="00000000">
      <w:rPr>
        <w:rFonts w:ascii="Calibri" w:cs="Calibri" w:eastAsia="Calibri" w:hAnsi="Calibri"/>
        <w:i w:val="1"/>
        <w:iCs w:val="1"/>
        <w:color w:val="666666"/>
        <w:sz w:val="18"/>
        <w:szCs w:val="18"/>
        <w:rtl w:val="0"/>
      </w:rPr>
      <w:t xml:space="preserve">BRMUN 2026  |  UNHRC  |  Adequate Housing &amp; Decriminalization of Poverty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e75b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1f4e79" w:val="clear"/>
      <w:spacing w:after="120" w:before="320" w:line="240" w:lineRule="auto"/>
      <w:ind w:left="180" w:right="180" w:hanging="180"/>
      <w:jc w:val="left"/>
    </w:pPr>
    <w:rPr>
      <w:rFonts w:ascii="Arial" w:cs="Arial" w:eastAsia="Arial" w:hAnsi="Arial"/>
      <w:b w:val="1"/>
      <w:bCs w:val="1"/>
      <w:i w:val="0"/>
      <w:iCs w:val="0"/>
      <w:smallCaps w:val="1"/>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1a1a2e"/>
      <w:sz w:val="22"/>
      <w:szCs w:val="22"/>
      <w:u w:val="singl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