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E6DE8" w14:textId="77777777" w:rsidR="003B06E9" w:rsidRPr="006B1B15" w:rsidRDefault="003B06E9">
      <w:pPr>
        <w:widowControl/>
        <w:spacing w:line="259" w:lineRule="auto"/>
        <w:rPr>
          <w:rFonts w:ascii="Times New Roman" w:eastAsia="Times New Roman" w:hAnsi="Times New Roman" w:cs="Times New Roman"/>
          <w:b/>
          <w:bCs/>
          <w:sz w:val="28"/>
          <w:szCs w:val="28"/>
        </w:rPr>
      </w:pPr>
    </w:p>
    <w:p w14:paraId="6A2E6DE9" w14:textId="77777777" w:rsidR="003B06E9" w:rsidRPr="006B1B15" w:rsidRDefault="00F65D01">
      <w:pPr>
        <w:widowControl/>
        <w:spacing w:line="259" w:lineRule="auto"/>
        <w:jc w:val="center"/>
        <w:rPr>
          <w:rFonts w:ascii="Times New Roman" w:eastAsia="Times New Roman" w:hAnsi="Times New Roman" w:cs="Times New Roman"/>
        </w:rPr>
      </w:pPr>
      <w:r w:rsidRPr="006B1B15">
        <w:rPr>
          <w:rFonts w:ascii="Times New Roman" w:eastAsia="Times New Roman" w:hAnsi="Times New Roman" w:cs="Times New Roman"/>
          <w:b/>
          <w:bCs/>
          <w:sz w:val="28"/>
          <w:szCs w:val="28"/>
        </w:rPr>
        <w:t>Data Collection and Preprocessing Phase</w:t>
      </w:r>
    </w:p>
    <w:p w14:paraId="6A2E6DEA" w14:textId="77777777" w:rsidR="003B06E9" w:rsidRPr="006B1B15" w:rsidRDefault="003B06E9">
      <w:pPr>
        <w:widowControl/>
        <w:spacing w:after="160" w:line="259" w:lineRule="auto"/>
        <w:rPr>
          <w:rFonts w:ascii="Times New Roman" w:eastAsia="Times New Roman" w:hAnsi="Times New Roman" w:cs="Times New Roman"/>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B06E9" w:rsidRPr="006B1B15" w14:paraId="6A2E6DED" w14:textId="77777777">
        <w:tc>
          <w:tcPr>
            <w:tcW w:w="4680" w:type="dxa"/>
            <w:tcMar>
              <w:top w:w="100" w:type="dxa"/>
              <w:left w:w="100" w:type="dxa"/>
              <w:bottom w:w="100" w:type="dxa"/>
              <w:right w:w="100" w:type="dxa"/>
            </w:tcMar>
          </w:tcPr>
          <w:p w14:paraId="6A2E6DEB" w14:textId="77777777" w:rsidR="003B06E9" w:rsidRPr="006B1B15" w:rsidRDefault="00F65D01">
            <w:pPr>
              <w:pBdr>
                <w:top w:val="nil"/>
                <w:left w:val="nil"/>
                <w:bottom w:val="nil"/>
                <w:right w:val="nil"/>
                <w:between w:val="nil"/>
              </w:pBdr>
              <w:rPr>
                <w:rFonts w:ascii="Times New Roman" w:eastAsia="Times New Roman" w:hAnsi="Times New Roman" w:cs="Times New Roman"/>
                <w:sz w:val="24"/>
                <w:szCs w:val="24"/>
              </w:rPr>
            </w:pPr>
            <w:r w:rsidRPr="006B1B15">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6A2E6DEC" w14:textId="6579B78C" w:rsidR="003B06E9" w:rsidRPr="006B1B15" w:rsidRDefault="00365E8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6B1B15" w:rsidRPr="006B1B15">
              <w:rPr>
                <w:rFonts w:ascii="Times New Roman" w:eastAsia="Times New Roman" w:hAnsi="Times New Roman" w:cs="Times New Roman"/>
                <w:sz w:val="24"/>
                <w:szCs w:val="24"/>
              </w:rPr>
              <w:t>7 October 2026</w:t>
            </w:r>
          </w:p>
        </w:tc>
      </w:tr>
      <w:tr w:rsidR="003B06E9" w:rsidRPr="006B1B15" w14:paraId="6A2E6DF0" w14:textId="77777777">
        <w:tc>
          <w:tcPr>
            <w:tcW w:w="4680" w:type="dxa"/>
            <w:tcMar>
              <w:top w:w="100" w:type="dxa"/>
              <w:left w:w="100" w:type="dxa"/>
              <w:bottom w:w="100" w:type="dxa"/>
              <w:right w:w="100" w:type="dxa"/>
            </w:tcMar>
          </w:tcPr>
          <w:p w14:paraId="6A2E6DEE" w14:textId="77777777" w:rsidR="003B06E9" w:rsidRPr="006B1B15" w:rsidRDefault="00F65D01">
            <w:pPr>
              <w:pBdr>
                <w:top w:val="nil"/>
                <w:left w:val="nil"/>
                <w:bottom w:val="nil"/>
                <w:right w:val="nil"/>
                <w:between w:val="nil"/>
              </w:pBdr>
              <w:rPr>
                <w:rFonts w:ascii="Times New Roman" w:eastAsia="Times New Roman" w:hAnsi="Times New Roman" w:cs="Times New Roman"/>
                <w:sz w:val="24"/>
                <w:szCs w:val="24"/>
              </w:rPr>
            </w:pPr>
            <w:r w:rsidRPr="006B1B15">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6A2E6DEF" w14:textId="6C733CE2" w:rsidR="003B06E9" w:rsidRPr="006B1B15" w:rsidRDefault="003B06E9">
            <w:pPr>
              <w:pBdr>
                <w:top w:val="nil"/>
                <w:left w:val="nil"/>
                <w:bottom w:val="nil"/>
                <w:right w:val="nil"/>
                <w:between w:val="nil"/>
              </w:pBdr>
              <w:rPr>
                <w:rFonts w:ascii="Times New Roman" w:eastAsia="Times New Roman" w:hAnsi="Times New Roman" w:cs="Times New Roman"/>
                <w:sz w:val="24"/>
                <w:szCs w:val="24"/>
              </w:rPr>
            </w:pPr>
          </w:p>
        </w:tc>
      </w:tr>
      <w:tr w:rsidR="003B06E9" w:rsidRPr="006B1B15" w14:paraId="6A2E6DF3" w14:textId="77777777">
        <w:tc>
          <w:tcPr>
            <w:tcW w:w="4680" w:type="dxa"/>
            <w:tcMar>
              <w:top w:w="100" w:type="dxa"/>
              <w:left w:w="100" w:type="dxa"/>
              <w:bottom w:w="100" w:type="dxa"/>
              <w:right w:w="100" w:type="dxa"/>
            </w:tcMar>
          </w:tcPr>
          <w:p w14:paraId="6A2E6DF1" w14:textId="77777777" w:rsidR="003B06E9" w:rsidRPr="006B1B15" w:rsidRDefault="00F65D01">
            <w:pPr>
              <w:pBdr>
                <w:top w:val="nil"/>
                <w:left w:val="nil"/>
                <w:bottom w:val="nil"/>
                <w:right w:val="nil"/>
                <w:between w:val="nil"/>
              </w:pBdr>
              <w:rPr>
                <w:rFonts w:ascii="Times New Roman" w:eastAsia="Times New Roman" w:hAnsi="Times New Roman" w:cs="Times New Roman"/>
                <w:sz w:val="24"/>
                <w:szCs w:val="24"/>
              </w:rPr>
            </w:pPr>
            <w:r w:rsidRPr="006B1B15">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6A2E6DF2" w14:textId="0252454A" w:rsidR="003B06E9" w:rsidRPr="006B1B15" w:rsidRDefault="006B1B15">
            <w:pPr>
              <w:pBdr>
                <w:top w:val="nil"/>
                <w:left w:val="nil"/>
                <w:bottom w:val="nil"/>
                <w:right w:val="nil"/>
                <w:between w:val="nil"/>
              </w:pBdr>
              <w:rPr>
                <w:rFonts w:ascii="Times New Roman" w:eastAsia="Times New Roman" w:hAnsi="Times New Roman" w:cs="Times New Roman"/>
                <w:sz w:val="24"/>
                <w:szCs w:val="24"/>
              </w:rPr>
            </w:pPr>
            <w:r w:rsidRPr="006B1B15">
              <w:rPr>
                <w:rFonts w:ascii="Times New Roman" w:eastAsia="Times New Roman" w:hAnsi="Times New Roman" w:cs="Times New Roman"/>
                <w:sz w:val="24"/>
                <w:szCs w:val="24"/>
              </w:rPr>
              <w:t>India’s Agricultural Crop Production Analysis (1997–2021)</w:t>
            </w:r>
          </w:p>
        </w:tc>
      </w:tr>
      <w:tr w:rsidR="003B06E9" w:rsidRPr="006B1B15" w14:paraId="6A2E6DF6" w14:textId="77777777">
        <w:tc>
          <w:tcPr>
            <w:tcW w:w="4680" w:type="dxa"/>
            <w:tcMar>
              <w:top w:w="100" w:type="dxa"/>
              <w:left w:w="100" w:type="dxa"/>
              <w:bottom w:w="100" w:type="dxa"/>
              <w:right w:w="100" w:type="dxa"/>
            </w:tcMar>
          </w:tcPr>
          <w:p w14:paraId="6A2E6DF4" w14:textId="77777777" w:rsidR="003B06E9" w:rsidRPr="006B1B15" w:rsidRDefault="00F65D01">
            <w:pPr>
              <w:pBdr>
                <w:top w:val="nil"/>
                <w:left w:val="nil"/>
                <w:bottom w:val="nil"/>
                <w:right w:val="nil"/>
                <w:between w:val="nil"/>
              </w:pBdr>
              <w:rPr>
                <w:rFonts w:ascii="Times New Roman" w:eastAsia="Times New Roman" w:hAnsi="Times New Roman" w:cs="Times New Roman"/>
                <w:sz w:val="24"/>
                <w:szCs w:val="24"/>
              </w:rPr>
            </w:pPr>
            <w:r w:rsidRPr="006B1B15">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6A2E6DF5" w14:textId="77777777" w:rsidR="003B06E9" w:rsidRPr="006B1B15" w:rsidRDefault="00F65D01">
            <w:pPr>
              <w:pBdr>
                <w:top w:val="nil"/>
                <w:left w:val="nil"/>
                <w:bottom w:val="nil"/>
                <w:right w:val="nil"/>
                <w:between w:val="nil"/>
              </w:pBdr>
              <w:rPr>
                <w:rFonts w:ascii="Times New Roman" w:eastAsia="Times New Roman" w:hAnsi="Times New Roman" w:cs="Times New Roman"/>
                <w:sz w:val="24"/>
                <w:szCs w:val="24"/>
              </w:rPr>
            </w:pPr>
            <w:r w:rsidRPr="006B1B15">
              <w:rPr>
                <w:rFonts w:ascii="Times New Roman" w:eastAsia="Times New Roman" w:hAnsi="Times New Roman" w:cs="Times New Roman"/>
                <w:sz w:val="24"/>
                <w:szCs w:val="24"/>
              </w:rPr>
              <w:t>10 Marks</w:t>
            </w:r>
          </w:p>
        </w:tc>
      </w:tr>
    </w:tbl>
    <w:p w14:paraId="0DF0FCC9" w14:textId="77777777" w:rsidR="006B1B15" w:rsidRPr="006B1B15" w:rsidRDefault="006B1B15" w:rsidP="006B1B15">
      <w:pPr>
        <w:widowControl/>
        <w:spacing w:after="160" w:line="259" w:lineRule="auto"/>
        <w:rPr>
          <w:rFonts w:ascii="Times New Roman" w:eastAsia="Times New Roman" w:hAnsi="Times New Roman" w:cs="Times New Roman"/>
          <w:b/>
          <w:bCs/>
          <w:lang w:val="en-IN"/>
        </w:rPr>
      </w:pPr>
    </w:p>
    <w:p w14:paraId="015F21A9" w14:textId="3107A927" w:rsidR="006B1B15" w:rsidRPr="006B1B15" w:rsidRDefault="006B1B15" w:rsidP="006B1B15">
      <w:pPr>
        <w:widowControl/>
        <w:spacing w:after="160" w:line="259" w:lineRule="auto"/>
        <w:rPr>
          <w:rFonts w:ascii="Times New Roman" w:eastAsia="Times New Roman" w:hAnsi="Times New Roman" w:cs="Times New Roman"/>
          <w:b/>
          <w:bCs/>
          <w:lang w:val="en-IN"/>
        </w:rPr>
      </w:pPr>
      <w:r w:rsidRPr="006B1B15">
        <w:rPr>
          <w:rFonts w:ascii="Times New Roman" w:eastAsia="Times New Roman" w:hAnsi="Times New Roman" w:cs="Times New Roman"/>
          <w:b/>
          <w:bCs/>
          <w:lang w:val="en-IN"/>
        </w:rPr>
        <w:t>Data Exploration and Preprocessing</w:t>
      </w:r>
    </w:p>
    <w:p w14:paraId="365551B7" w14:textId="77777777" w:rsidR="006B1B15" w:rsidRPr="006B1B15" w:rsidRDefault="006B1B15" w:rsidP="006B1B15">
      <w:pPr>
        <w:widowControl/>
        <w:spacing w:after="160" w:line="259" w:lineRule="auto"/>
        <w:rPr>
          <w:rFonts w:ascii="Times New Roman" w:eastAsia="Times New Roman" w:hAnsi="Times New Roman" w:cs="Times New Roman"/>
          <w:b/>
          <w:bCs/>
          <w:lang w:val="en-IN"/>
        </w:rPr>
      </w:pPr>
    </w:p>
    <w:tbl>
      <w:tblPr>
        <w:tblStyle w:val="TableGrid"/>
        <w:tblW w:w="0" w:type="auto"/>
        <w:tblLook w:val="04A0" w:firstRow="1" w:lastRow="0" w:firstColumn="1" w:lastColumn="0" w:noHBand="0" w:noVBand="1"/>
      </w:tblPr>
      <w:tblGrid>
        <w:gridCol w:w="1990"/>
        <w:gridCol w:w="7360"/>
      </w:tblGrid>
      <w:tr w:rsidR="006B1B15" w:rsidRPr="006B1B15" w14:paraId="1BAB6F5D" w14:textId="77777777" w:rsidTr="006B1B15">
        <w:tc>
          <w:tcPr>
            <w:tcW w:w="0" w:type="auto"/>
            <w:hideMark/>
          </w:tcPr>
          <w:p w14:paraId="399AF795" w14:textId="77777777" w:rsidR="006B1B15" w:rsidRPr="006B1B15" w:rsidRDefault="006B1B15" w:rsidP="006B1B15">
            <w:pPr>
              <w:widowControl/>
              <w:spacing w:after="160" w:line="259" w:lineRule="auto"/>
              <w:rPr>
                <w:rFonts w:ascii="Times New Roman" w:eastAsia="Times New Roman" w:hAnsi="Times New Roman" w:cs="Times New Roman"/>
                <w:b/>
                <w:bCs/>
                <w:lang w:val="en-IN"/>
              </w:rPr>
            </w:pPr>
            <w:r w:rsidRPr="006B1B15">
              <w:rPr>
                <w:rFonts w:ascii="Times New Roman" w:eastAsia="Times New Roman" w:hAnsi="Times New Roman" w:cs="Times New Roman"/>
                <w:b/>
                <w:bCs/>
                <w:lang w:val="en-IN"/>
              </w:rPr>
              <w:t>Section</w:t>
            </w:r>
          </w:p>
        </w:tc>
        <w:tc>
          <w:tcPr>
            <w:tcW w:w="0" w:type="auto"/>
            <w:hideMark/>
          </w:tcPr>
          <w:p w14:paraId="0918E8E6" w14:textId="77777777" w:rsidR="006B1B15" w:rsidRPr="006B1B15" w:rsidRDefault="006B1B15" w:rsidP="006B1B15">
            <w:pPr>
              <w:widowControl/>
              <w:spacing w:after="160" w:line="259" w:lineRule="auto"/>
              <w:rPr>
                <w:rFonts w:ascii="Times New Roman" w:eastAsia="Times New Roman" w:hAnsi="Times New Roman" w:cs="Times New Roman"/>
                <w:b/>
                <w:bCs/>
                <w:lang w:val="en-IN"/>
              </w:rPr>
            </w:pPr>
            <w:r w:rsidRPr="006B1B15">
              <w:rPr>
                <w:rFonts w:ascii="Times New Roman" w:eastAsia="Times New Roman" w:hAnsi="Times New Roman" w:cs="Times New Roman"/>
                <w:b/>
                <w:bCs/>
                <w:lang w:val="en-IN"/>
              </w:rPr>
              <w:t>Description</w:t>
            </w:r>
          </w:p>
        </w:tc>
      </w:tr>
      <w:tr w:rsidR="006B1B15" w:rsidRPr="006B1B15" w14:paraId="606160D2" w14:textId="77777777" w:rsidTr="006B1B15">
        <w:tc>
          <w:tcPr>
            <w:tcW w:w="0" w:type="auto"/>
            <w:hideMark/>
          </w:tcPr>
          <w:p w14:paraId="1ADBF1EB" w14:textId="77777777" w:rsidR="006B1B15" w:rsidRPr="006B1B15" w:rsidRDefault="006B1B15" w:rsidP="006B1B15">
            <w:pPr>
              <w:widowControl/>
              <w:spacing w:after="160" w:line="259" w:lineRule="auto"/>
              <w:rPr>
                <w:rFonts w:ascii="Times New Roman" w:eastAsia="Times New Roman" w:hAnsi="Times New Roman" w:cs="Times New Roman"/>
                <w:lang w:val="en-IN"/>
              </w:rPr>
            </w:pPr>
            <w:r w:rsidRPr="006B1B15">
              <w:rPr>
                <w:rFonts w:ascii="Times New Roman" w:eastAsia="Times New Roman" w:hAnsi="Times New Roman" w:cs="Times New Roman"/>
                <w:b/>
                <w:bCs/>
                <w:lang w:val="en-IN"/>
              </w:rPr>
              <w:t>Data Overview</w:t>
            </w:r>
          </w:p>
        </w:tc>
        <w:tc>
          <w:tcPr>
            <w:tcW w:w="0" w:type="auto"/>
            <w:hideMark/>
          </w:tcPr>
          <w:p w14:paraId="02DC8184" w14:textId="77777777" w:rsidR="006B1B15" w:rsidRPr="006B1B15" w:rsidRDefault="006B1B15" w:rsidP="006B1B15">
            <w:pPr>
              <w:widowControl/>
              <w:spacing w:after="160" w:line="259" w:lineRule="auto"/>
              <w:rPr>
                <w:rFonts w:ascii="Times New Roman" w:eastAsia="Times New Roman" w:hAnsi="Times New Roman" w:cs="Times New Roman"/>
                <w:lang w:val="en-IN"/>
              </w:rPr>
            </w:pPr>
            <w:r w:rsidRPr="006B1B15">
              <w:rPr>
                <w:rFonts w:ascii="Times New Roman" w:eastAsia="Times New Roman" w:hAnsi="Times New Roman" w:cs="Times New Roman"/>
                <w:lang w:val="en-IN"/>
              </w:rPr>
              <w:t xml:space="preserve">The dataset contains agricultural crop production records from India covering </w:t>
            </w:r>
            <w:r w:rsidRPr="006B1B15">
              <w:rPr>
                <w:rFonts w:ascii="Times New Roman" w:eastAsia="Times New Roman" w:hAnsi="Times New Roman" w:cs="Times New Roman"/>
                <w:b/>
                <w:bCs/>
                <w:lang w:val="en-IN"/>
              </w:rPr>
              <w:t>1997–98 to 2020–21</w:t>
            </w:r>
            <w:r w:rsidRPr="006B1B15">
              <w:rPr>
                <w:rFonts w:ascii="Times New Roman" w:eastAsia="Times New Roman" w:hAnsi="Times New Roman" w:cs="Times New Roman"/>
                <w:lang w:val="en-IN"/>
              </w:rPr>
              <w:t xml:space="preserve">. It contains </w:t>
            </w:r>
            <w:r w:rsidRPr="006B1B15">
              <w:rPr>
                <w:rFonts w:ascii="Times New Roman" w:eastAsia="Times New Roman" w:hAnsi="Times New Roman" w:cs="Times New Roman"/>
                <w:b/>
                <w:bCs/>
                <w:lang w:val="en-IN"/>
              </w:rPr>
              <w:t>345,407 records and 10 columns</w:t>
            </w:r>
            <w:r w:rsidRPr="006B1B15">
              <w:rPr>
                <w:rFonts w:ascii="Times New Roman" w:eastAsia="Times New Roman" w:hAnsi="Times New Roman" w:cs="Times New Roman"/>
                <w:lang w:val="en-IN"/>
              </w:rPr>
              <w:t>, including State, District, Crop, Year, Season, Area, Area Units, Production, Production Units, and Production Units.1. The dataset was used to analyse crop production trends, geographical distribution, seasonal patterns, and production efficiency.</w:t>
            </w:r>
          </w:p>
        </w:tc>
      </w:tr>
      <w:tr w:rsidR="006B1B15" w:rsidRPr="006B1B15" w14:paraId="44A974C1" w14:textId="77777777" w:rsidTr="006B1B15">
        <w:tc>
          <w:tcPr>
            <w:tcW w:w="0" w:type="auto"/>
            <w:hideMark/>
          </w:tcPr>
          <w:p w14:paraId="12CC3727" w14:textId="77777777" w:rsidR="006B1B15" w:rsidRPr="006B1B15" w:rsidRDefault="006B1B15" w:rsidP="006B1B15">
            <w:pPr>
              <w:widowControl/>
              <w:spacing w:after="160" w:line="259" w:lineRule="auto"/>
              <w:rPr>
                <w:rFonts w:ascii="Times New Roman" w:eastAsia="Times New Roman" w:hAnsi="Times New Roman" w:cs="Times New Roman"/>
                <w:lang w:val="en-IN"/>
              </w:rPr>
            </w:pPr>
            <w:r w:rsidRPr="006B1B15">
              <w:rPr>
                <w:rFonts w:ascii="Times New Roman" w:eastAsia="Times New Roman" w:hAnsi="Times New Roman" w:cs="Times New Roman"/>
                <w:b/>
                <w:bCs/>
                <w:lang w:val="en-IN"/>
              </w:rPr>
              <w:t>Data Cleaning</w:t>
            </w:r>
          </w:p>
        </w:tc>
        <w:tc>
          <w:tcPr>
            <w:tcW w:w="0" w:type="auto"/>
            <w:hideMark/>
          </w:tcPr>
          <w:p w14:paraId="3F6C9C00" w14:textId="77777777" w:rsidR="006B1B15" w:rsidRPr="006B1B15" w:rsidRDefault="006B1B15" w:rsidP="006B1B15">
            <w:pPr>
              <w:widowControl/>
              <w:spacing w:after="160" w:line="259" w:lineRule="auto"/>
              <w:rPr>
                <w:rFonts w:ascii="Times New Roman" w:eastAsia="Times New Roman" w:hAnsi="Times New Roman" w:cs="Times New Roman"/>
                <w:lang w:val="en-IN"/>
              </w:rPr>
            </w:pPr>
            <w:r w:rsidRPr="006B1B15">
              <w:rPr>
                <w:rFonts w:ascii="Times New Roman" w:eastAsia="Times New Roman" w:hAnsi="Times New Roman" w:cs="Times New Roman"/>
                <w:lang w:val="en-IN"/>
              </w:rPr>
              <w:t xml:space="preserve">The dataset was checked for missing values and invalid records. A </w:t>
            </w:r>
            <w:r w:rsidRPr="006B1B15">
              <w:rPr>
                <w:rFonts w:ascii="Times New Roman" w:eastAsia="Times New Roman" w:hAnsi="Times New Roman" w:cs="Times New Roman"/>
                <w:b/>
                <w:bCs/>
                <w:lang w:val="en-IN"/>
              </w:rPr>
              <w:t>Data Quality Check</w:t>
            </w:r>
            <w:r w:rsidRPr="006B1B15">
              <w:rPr>
                <w:rFonts w:ascii="Times New Roman" w:eastAsia="Times New Roman" w:hAnsi="Times New Roman" w:cs="Times New Roman"/>
                <w:lang w:val="en-IN"/>
              </w:rPr>
              <w:t xml:space="preserve"> calculated field was created to identify missing values in important fields such as State, District, Crop, Year, Season, Area, and Production. The quality check returned </w:t>
            </w:r>
            <w:r w:rsidRPr="006B1B15">
              <w:rPr>
                <w:rFonts w:ascii="Times New Roman" w:eastAsia="Times New Roman" w:hAnsi="Times New Roman" w:cs="Times New Roman"/>
                <w:b/>
                <w:bCs/>
                <w:lang w:val="en-IN"/>
              </w:rPr>
              <w:t>Valid</w:t>
            </w:r>
            <w:r w:rsidRPr="006B1B15">
              <w:rPr>
                <w:rFonts w:ascii="Times New Roman" w:eastAsia="Times New Roman" w:hAnsi="Times New Roman" w:cs="Times New Roman"/>
                <w:lang w:val="en-IN"/>
              </w:rPr>
              <w:t xml:space="preserve"> records, with no records marked as </w:t>
            </w:r>
            <w:r w:rsidRPr="006B1B15">
              <w:rPr>
                <w:rFonts w:ascii="Times New Roman" w:eastAsia="Times New Roman" w:hAnsi="Times New Roman" w:cs="Times New Roman"/>
                <w:b/>
                <w:bCs/>
                <w:lang w:val="en-IN"/>
              </w:rPr>
              <w:t>Check</w:t>
            </w:r>
            <w:r w:rsidRPr="006B1B15">
              <w:rPr>
                <w:rFonts w:ascii="Times New Roman" w:eastAsia="Times New Roman" w:hAnsi="Times New Roman" w:cs="Times New Roman"/>
                <w:lang w:val="en-IN"/>
              </w:rPr>
              <w:t>.</w:t>
            </w:r>
          </w:p>
        </w:tc>
      </w:tr>
      <w:tr w:rsidR="006B1B15" w:rsidRPr="006B1B15" w14:paraId="124A6292" w14:textId="77777777" w:rsidTr="006B1B15">
        <w:tc>
          <w:tcPr>
            <w:tcW w:w="0" w:type="auto"/>
            <w:hideMark/>
          </w:tcPr>
          <w:p w14:paraId="33F0F844" w14:textId="77777777" w:rsidR="006B1B15" w:rsidRPr="006B1B15" w:rsidRDefault="006B1B15" w:rsidP="006B1B15">
            <w:pPr>
              <w:widowControl/>
              <w:spacing w:after="160" w:line="259" w:lineRule="auto"/>
              <w:rPr>
                <w:rFonts w:ascii="Times New Roman" w:eastAsia="Times New Roman" w:hAnsi="Times New Roman" w:cs="Times New Roman"/>
                <w:lang w:val="en-IN"/>
              </w:rPr>
            </w:pPr>
            <w:r w:rsidRPr="006B1B15">
              <w:rPr>
                <w:rFonts w:ascii="Times New Roman" w:eastAsia="Times New Roman" w:hAnsi="Times New Roman" w:cs="Times New Roman"/>
                <w:b/>
                <w:bCs/>
                <w:lang w:val="en-IN"/>
              </w:rPr>
              <w:t>Data Transformation</w:t>
            </w:r>
          </w:p>
        </w:tc>
        <w:tc>
          <w:tcPr>
            <w:tcW w:w="0" w:type="auto"/>
            <w:hideMark/>
          </w:tcPr>
          <w:p w14:paraId="3E710E9D" w14:textId="77777777" w:rsidR="006B1B15" w:rsidRPr="006B1B15" w:rsidRDefault="006B1B15" w:rsidP="006B1B15">
            <w:pPr>
              <w:widowControl/>
              <w:spacing w:after="160" w:line="259" w:lineRule="auto"/>
              <w:rPr>
                <w:rFonts w:ascii="Times New Roman" w:eastAsia="Times New Roman" w:hAnsi="Times New Roman" w:cs="Times New Roman"/>
                <w:lang w:val="en-IN"/>
              </w:rPr>
            </w:pPr>
            <w:r w:rsidRPr="006B1B15">
              <w:rPr>
                <w:rFonts w:ascii="Times New Roman" w:eastAsia="Times New Roman" w:hAnsi="Times New Roman" w:cs="Times New Roman"/>
                <w:lang w:val="en-IN"/>
              </w:rPr>
              <w:t xml:space="preserve">The data was filtered to </w:t>
            </w:r>
            <w:r w:rsidRPr="006B1B15">
              <w:rPr>
                <w:rFonts w:ascii="Times New Roman" w:eastAsia="Times New Roman" w:hAnsi="Times New Roman" w:cs="Times New Roman"/>
                <w:b/>
                <w:bCs/>
                <w:lang w:val="en-IN"/>
              </w:rPr>
              <w:t>Production Units = Tonnes</w:t>
            </w:r>
            <w:r w:rsidRPr="006B1B15">
              <w:rPr>
                <w:rFonts w:ascii="Times New Roman" w:eastAsia="Times New Roman" w:hAnsi="Times New Roman" w:cs="Times New Roman"/>
                <w:lang w:val="en-IN"/>
              </w:rPr>
              <w:t xml:space="preserve"> for production comparisons because the dataset contains different production units. A calculated field named </w:t>
            </w:r>
            <w:r w:rsidRPr="006B1B15">
              <w:rPr>
                <w:rFonts w:ascii="Times New Roman" w:eastAsia="Times New Roman" w:hAnsi="Times New Roman" w:cs="Times New Roman"/>
                <w:b/>
                <w:bCs/>
                <w:lang w:val="en-IN"/>
              </w:rPr>
              <w:t>Year Start</w:t>
            </w:r>
            <w:r w:rsidRPr="006B1B15">
              <w:rPr>
                <w:rFonts w:ascii="Times New Roman" w:eastAsia="Times New Roman" w:hAnsi="Times New Roman" w:cs="Times New Roman"/>
                <w:lang w:val="en-IN"/>
              </w:rPr>
              <w:t xml:space="preserve"> was created using the starting year from the Year field. </w:t>
            </w:r>
            <w:r w:rsidRPr="006B1B15">
              <w:rPr>
                <w:rFonts w:ascii="Times New Roman" w:eastAsia="Times New Roman" w:hAnsi="Times New Roman" w:cs="Times New Roman"/>
                <w:b/>
                <w:bCs/>
                <w:lang w:val="en-IN"/>
              </w:rPr>
              <w:t>Production per Area</w:t>
            </w:r>
            <w:r w:rsidRPr="006B1B15">
              <w:rPr>
                <w:rFonts w:ascii="Times New Roman" w:eastAsia="Times New Roman" w:hAnsi="Times New Roman" w:cs="Times New Roman"/>
                <w:lang w:val="en-IN"/>
              </w:rPr>
              <w:t xml:space="preserve"> was used to analyse production efficiency relative to cultivated area.</w:t>
            </w:r>
          </w:p>
        </w:tc>
      </w:tr>
      <w:tr w:rsidR="006B1B15" w:rsidRPr="006B1B15" w14:paraId="5B57A706" w14:textId="77777777" w:rsidTr="006B1B15">
        <w:tc>
          <w:tcPr>
            <w:tcW w:w="0" w:type="auto"/>
            <w:hideMark/>
          </w:tcPr>
          <w:p w14:paraId="4AB44418" w14:textId="77777777" w:rsidR="006B1B15" w:rsidRPr="006B1B15" w:rsidRDefault="006B1B15" w:rsidP="006B1B15">
            <w:pPr>
              <w:widowControl/>
              <w:spacing w:after="160" w:line="259" w:lineRule="auto"/>
              <w:rPr>
                <w:rFonts w:ascii="Times New Roman" w:eastAsia="Times New Roman" w:hAnsi="Times New Roman" w:cs="Times New Roman"/>
                <w:lang w:val="en-IN"/>
              </w:rPr>
            </w:pPr>
            <w:r w:rsidRPr="006B1B15">
              <w:rPr>
                <w:rFonts w:ascii="Times New Roman" w:eastAsia="Times New Roman" w:hAnsi="Times New Roman" w:cs="Times New Roman"/>
                <w:b/>
                <w:bCs/>
                <w:lang w:val="en-IN"/>
              </w:rPr>
              <w:t>Data Type Conversion</w:t>
            </w:r>
          </w:p>
        </w:tc>
        <w:tc>
          <w:tcPr>
            <w:tcW w:w="0" w:type="auto"/>
            <w:hideMark/>
          </w:tcPr>
          <w:p w14:paraId="00A52A62" w14:textId="77777777" w:rsidR="006B1B15" w:rsidRPr="006B1B15" w:rsidRDefault="006B1B15" w:rsidP="006B1B15">
            <w:pPr>
              <w:widowControl/>
              <w:spacing w:after="160" w:line="259" w:lineRule="auto"/>
              <w:rPr>
                <w:rFonts w:ascii="Times New Roman" w:eastAsia="Times New Roman" w:hAnsi="Times New Roman" w:cs="Times New Roman"/>
                <w:lang w:val="en-IN"/>
              </w:rPr>
            </w:pPr>
            <w:r w:rsidRPr="006B1B15">
              <w:rPr>
                <w:rFonts w:ascii="Times New Roman" w:eastAsia="Times New Roman" w:hAnsi="Times New Roman" w:cs="Times New Roman"/>
                <w:lang w:val="en-IN"/>
              </w:rPr>
              <w:t xml:space="preserve">The </w:t>
            </w:r>
            <w:r w:rsidRPr="006B1B15">
              <w:rPr>
                <w:rFonts w:ascii="Times New Roman" w:eastAsia="Times New Roman" w:hAnsi="Times New Roman" w:cs="Times New Roman"/>
                <w:b/>
                <w:bCs/>
                <w:lang w:val="en-IN"/>
              </w:rPr>
              <w:t>Year</w:t>
            </w:r>
            <w:r w:rsidRPr="006B1B15">
              <w:rPr>
                <w:rFonts w:ascii="Times New Roman" w:eastAsia="Times New Roman" w:hAnsi="Times New Roman" w:cs="Times New Roman"/>
                <w:lang w:val="en-IN"/>
              </w:rPr>
              <w:t xml:space="preserve"> field was maintained as text because the values are in the format </w:t>
            </w:r>
            <w:r w:rsidRPr="006B1B15">
              <w:rPr>
                <w:rFonts w:ascii="Times New Roman" w:eastAsia="Times New Roman" w:hAnsi="Times New Roman" w:cs="Times New Roman"/>
                <w:b/>
                <w:bCs/>
                <w:lang w:val="en-IN"/>
              </w:rPr>
              <w:t>1997–98, 1998–99, etc.</w:t>
            </w:r>
            <w:r w:rsidRPr="006B1B15">
              <w:rPr>
                <w:rFonts w:ascii="Times New Roman" w:eastAsia="Times New Roman" w:hAnsi="Times New Roman" w:cs="Times New Roman"/>
                <w:lang w:val="en-IN"/>
              </w:rPr>
              <w:t xml:space="preserve"> A calculated field named </w:t>
            </w:r>
            <w:r w:rsidRPr="006B1B15">
              <w:rPr>
                <w:rFonts w:ascii="Times New Roman" w:eastAsia="Times New Roman" w:hAnsi="Times New Roman" w:cs="Times New Roman"/>
                <w:b/>
                <w:bCs/>
                <w:lang w:val="en-IN"/>
              </w:rPr>
              <w:t>Year Start</w:t>
            </w:r>
            <w:r w:rsidRPr="006B1B15">
              <w:rPr>
                <w:rFonts w:ascii="Times New Roman" w:eastAsia="Times New Roman" w:hAnsi="Times New Roman" w:cs="Times New Roman"/>
                <w:lang w:val="en-IN"/>
              </w:rPr>
              <w:t xml:space="preserve"> was created as an integer using the first four characters of the Year field to support year-wise analysis and filtering.</w:t>
            </w:r>
          </w:p>
        </w:tc>
      </w:tr>
      <w:tr w:rsidR="006B1B15" w:rsidRPr="006B1B15" w14:paraId="6ECF0679" w14:textId="77777777" w:rsidTr="006B1B15">
        <w:tc>
          <w:tcPr>
            <w:tcW w:w="0" w:type="auto"/>
            <w:hideMark/>
          </w:tcPr>
          <w:p w14:paraId="4CAF7E93" w14:textId="77777777" w:rsidR="006B1B15" w:rsidRPr="006B1B15" w:rsidRDefault="006B1B15" w:rsidP="006B1B15">
            <w:pPr>
              <w:widowControl/>
              <w:spacing w:after="160" w:line="259" w:lineRule="auto"/>
              <w:rPr>
                <w:rFonts w:ascii="Times New Roman" w:eastAsia="Times New Roman" w:hAnsi="Times New Roman" w:cs="Times New Roman"/>
                <w:lang w:val="en-IN"/>
              </w:rPr>
            </w:pPr>
            <w:r w:rsidRPr="006B1B15">
              <w:rPr>
                <w:rFonts w:ascii="Times New Roman" w:eastAsia="Times New Roman" w:hAnsi="Times New Roman" w:cs="Times New Roman"/>
                <w:b/>
                <w:bCs/>
                <w:lang w:val="en-IN"/>
              </w:rPr>
              <w:t>Column Splitting and Merging</w:t>
            </w:r>
          </w:p>
        </w:tc>
        <w:tc>
          <w:tcPr>
            <w:tcW w:w="0" w:type="auto"/>
            <w:hideMark/>
          </w:tcPr>
          <w:p w14:paraId="0397BA34" w14:textId="77777777" w:rsidR="006B1B15" w:rsidRPr="006B1B15" w:rsidRDefault="006B1B15" w:rsidP="006B1B15">
            <w:pPr>
              <w:widowControl/>
              <w:spacing w:after="160" w:line="259" w:lineRule="auto"/>
              <w:rPr>
                <w:rFonts w:ascii="Times New Roman" w:eastAsia="Times New Roman" w:hAnsi="Times New Roman" w:cs="Times New Roman"/>
                <w:lang w:val="en-IN"/>
              </w:rPr>
            </w:pPr>
            <w:r w:rsidRPr="006B1B15">
              <w:rPr>
                <w:rFonts w:ascii="Times New Roman" w:eastAsia="Times New Roman" w:hAnsi="Times New Roman" w:cs="Times New Roman"/>
                <w:lang w:val="en-IN"/>
              </w:rPr>
              <w:t xml:space="preserve">No major column splitting or merging was required for the analysis. The existing columns were sufficient for the required visualizations. The Year field was instead used to create the calculated </w:t>
            </w:r>
            <w:r w:rsidRPr="006B1B15">
              <w:rPr>
                <w:rFonts w:ascii="Times New Roman" w:eastAsia="Times New Roman" w:hAnsi="Times New Roman" w:cs="Times New Roman"/>
                <w:b/>
                <w:bCs/>
                <w:lang w:val="en-IN"/>
              </w:rPr>
              <w:t>Year Start</w:t>
            </w:r>
            <w:r w:rsidRPr="006B1B15">
              <w:rPr>
                <w:rFonts w:ascii="Times New Roman" w:eastAsia="Times New Roman" w:hAnsi="Times New Roman" w:cs="Times New Roman"/>
                <w:lang w:val="en-IN"/>
              </w:rPr>
              <w:t xml:space="preserve"> field for analysis.</w:t>
            </w:r>
          </w:p>
        </w:tc>
      </w:tr>
      <w:tr w:rsidR="006B1B15" w:rsidRPr="006B1B15" w14:paraId="77286269" w14:textId="77777777" w:rsidTr="006B1B15">
        <w:tc>
          <w:tcPr>
            <w:tcW w:w="0" w:type="auto"/>
            <w:hideMark/>
          </w:tcPr>
          <w:p w14:paraId="173848E5" w14:textId="77777777" w:rsidR="006B1B15" w:rsidRPr="006B1B15" w:rsidRDefault="006B1B15" w:rsidP="006B1B15">
            <w:pPr>
              <w:widowControl/>
              <w:spacing w:after="160" w:line="259" w:lineRule="auto"/>
              <w:rPr>
                <w:rFonts w:ascii="Times New Roman" w:eastAsia="Times New Roman" w:hAnsi="Times New Roman" w:cs="Times New Roman"/>
                <w:lang w:val="en-IN"/>
              </w:rPr>
            </w:pPr>
            <w:r w:rsidRPr="006B1B15">
              <w:rPr>
                <w:rFonts w:ascii="Times New Roman" w:eastAsia="Times New Roman" w:hAnsi="Times New Roman" w:cs="Times New Roman"/>
                <w:b/>
                <w:bCs/>
                <w:lang w:val="en-IN"/>
              </w:rPr>
              <w:t xml:space="preserve">Data </w:t>
            </w:r>
            <w:proofErr w:type="spellStart"/>
            <w:r w:rsidRPr="006B1B15">
              <w:rPr>
                <w:rFonts w:ascii="Times New Roman" w:eastAsia="Times New Roman" w:hAnsi="Times New Roman" w:cs="Times New Roman"/>
                <w:b/>
                <w:bCs/>
                <w:lang w:val="en-IN"/>
              </w:rPr>
              <w:t>Modeling</w:t>
            </w:r>
            <w:proofErr w:type="spellEnd"/>
          </w:p>
        </w:tc>
        <w:tc>
          <w:tcPr>
            <w:tcW w:w="0" w:type="auto"/>
            <w:hideMark/>
          </w:tcPr>
          <w:p w14:paraId="65513342" w14:textId="77777777" w:rsidR="006B1B15" w:rsidRPr="006B1B15" w:rsidRDefault="006B1B15" w:rsidP="006B1B15">
            <w:pPr>
              <w:widowControl/>
              <w:spacing w:after="160" w:line="259" w:lineRule="auto"/>
              <w:rPr>
                <w:rFonts w:ascii="Times New Roman" w:eastAsia="Times New Roman" w:hAnsi="Times New Roman" w:cs="Times New Roman"/>
                <w:lang w:val="en-IN"/>
              </w:rPr>
            </w:pPr>
            <w:r w:rsidRPr="006B1B15">
              <w:rPr>
                <w:rFonts w:ascii="Times New Roman" w:eastAsia="Times New Roman" w:hAnsi="Times New Roman" w:cs="Times New Roman"/>
                <w:lang w:val="en-IN"/>
              </w:rPr>
              <w:t xml:space="preserve">The project uses a single agricultural dataset, so no relationships between multiple tables were required. Tableau calculated fields were used to support the </w:t>
            </w:r>
            <w:r w:rsidRPr="006B1B15">
              <w:rPr>
                <w:rFonts w:ascii="Times New Roman" w:eastAsia="Times New Roman" w:hAnsi="Times New Roman" w:cs="Times New Roman"/>
                <w:lang w:val="en-IN"/>
              </w:rPr>
              <w:lastRenderedPageBreak/>
              <w:t xml:space="preserve">analysis, including </w:t>
            </w:r>
            <w:r w:rsidRPr="006B1B15">
              <w:rPr>
                <w:rFonts w:ascii="Times New Roman" w:eastAsia="Times New Roman" w:hAnsi="Times New Roman" w:cs="Times New Roman"/>
                <w:b/>
                <w:bCs/>
                <w:lang w:val="en-IN"/>
              </w:rPr>
              <w:t>Year Start, Data Quality Check, and Production per Area</w:t>
            </w:r>
            <w:r w:rsidRPr="006B1B15">
              <w:rPr>
                <w:rFonts w:ascii="Times New Roman" w:eastAsia="Times New Roman" w:hAnsi="Times New Roman" w:cs="Times New Roman"/>
                <w:lang w:val="en-IN"/>
              </w:rPr>
              <w:t>.</w:t>
            </w:r>
          </w:p>
        </w:tc>
      </w:tr>
      <w:tr w:rsidR="006B1B15" w:rsidRPr="006B1B15" w14:paraId="3ABF7BA5" w14:textId="77777777" w:rsidTr="006B1B15">
        <w:tc>
          <w:tcPr>
            <w:tcW w:w="0" w:type="auto"/>
            <w:hideMark/>
          </w:tcPr>
          <w:p w14:paraId="63544483" w14:textId="77777777" w:rsidR="006B1B15" w:rsidRPr="006B1B15" w:rsidRDefault="006B1B15" w:rsidP="006B1B15">
            <w:pPr>
              <w:widowControl/>
              <w:spacing w:after="160" w:line="259" w:lineRule="auto"/>
              <w:rPr>
                <w:rFonts w:ascii="Times New Roman" w:eastAsia="Times New Roman" w:hAnsi="Times New Roman" w:cs="Times New Roman"/>
                <w:lang w:val="en-IN"/>
              </w:rPr>
            </w:pPr>
            <w:r w:rsidRPr="006B1B15">
              <w:rPr>
                <w:rFonts w:ascii="Times New Roman" w:eastAsia="Times New Roman" w:hAnsi="Times New Roman" w:cs="Times New Roman"/>
                <w:b/>
                <w:bCs/>
                <w:lang w:val="en-IN"/>
              </w:rPr>
              <w:lastRenderedPageBreak/>
              <w:t>Save Processed Data</w:t>
            </w:r>
          </w:p>
        </w:tc>
        <w:tc>
          <w:tcPr>
            <w:tcW w:w="0" w:type="auto"/>
            <w:hideMark/>
          </w:tcPr>
          <w:p w14:paraId="32D544DC" w14:textId="77777777" w:rsidR="006B1B15" w:rsidRPr="006B1B15" w:rsidRDefault="006B1B15" w:rsidP="006B1B15">
            <w:pPr>
              <w:widowControl/>
              <w:spacing w:after="160" w:line="259" w:lineRule="auto"/>
              <w:rPr>
                <w:rFonts w:ascii="Times New Roman" w:eastAsia="Times New Roman" w:hAnsi="Times New Roman" w:cs="Times New Roman"/>
                <w:lang w:val="en-IN"/>
              </w:rPr>
            </w:pPr>
            <w:r w:rsidRPr="006B1B15">
              <w:rPr>
                <w:rFonts w:ascii="Times New Roman" w:eastAsia="Times New Roman" w:hAnsi="Times New Roman" w:cs="Times New Roman"/>
                <w:lang w:val="en-IN"/>
              </w:rPr>
              <w:t>The processed dataset and Tableau workbook were saved for further analysis and visualization. The Tableau workbook contains the prepared data connection, calculated fields, visualizations, interactive dashboard, and Story.</w:t>
            </w:r>
          </w:p>
        </w:tc>
      </w:tr>
    </w:tbl>
    <w:p w14:paraId="6A2E6DF7" w14:textId="77777777" w:rsidR="003B06E9" w:rsidRPr="006B1B15" w:rsidRDefault="003B06E9">
      <w:pPr>
        <w:widowControl/>
        <w:spacing w:after="160" w:line="259" w:lineRule="auto"/>
        <w:rPr>
          <w:rFonts w:ascii="Times New Roman" w:eastAsia="Times New Roman" w:hAnsi="Times New Roman" w:cs="Times New Roman"/>
          <w:lang w:val="en-IN"/>
        </w:rPr>
      </w:pPr>
    </w:p>
    <w:sectPr w:rsidR="003B06E9" w:rsidRPr="006B1B1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EA796" w14:textId="77777777" w:rsidR="0024117D" w:rsidRDefault="0024117D">
      <w:r>
        <w:separator/>
      </w:r>
    </w:p>
  </w:endnote>
  <w:endnote w:type="continuationSeparator" w:id="0">
    <w:p w14:paraId="0FD27B03" w14:textId="77777777" w:rsidR="0024117D" w:rsidRDefault="00241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74EF4AC-67EF-4401-AA08-4466732847A1}"/>
    <w:embedBold r:id="rId2" w:fontKey="{2B38D7A6-EC1F-4EFC-AC18-210F168FACA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F914F4E-15CA-4146-A5F3-0D09D250AEDB}"/>
  </w:font>
  <w:font w:name="Cambria">
    <w:panose1 w:val="02040503050406030204"/>
    <w:charset w:val="00"/>
    <w:family w:val="roman"/>
    <w:pitch w:val="variable"/>
    <w:sig w:usb0="E00006FF" w:usb1="420024FF" w:usb2="02000000" w:usb3="00000000" w:csb0="0000019F" w:csb1="00000000"/>
    <w:embedRegular r:id="rId4" w:fontKey="{F0C86120-246B-48B0-BE09-677BD5DB408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517CA" w14:textId="77777777" w:rsidR="0024117D" w:rsidRDefault="0024117D">
      <w:r>
        <w:separator/>
      </w:r>
    </w:p>
  </w:footnote>
  <w:footnote w:type="continuationSeparator" w:id="0">
    <w:p w14:paraId="7A3FC0F1" w14:textId="77777777" w:rsidR="0024117D" w:rsidRDefault="00241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E6E14" w14:textId="77777777" w:rsidR="003B06E9" w:rsidRDefault="00F65D01">
    <w:pPr>
      <w:jc w:val="both"/>
    </w:pPr>
    <w:r>
      <w:rPr>
        <w:noProof/>
      </w:rPr>
      <w:drawing>
        <wp:anchor distT="114300" distB="114300" distL="114300" distR="114300" simplePos="0" relativeHeight="251658240" behindDoc="0" locked="0" layoutInCell="1" hidden="0" allowOverlap="1" wp14:anchorId="6A2E6E17" wp14:editId="6A2E6E18">
          <wp:simplePos x="0" y="0"/>
          <wp:positionH relativeFrom="page">
            <wp:posOffset>76200</wp:posOffset>
          </wp:positionH>
          <wp:positionV relativeFrom="page">
            <wp:posOffset>57150</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6A2E6E15" w14:textId="77777777" w:rsidR="003B06E9" w:rsidRDefault="003B06E9"/>
  <w:p w14:paraId="6A2E6E16" w14:textId="77777777" w:rsidR="003B06E9" w:rsidRDefault="003B06E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6E9"/>
    <w:rsid w:val="0024117D"/>
    <w:rsid w:val="00365E85"/>
    <w:rsid w:val="003B06E9"/>
    <w:rsid w:val="00631E60"/>
    <w:rsid w:val="006B1B15"/>
    <w:rsid w:val="00D8643D"/>
    <w:rsid w:val="00F65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E6DE8"/>
  <w15:docId w15:val="{F3FE0E75-FAB0-44AF-992A-3571A42EA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6B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vUUQCZ/muBolVOBux4R6UwRmw==">CgMxLjA4AHIhMXloRUhHdWNtWG5kT3JKZkw3ejdEdDBVaFpNLVdLVjVF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SUJAL DHUMAL</cp:lastModifiedBy>
  <cp:revision>3</cp:revision>
  <dcterms:created xsi:type="dcterms:W3CDTF">2024-10-16T03:59:00Z</dcterms:created>
  <dcterms:modified xsi:type="dcterms:W3CDTF">2026-10-05T13:22:00Z</dcterms:modified>
</cp:coreProperties>
</file>