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F444" w14:textId="77777777" w:rsidR="00C166B5" w:rsidRDefault="00E86337">
      <w:pPr>
        <w:jc w:val="center"/>
        <w:rPr>
          <w:rFonts w:ascii="Cambria" w:eastAsia="Cambria" w:hAnsi="Cambria" w:cs="Cambria"/>
          <w:b/>
          <w:bCs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bCs/>
          <w:noProof/>
          <w:sz w:val="32"/>
          <w:szCs w:val="32"/>
        </w:rPr>
        <w:drawing>
          <wp:anchor distT="114300" distB="114300" distL="114300" distR="114300" simplePos="0" relativeHeight="251658240" behindDoc="0" locked="0" layoutInCell="1" hidden="0" allowOverlap="1" wp14:anchorId="0CD5F462" wp14:editId="0CD5F463">
            <wp:simplePos x="0" y="0"/>
            <wp:positionH relativeFrom="page">
              <wp:posOffset>495174</wp:posOffset>
            </wp:positionH>
            <wp:positionV relativeFrom="page">
              <wp:posOffset>133350</wp:posOffset>
            </wp:positionV>
            <wp:extent cx="1376363" cy="589870"/>
            <wp:effectExtent l="0" t="0" r="0" b="0"/>
            <wp:wrapNone/>
            <wp:docPr id="1507075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589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bCs/>
          <w:color w:val="000000"/>
          <w:sz w:val="32"/>
          <w:szCs w:val="32"/>
        </w:rPr>
        <w:t>Story</w:t>
      </w:r>
    </w:p>
    <w:p w14:paraId="0CD5F445" w14:textId="77777777" w:rsidR="00C166B5" w:rsidRDefault="00C166B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1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66B5" w14:paraId="0CD5F448" w14:textId="77777777">
        <w:trPr>
          <w:jc w:val="center"/>
        </w:trPr>
        <w:tc>
          <w:tcPr>
            <w:tcW w:w="4508" w:type="dxa"/>
          </w:tcPr>
          <w:p w14:paraId="0CD5F446" w14:textId="77777777" w:rsidR="00C166B5" w:rsidRDefault="00E863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D5F447" w14:textId="11159CD9" w:rsidR="00C166B5" w:rsidRDefault="00FF07B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 October 2026</w:t>
            </w:r>
          </w:p>
        </w:tc>
      </w:tr>
      <w:tr w:rsidR="00C166B5" w14:paraId="0CD5F44B" w14:textId="77777777">
        <w:trPr>
          <w:jc w:val="center"/>
        </w:trPr>
        <w:tc>
          <w:tcPr>
            <w:tcW w:w="4508" w:type="dxa"/>
          </w:tcPr>
          <w:p w14:paraId="0CD5F449" w14:textId="77777777" w:rsidR="00C166B5" w:rsidRDefault="00E863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D5F44A" w14:textId="38EBCFB8" w:rsidR="00C166B5" w:rsidRDefault="00C166B5">
            <w:pPr>
              <w:rPr>
                <w:rFonts w:ascii="Arial" w:eastAsia="Arial" w:hAnsi="Arial" w:cs="Arial"/>
              </w:rPr>
            </w:pPr>
          </w:p>
        </w:tc>
      </w:tr>
      <w:tr w:rsidR="00C166B5" w14:paraId="0CD5F44E" w14:textId="77777777">
        <w:trPr>
          <w:jc w:val="center"/>
        </w:trPr>
        <w:tc>
          <w:tcPr>
            <w:tcW w:w="4508" w:type="dxa"/>
          </w:tcPr>
          <w:p w14:paraId="0CD5F44C" w14:textId="77777777" w:rsidR="00C166B5" w:rsidRDefault="00E863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CD5F44D" w14:textId="38F8B95C" w:rsidR="00C166B5" w:rsidRDefault="00FF07BF">
            <w:pPr>
              <w:rPr>
                <w:rFonts w:ascii="Arial" w:eastAsia="Arial" w:hAnsi="Arial" w:cs="Arial"/>
              </w:rPr>
            </w:pPr>
            <w:r w:rsidRPr="00FF07BF">
              <w:rPr>
                <w:rFonts w:ascii="Arial" w:eastAsia="Arial" w:hAnsi="Arial" w:cs="Arial"/>
              </w:rPr>
              <w:t>India’s Agricultural Crop Production Analysis (1997–2021)</w:t>
            </w:r>
          </w:p>
        </w:tc>
      </w:tr>
      <w:tr w:rsidR="00C166B5" w14:paraId="0CD5F451" w14:textId="77777777">
        <w:trPr>
          <w:jc w:val="center"/>
        </w:trPr>
        <w:tc>
          <w:tcPr>
            <w:tcW w:w="4508" w:type="dxa"/>
          </w:tcPr>
          <w:p w14:paraId="0CD5F44F" w14:textId="77777777" w:rsidR="00C166B5" w:rsidRDefault="00E863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CD5F450" w14:textId="77777777" w:rsidR="00C166B5" w:rsidRDefault="00E8633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2B076B60" w14:textId="77777777" w:rsidR="00FF07BF" w:rsidRDefault="00FF07BF" w:rsidP="00FF07BF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</w:p>
    <w:p w14:paraId="55CA262C" w14:textId="230251C3" w:rsidR="00FF07BF" w:rsidRPr="00FF07BF" w:rsidRDefault="00FF07BF" w:rsidP="00FF07BF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Story – Agricultural Production Analysis</w:t>
      </w:r>
    </w:p>
    <w:p w14:paraId="472736FB" w14:textId="77777777" w:rsidR="00FF07BF" w:rsidRPr="00FF07BF" w:rsidRDefault="00FF07BF" w:rsidP="00FF07BF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Project Story</w:t>
      </w:r>
    </w:p>
    <w:p w14:paraId="46752296" w14:textId="77777777" w:rsidR="00FF07BF" w:rsidRPr="00FF07BF" w:rsidRDefault="00FF07BF" w:rsidP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Tableau Story presents the analysis of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India’s Agricultural Crop Production from 1997–98 to 2020–21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through a sequence of dashboards and visualizations. It takes the audience through overall production, geographical distribution, crop-wise analysis, seasonal patterns, state and district comparisons, and year-wise production trends.</w:t>
      </w:r>
    </w:p>
    <w:p w14:paraId="16BCA172" w14:textId="77777777" w:rsidR="00FF07BF" w:rsidRPr="00FF07BF" w:rsidRDefault="00FF07BF" w:rsidP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Story consists of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six scenes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>:</w:t>
      </w:r>
    </w:p>
    <w:p w14:paraId="5D8A5ACB" w14:textId="77777777" w:rsidR="00FF07BF" w:rsidRPr="00FF07BF" w:rsidRDefault="00FF07BF" w:rsidP="00FF07BF">
      <w:pPr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Agricultural Production Overview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– Provides an overall view of the project using the interactive dashboard. </w:t>
      </w:r>
    </w:p>
    <w:p w14:paraId="1FCA096C" w14:textId="77777777" w:rsidR="00FF07BF" w:rsidRPr="00FF07BF" w:rsidRDefault="00FF07BF" w:rsidP="00FF07BF">
      <w:pPr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Geographic Distribution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– Shows the distribution of agricultural production across different states using a map. </w:t>
      </w:r>
    </w:p>
    <w:p w14:paraId="24D82863" w14:textId="77777777" w:rsidR="00FF07BF" w:rsidRPr="00FF07BF" w:rsidRDefault="00FF07BF" w:rsidP="00FF07BF">
      <w:pPr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Crop-wise Production Analysis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– Highlights the top-producing crops and production efficiency. </w:t>
      </w:r>
    </w:p>
    <w:p w14:paraId="139221A1" w14:textId="77777777" w:rsidR="00FF07BF" w:rsidRPr="00FF07BF" w:rsidRDefault="00FF07BF" w:rsidP="00FF07BF">
      <w:pPr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Season-wise Production Patterns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– Shows production differences across seasons and crop-season combinations. </w:t>
      </w:r>
    </w:p>
    <w:p w14:paraId="6820D1C9" w14:textId="77777777" w:rsidR="00FF07BF" w:rsidRPr="00FF07BF" w:rsidRDefault="00FF07BF" w:rsidP="00FF07BF">
      <w:pPr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State and District Comparison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– Compares production across states and identifies the top-producing districts. </w:t>
      </w:r>
    </w:p>
    <w:p w14:paraId="4E1D03FB" w14:textId="77777777" w:rsidR="00FF07BF" w:rsidRPr="00FF07BF" w:rsidRDefault="00FF07BF" w:rsidP="00FF07BF">
      <w:pPr>
        <w:numPr>
          <w:ilvl w:val="0"/>
          <w:numId w:val="2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Year-wise Production Trends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– Shows how agricultural production changes over the years. </w:t>
      </w:r>
    </w:p>
    <w:p w14:paraId="4A2E869B" w14:textId="77777777" w:rsidR="00FF07BF" w:rsidRPr="00FF07BF" w:rsidRDefault="00FF07BF" w:rsidP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pict w14:anchorId="1082F703">
          <v:rect id="_x0000_i1037" style="width:0;height:1.5pt" o:hralign="center" o:hrstd="t" o:hr="t" fillcolor="#a0a0a0" stroked="f"/>
        </w:pict>
      </w:r>
    </w:p>
    <w:p w14:paraId="75EEBAA7" w14:textId="77777777" w:rsidR="00FF07BF" w:rsidRPr="00FF07BF" w:rsidRDefault="00FF07BF" w:rsidP="00FF07BF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Observations</w:t>
      </w:r>
    </w:p>
    <w:p w14:paraId="627B8A68" w14:textId="5DA93833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Overall Agricultural Production: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The dashboard provides an overall view of agricultural production across India and allows users to explore production using State, Crop, Season, and Year filters.</w:t>
      </w:r>
    </w:p>
    <w:p w14:paraId="3879ADCB" w14:textId="3DF114C0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Top-Producing Crops: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The top 10 crop visualization helps identify the crops that contribute the most to agricultural production when measured in tonnes.</w:t>
      </w:r>
    </w:p>
    <w:p w14:paraId="2F0D21CF" w14:textId="2FCF3634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Geographical Variation: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Agricultural production varies considerably across different states. The state-wise chart and map make these geographical differences easier to compare.</w:t>
      </w:r>
    </w:p>
    <w:p w14:paraId="25D6CC9B" w14:textId="4DC6F1AD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lastRenderedPageBreak/>
        <w:t xml:space="preserve">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Seasonal Production Patterns: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Production differs across agricultural seasons, and the crop-season heatmap helps identify variations in production for different crop and season combinations.</w:t>
      </w:r>
    </w:p>
    <w:p w14:paraId="3C7417F2" w14:textId="7D5EEEF7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Production Efficiency: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The production-efficiency analysis compares crops based on production relative to cultivated area and highlights the top-performing crops.</w:t>
      </w:r>
    </w:p>
    <w:p w14:paraId="4CC77D40" w14:textId="7C973F66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District-Level Differences: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The top 10 district visualization identifies districts with the highest agricultural production, providing a more detailed geographical comparison.</w:t>
      </w:r>
    </w:p>
    <w:p w14:paraId="1C1CCE07" w14:textId="52649233" w:rsidR="00FF07BF" w:rsidRPr="00FF07BF" w:rsidRDefault="00FF07BF" w:rsidP="00FF07BF">
      <w:pPr>
        <w:pStyle w:val="ListParagraph"/>
        <w:numPr>
          <w:ilvl w:val="0"/>
          <w:numId w:val="3"/>
        </w:num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Year-wise Trends: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The year-wise production visualization shows changes in agricultural production from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1997–98 to 2020–21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>, helping identify overall trends over the historical period.</w:t>
      </w:r>
    </w:p>
    <w:p w14:paraId="1818AADA" w14:textId="77777777" w:rsidR="00FF07BF" w:rsidRPr="00FF07BF" w:rsidRDefault="00FF07BF" w:rsidP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pict w14:anchorId="0B4AF5F3">
          <v:rect id="_x0000_i1038" style="width:0;height:1.5pt" o:hralign="center" o:hrstd="t" o:hr="t" fillcolor="#a0a0a0" stroked="f"/>
        </w:pict>
      </w:r>
    </w:p>
    <w:p w14:paraId="055F2B8A" w14:textId="77777777" w:rsidR="00FF07BF" w:rsidRPr="00FF07BF" w:rsidRDefault="00FF07BF" w:rsidP="00FF07BF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Activity 2: Publish Story on Tableau Public and Paste Public Link Below</w:t>
      </w:r>
    </w:p>
    <w:p w14:paraId="2F160568" w14:textId="77777777" w:rsidR="00FF07BF" w:rsidRPr="00FF07BF" w:rsidRDefault="00FF07BF" w:rsidP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Paste </w:t>
      </w: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your own Tableau Public Story link</w:t>
      </w:r>
      <w:r w:rsidRPr="00FF07BF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here:</w:t>
      </w:r>
    </w:p>
    <w:p w14:paraId="7ADA2A10" w14:textId="01CACB0F" w:rsidR="00FF07BF" w:rsidRPr="00FF07BF" w:rsidRDefault="00FF07BF" w:rsidP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FF07BF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Tableau Public Story Link:</w:t>
      </w:r>
      <w:hyperlink r:id="rId7" w:history="1">
        <w:r w:rsidRPr="0067352C">
          <w:rPr>
            <w:rStyle w:val="Hyperlink"/>
            <w:rFonts w:ascii="Cambria" w:eastAsia="Cambria" w:hAnsi="Cambria" w:cs="Cambria"/>
            <w:sz w:val="24"/>
            <w:szCs w:val="24"/>
            <w:highlight w:val="white"/>
          </w:rPr>
          <w:t xml:space="preserve"> published Story link here</w:t>
        </w:r>
      </w:hyperlink>
    </w:p>
    <w:p w14:paraId="2BCD93B2" w14:textId="77777777" w:rsidR="00FF07BF" w:rsidRDefault="00FF07BF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</w:p>
    <w:sectPr w:rsidR="00FF07B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63DFDE1-716C-4A7E-AFE1-15A3975799A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702016-0C15-4709-8A43-D8D066533677}"/>
    <w:embedBold r:id="rId3" w:fontKey="{D0BF74EE-E453-415A-ACCF-83E5BAECCA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4CB8A07-6B46-4D9A-A278-7AE1D28C4B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93A535D-C61B-4E72-9F35-D139D6E779A8}"/>
    <w:embedBold r:id="rId6" w:fontKey="{74F0A070-8035-469A-8BD6-D0D195DF72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B7EDFDA-9A4C-4F99-A0B0-E49CFBF9D8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BA4"/>
    <w:multiLevelType w:val="multilevel"/>
    <w:tmpl w:val="45985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437DF0"/>
    <w:multiLevelType w:val="multilevel"/>
    <w:tmpl w:val="6E1C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5B7CA2"/>
    <w:multiLevelType w:val="hybridMultilevel"/>
    <w:tmpl w:val="57C6A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1490270">
    <w:abstractNumId w:val="0"/>
  </w:num>
  <w:num w:numId="2" w16cid:durableId="106168497">
    <w:abstractNumId w:val="1"/>
  </w:num>
  <w:num w:numId="3" w16cid:durableId="118761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6B5"/>
    <w:rsid w:val="003E2DC4"/>
    <w:rsid w:val="0067352C"/>
    <w:rsid w:val="00C166B5"/>
    <w:rsid w:val="00E86337"/>
    <w:rsid w:val="00FF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5F444"/>
  <w15:docId w15:val="{D7CC72D5-4272-4CF0-ACBE-2275BAAA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738B3"/>
    <w:rPr>
      <w:color w:val="0563C1" w:themeColor="hyperlink"/>
      <w:u w:val="single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2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0696"/>
    <w:rPr>
      <w:b/>
      <w:bCs/>
    </w:rPr>
  </w:style>
  <w:style w:type="paragraph" w:styleId="ListParagraph">
    <w:name w:val="List Paragraph"/>
    <w:basedOn w:val="Normal"/>
    <w:uiPriority w:val="34"/>
    <w:qFormat/>
    <w:rsid w:val="00642171"/>
    <w:pPr>
      <w:ind w:left="720"/>
      <w:contextualSpacing/>
    </w:p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673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blic.tableau.com/app/profile/sujal.dhumal/viz/IndiaAgriculturalCropProductionAnalysis_17912054279220/AgriculturalProductionAnalysisStory?publish=y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L2iomqREe6lHXsS+xctm/G6fw==">CgMxLjA4AHIhMUNOa2Jpd0FtSklUTTR1UjMwNDJpb2FzcFBORUxWTUN5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SUJAL DHUMAL</cp:lastModifiedBy>
  <cp:revision>2</cp:revision>
  <dcterms:created xsi:type="dcterms:W3CDTF">2024-01-13T08:53:00Z</dcterms:created>
  <dcterms:modified xsi:type="dcterms:W3CDTF">2026-10-05T13:10:00Z</dcterms:modified>
</cp:coreProperties>
</file>