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29E4" w14:textId="18EB3DB2" w:rsidR="006B44F8" w:rsidRPr="006B44F8" w:rsidRDefault="006B44F8" w:rsidP="006B44F8">
      <w:pPr>
        <w:rPr>
          <w:b/>
          <w:bCs/>
        </w:rPr>
      </w:pPr>
      <w:r w:rsidRPr="006B44F8">
        <w:rPr>
          <w:b/>
          <w:bCs/>
        </w:rPr>
        <w:t xml:space="preserve">Task 1 </w:t>
      </w:r>
    </w:p>
    <w:p w14:paraId="1635FCA0" w14:textId="77777777" w:rsidR="006B44F8" w:rsidRPr="006B44F8" w:rsidRDefault="006B44F8" w:rsidP="006B44F8">
      <w:pPr>
        <w:rPr>
          <w:b/>
          <w:bCs/>
        </w:rPr>
      </w:pPr>
      <w:r w:rsidRPr="006B44F8">
        <w:rPr>
          <w:b/>
          <w:bCs/>
        </w:rPr>
        <w:t>1. Producers and Consumers</w:t>
      </w:r>
    </w:p>
    <w:p w14:paraId="30295613" w14:textId="77777777" w:rsidR="006B44F8" w:rsidRPr="006B44F8" w:rsidRDefault="006B44F8" w:rsidP="006B44F8">
      <w:r w:rsidRPr="006B44F8">
        <w:t xml:space="preserve">In a messaging system, </w:t>
      </w:r>
      <w:r w:rsidRPr="006B44F8">
        <w:rPr>
          <w:b/>
          <w:bCs/>
        </w:rPr>
        <w:t>producers</w:t>
      </w:r>
      <w:r w:rsidRPr="006B44F8">
        <w:t xml:space="preserve"> send messages and </w:t>
      </w:r>
      <w:r w:rsidRPr="006B44F8">
        <w:rPr>
          <w:b/>
          <w:bCs/>
        </w:rPr>
        <w:t>consumers</w:t>
      </w:r>
      <w:r w:rsidRPr="006B44F8">
        <w:t xml:space="preserve"> receive them. They do not need to communicate directly with each other.</w:t>
      </w:r>
    </w:p>
    <w:p w14:paraId="3CD7E979" w14:textId="77777777" w:rsidR="006B44F8" w:rsidRPr="006B44F8" w:rsidRDefault="006B44F8" w:rsidP="006B44F8">
      <w:r w:rsidRPr="006B44F8">
        <w:t xml:space="preserve">This improves </w:t>
      </w:r>
      <w:r w:rsidRPr="006B44F8">
        <w:rPr>
          <w:b/>
          <w:bCs/>
        </w:rPr>
        <w:t>scalability</w:t>
      </w:r>
      <w:r w:rsidRPr="006B44F8">
        <w:t xml:space="preserve"> because we can add more consumers when the number of messages increases. It also improves </w:t>
      </w:r>
      <w:r w:rsidRPr="006B44F8">
        <w:rPr>
          <w:b/>
          <w:bCs/>
        </w:rPr>
        <w:t>fault tolerance</w:t>
      </w:r>
      <w:r w:rsidRPr="006B44F8">
        <w:t xml:space="preserve"> because if a consumer fails, the producer can continue sending messages. The messages can stay in the messaging system until another consumer is ready to process them.</w:t>
      </w:r>
    </w:p>
    <w:p w14:paraId="4224A73D" w14:textId="13AA9A27" w:rsidR="006B44F8" w:rsidRPr="006B44F8" w:rsidRDefault="006B44F8" w:rsidP="006B44F8">
      <w:r w:rsidRPr="006B44F8">
        <w:rPr>
          <w:b/>
          <w:bCs/>
        </w:rPr>
        <w:t>example:</w:t>
      </w:r>
      <w:r w:rsidRPr="006B44F8">
        <w:br/>
        <w:t>A food delivery app can keep accepting orders even if one service that processes orders temporarily goes down.</w:t>
      </w:r>
    </w:p>
    <w:p w14:paraId="1330B8AA" w14:textId="77777777" w:rsidR="006B44F8" w:rsidRPr="006B44F8" w:rsidRDefault="006B44F8" w:rsidP="006B44F8">
      <w:r w:rsidRPr="006B44F8">
        <w:pict w14:anchorId="5644B4D6">
          <v:rect id="_x0000_i1055" style="width:0;height:1.5pt" o:hralign="center" o:hrstd="t" o:hr="t" fillcolor="#a0a0a0" stroked="f"/>
        </w:pict>
      </w:r>
    </w:p>
    <w:p w14:paraId="4F28FBA4" w14:textId="77777777" w:rsidR="006B44F8" w:rsidRPr="006B44F8" w:rsidRDefault="006B44F8" w:rsidP="006B44F8">
      <w:pPr>
        <w:rPr>
          <w:b/>
          <w:bCs/>
        </w:rPr>
      </w:pPr>
      <w:r w:rsidRPr="006B44F8">
        <w:rPr>
          <w:b/>
          <w:bCs/>
        </w:rPr>
        <w:t>2. Consumer Groups and Scaling</w:t>
      </w:r>
    </w:p>
    <w:p w14:paraId="724AB105" w14:textId="77777777" w:rsidR="006B44F8" w:rsidRPr="006B44F8" w:rsidRDefault="006B44F8" w:rsidP="006B44F8">
      <w:r w:rsidRPr="006B44F8">
        <w:t xml:space="preserve">In Kafka, a </w:t>
      </w:r>
      <w:r w:rsidRPr="006B44F8">
        <w:rPr>
          <w:b/>
          <w:bCs/>
        </w:rPr>
        <w:t>consumer group</w:t>
      </w:r>
      <w:r w:rsidRPr="006B44F8">
        <w:t xml:space="preserve"> allows multiple consumers to work together. Kafka divides the partitions of a topic among the consumers.</w:t>
      </w:r>
    </w:p>
    <w:p w14:paraId="367602FB" w14:textId="77777777" w:rsidR="006B44F8" w:rsidRPr="006B44F8" w:rsidRDefault="006B44F8" w:rsidP="006B44F8">
      <w:r w:rsidRPr="006B44F8">
        <w:t xml:space="preserve">This provides </w:t>
      </w:r>
      <w:r w:rsidRPr="006B44F8">
        <w:rPr>
          <w:b/>
          <w:bCs/>
        </w:rPr>
        <w:t>horizontal scaling</w:t>
      </w:r>
      <w:r w:rsidRPr="006B44F8">
        <w:t xml:space="preserve"> because we can add more consumers to handle more messages at the same time.</w:t>
      </w:r>
    </w:p>
    <w:p w14:paraId="685D1BE4" w14:textId="77777777" w:rsidR="006B44F8" w:rsidRPr="006B44F8" w:rsidRDefault="006B44F8" w:rsidP="006B44F8">
      <w:r w:rsidRPr="006B44F8">
        <w:t>For example, if a topic has 4 partitions, up to 4 consumers in the same group can process those partitions in parallel.</w:t>
      </w:r>
    </w:p>
    <w:p w14:paraId="5703E952" w14:textId="77777777" w:rsidR="006B44F8" w:rsidRPr="006B44F8" w:rsidRDefault="006B44F8" w:rsidP="006B44F8">
      <w:r w:rsidRPr="006B44F8">
        <w:rPr>
          <w:b/>
          <w:bCs/>
        </w:rPr>
        <w:t>Trade-off:</w:t>
      </w:r>
      <w:r w:rsidRPr="006B44F8">
        <w:br/>
        <w:t>A partition can normally be assigned to only one consumer within a group. So, if there are more consumers than partitions, some consumers will remain idle.</w:t>
      </w:r>
    </w:p>
    <w:p w14:paraId="4C1AD36B" w14:textId="77777777" w:rsidR="006B44F8" w:rsidRPr="006B44F8" w:rsidRDefault="006B44F8" w:rsidP="006B44F8">
      <w:r w:rsidRPr="006B44F8">
        <w:rPr>
          <w:b/>
          <w:bCs/>
        </w:rPr>
        <w:t>In short:</w:t>
      </w:r>
      <w:r w:rsidRPr="006B44F8">
        <w:t xml:space="preserve"> More consumers → more processing capacity, but only up to the number of available partitions.</w:t>
      </w:r>
    </w:p>
    <w:p w14:paraId="3C2D878A" w14:textId="77777777" w:rsidR="006B44F8" w:rsidRPr="006B44F8" w:rsidRDefault="006B44F8" w:rsidP="006B44F8">
      <w:r w:rsidRPr="006B44F8">
        <w:pict w14:anchorId="24DA4BD6">
          <v:rect id="_x0000_i1056" style="width:0;height:1.5pt" o:hralign="center" o:hrstd="t" o:hr="t" fillcolor="#a0a0a0" stroked="f"/>
        </w:pict>
      </w:r>
    </w:p>
    <w:p w14:paraId="39B5808A" w14:textId="77777777" w:rsidR="006B44F8" w:rsidRPr="006B44F8" w:rsidRDefault="006B44F8" w:rsidP="006B44F8">
      <w:pPr>
        <w:rPr>
          <w:b/>
          <w:bCs/>
        </w:rPr>
      </w:pPr>
      <w:r w:rsidRPr="006B44F8">
        <w:rPr>
          <w:b/>
          <w:bCs/>
        </w:rPr>
        <w:t>3. Spring for Apache Kafka</w:t>
      </w:r>
    </w:p>
    <w:p w14:paraId="03110BF2" w14:textId="77777777" w:rsidR="006B44F8" w:rsidRPr="006B44F8" w:rsidRDefault="006B44F8" w:rsidP="006B44F8">
      <w:r w:rsidRPr="006B44F8">
        <w:rPr>
          <w:b/>
          <w:bCs/>
        </w:rPr>
        <w:t>Spring Kafka</w:t>
      </w:r>
      <w:r w:rsidRPr="006B44F8">
        <w:t xml:space="preserve"> makes it easier for developers to build applications using Kafka. Instead of dealing directly with Kafka's low-level APIs, Spring provides simple configuration, annotations, error handling, serialization, and other useful features.</w:t>
      </w:r>
    </w:p>
    <w:p w14:paraId="40040646" w14:textId="77777777" w:rsidR="006B44F8" w:rsidRPr="006B44F8" w:rsidRDefault="006B44F8" w:rsidP="006B44F8">
      <w:r w:rsidRPr="006B44F8">
        <w:t xml:space="preserve">One important feature is the </w:t>
      </w:r>
      <w:r w:rsidRPr="006B44F8">
        <w:rPr>
          <w:b/>
          <w:bCs/>
        </w:rPr>
        <w:t>message listener</w:t>
      </w:r>
      <w:r w:rsidRPr="006B44F8">
        <w:t>. A listener can automatically receive messages from a Kafka topic whenever they arrive.</w:t>
      </w:r>
    </w:p>
    <w:p w14:paraId="75719095" w14:textId="77777777" w:rsidR="006B44F8" w:rsidRPr="006B44F8" w:rsidRDefault="006B44F8" w:rsidP="006B44F8">
      <w:r w:rsidRPr="006B44F8">
        <w:t>For example, instead of writing a lot of Kafka code, we can simply define a method that says:</w:t>
      </w:r>
    </w:p>
    <w:p w14:paraId="20C49D37" w14:textId="77777777" w:rsidR="006B44F8" w:rsidRPr="006B44F8" w:rsidRDefault="006B44F8" w:rsidP="006B44F8">
      <w:r w:rsidRPr="006B44F8">
        <w:t>"Whenever a message arrives, run this method."</w:t>
      </w:r>
    </w:p>
    <w:p w14:paraId="31D00ED7" w14:textId="77777777" w:rsidR="006B44F8" w:rsidRDefault="006B44F8" w:rsidP="006B44F8">
      <w:r w:rsidRPr="006B44F8">
        <w:t xml:space="preserve">This makes Kafka applications </w:t>
      </w:r>
      <w:r w:rsidRPr="006B44F8">
        <w:rPr>
          <w:b/>
          <w:bCs/>
        </w:rPr>
        <w:t>simpler, cleaner, and easier to maintain</w:t>
      </w:r>
      <w:r w:rsidRPr="006B44F8">
        <w:t>.</w:t>
      </w:r>
    </w:p>
    <w:p w14:paraId="7C45B351" w14:textId="77777777" w:rsidR="006B44F8" w:rsidRDefault="006B44F8" w:rsidP="006B44F8"/>
    <w:p w14:paraId="15D60901" w14:textId="5C1B8EF7" w:rsidR="006B44F8" w:rsidRPr="006B44F8" w:rsidRDefault="006B44F8" w:rsidP="006B44F8"/>
    <w:p w14:paraId="4F2415FF" w14:textId="77777777" w:rsidR="006B44F8" w:rsidRPr="006B44F8" w:rsidRDefault="006B44F8" w:rsidP="006B44F8">
      <w:pPr>
        <w:rPr>
          <w:b/>
          <w:bCs/>
        </w:rPr>
      </w:pPr>
      <w:r w:rsidRPr="006B44F8">
        <w:rPr>
          <w:b/>
          <w:bCs/>
        </w:rPr>
        <w:lastRenderedPageBreak/>
        <w:t>4. RabbitMQ Concepts – Exchanges, Queues, and Bindings</w:t>
      </w:r>
    </w:p>
    <w:p w14:paraId="366CBF0A" w14:textId="77777777" w:rsidR="006B44F8" w:rsidRPr="006B44F8" w:rsidRDefault="006B44F8" w:rsidP="006B44F8">
      <w:r w:rsidRPr="006B44F8">
        <w:t>RabbitMQ uses three main concepts:</w:t>
      </w:r>
    </w:p>
    <w:p w14:paraId="04E9AF97" w14:textId="77777777" w:rsidR="006B44F8" w:rsidRPr="006B44F8" w:rsidRDefault="006B44F8" w:rsidP="006B44F8">
      <w:pPr>
        <w:numPr>
          <w:ilvl w:val="0"/>
          <w:numId w:val="1"/>
        </w:numPr>
      </w:pPr>
      <w:r w:rsidRPr="006B44F8">
        <w:rPr>
          <w:b/>
          <w:bCs/>
        </w:rPr>
        <w:t>Exchange:</w:t>
      </w:r>
      <w:r w:rsidRPr="006B44F8">
        <w:t xml:space="preserve"> Receives messages from producers and decides where they should go. </w:t>
      </w:r>
    </w:p>
    <w:p w14:paraId="1401D5E0" w14:textId="77777777" w:rsidR="006B44F8" w:rsidRPr="006B44F8" w:rsidRDefault="006B44F8" w:rsidP="006B44F8">
      <w:pPr>
        <w:numPr>
          <w:ilvl w:val="0"/>
          <w:numId w:val="1"/>
        </w:numPr>
      </w:pPr>
      <w:r w:rsidRPr="006B44F8">
        <w:rPr>
          <w:b/>
          <w:bCs/>
        </w:rPr>
        <w:t>Queue:</w:t>
      </w:r>
      <w:r w:rsidRPr="006B44F8">
        <w:t xml:space="preserve"> Stores messages until a consumer processes them. </w:t>
      </w:r>
    </w:p>
    <w:p w14:paraId="2576B7B0" w14:textId="77777777" w:rsidR="006B44F8" w:rsidRPr="006B44F8" w:rsidRDefault="006B44F8" w:rsidP="006B44F8">
      <w:pPr>
        <w:numPr>
          <w:ilvl w:val="0"/>
          <w:numId w:val="1"/>
        </w:numPr>
      </w:pPr>
      <w:r w:rsidRPr="006B44F8">
        <w:rPr>
          <w:b/>
          <w:bCs/>
        </w:rPr>
        <w:t>Binding:</w:t>
      </w:r>
      <w:r w:rsidRPr="006B44F8">
        <w:t xml:space="preserve"> Defines the connection or rule between an exchange and a queue. </w:t>
      </w:r>
    </w:p>
    <w:p w14:paraId="56718F16" w14:textId="77777777" w:rsidR="006B44F8" w:rsidRPr="006B44F8" w:rsidRDefault="006B44F8" w:rsidP="006B44F8">
      <w:r w:rsidRPr="006B44F8">
        <w:t xml:space="preserve">For example, an exchange can send an </w:t>
      </w:r>
      <w:r w:rsidRPr="006B44F8">
        <w:rPr>
          <w:b/>
          <w:bCs/>
        </w:rPr>
        <w:t>order-created</w:t>
      </w:r>
      <w:r w:rsidRPr="006B44F8">
        <w:t xml:space="preserve"> message to one queue and a </w:t>
      </w:r>
      <w:r w:rsidRPr="006B44F8">
        <w:rPr>
          <w:b/>
          <w:bCs/>
        </w:rPr>
        <w:t>payment</w:t>
      </w:r>
      <w:r w:rsidRPr="006B44F8">
        <w:t xml:space="preserve"> message to another queue based on routing rules.</w:t>
      </w:r>
    </w:p>
    <w:p w14:paraId="5D8B2904" w14:textId="77777777" w:rsidR="006B44F8" w:rsidRPr="006B44F8" w:rsidRDefault="006B44F8" w:rsidP="006B44F8">
      <w:r w:rsidRPr="006B44F8">
        <w:t>This separation is important because producers do not need to know which queue or consumer will receive the message. We can change the routing rules without changing the producer.</w:t>
      </w:r>
    </w:p>
    <w:p w14:paraId="3EB1591E" w14:textId="77777777" w:rsidR="006B44F8" w:rsidRPr="006B44F8" w:rsidRDefault="006B44F8" w:rsidP="006B44F8">
      <w:r w:rsidRPr="006B44F8">
        <w:rPr>
          <w:b/>
          <w:bCs/>
        </w:rPr>
        <w:t>In simple words:</w:t>
      </w:r>
      <w:r w:rsidRPr="006B44F8">
        <w:br/>
        <w:t xml:space="preserve">Exchange = </w:t>
      </w:r>
      <w:r w:rsidRPr="006B44F8">
        <w:rPr>
          <w:b/>
          <w:bCs/>
        </w:rPr>
        <w:t>decides where to send</w:t>
      </w:r>
      <w:r w:rsidRPr="006B44F8">
        <w:br/>
        <w:t xml:space="preserve">Queue = </w:t>
      </w:r>
      <w:r w:rsidRPr="006B44F8">
        <w:rPr>
          <w:b/>
          <w:bCs/>
        </w:rPr>
        <w:t>stores the message</w:t>
      </w:r>
      <w:r w:rsidRPr="006B44F8">
        <w:br/>
        <w:t xml:space="preserve">Binding = </w:t>
      </w:r>
      <w:r w:rsidRPr="006B44F8">
        <w:rPr>
          <w:b/>
          <w:bCs/>
        </w:rPr>
        <w:t>defines the routing rule</w:t>
      </w:r>
    </w:p>
    <w:p w14:paraId="34B4A57F" w14:textId="77777777" w:rsidR="006B44F8" w:rsidRPr="006B44F8" w:rsidRDefault="006B44F8" w:rsidP="006B44F8">
      <w:r w:rsidRPr="006B44F8">
        <w:pict w14:anchorId="31685B55">
          <v:rect id="_x0000_i1058" style="width:0;height:1.5pt" o:hralign="center" o:hrstd="t" o:hr="t" fillcolor="#a0a0a0" stroked="f"/>
        </w:pict>
      </w:r>
    </w:p>
    <w:p w14:paraId="113DCB90" w14:textId="77777777" w:rsidR="006B44F8" w:rsidRPr="006B44F8" w:rsidRDefault="006B44F8" w:rsidP="006B44F8">
      <w:pPr>
        <w:rPr>
          <w:b/>
          <w:bCs/>
        </w:rPr>
      </w:pPr>
      <w:r w:rsidRPr="006B44F8">
        <w:rPr>
          <w:b/>
          <w:bCs/>
        </w:rPr>
        <w:t>5. Spring AMQP / RabbitMQ Integration</w:t>
      </w:r>
    </w:p>
    <w:p w14:paraId="0AB6FF4D" w14:textId="77777777" w:rsidR="006B44F8" w:rsidRPr="006B44F8" w:rsidRDefault="006B44F8" w:rsidP="006B44F8">
      <w:r w:rsidRPr="006B44F8">
        <w:rPr>
          <w:b/>
          <w:bCs/>
        </w:rPr>
        <w:t>Spring AMQP</w:t>
      </w:r>
      <w:r w:rsidRPr="006B44F8">
        <w:t xml:space="preserve"> makes it much easier to work with RabbitMQ in Spring applications.</w:t>
      </w:r>
    </w:p>
    <w:p w14:paraId="296CD1FD" w14:textId="77777777" w:rsidR="006B44F8" w:rsidRPr="006B44F8" w:rsidRDefault="006B44F8" w:rsidP="006B44F8">
      <w:r w:rsidRPr="006B44F8">
        <w:t xml:space="preserve">One major advantage is </w:t>
      </w:r>
      <w:r w:rsidRPr="006B44F8">
        <w:rPr>
          <w:b/>
          <w:bCs/>
        </w:rPr>
        <w:t>template-based messaging</w:t>
      </w:r>
      <w:r w:rsidRPr="006B44F8">
        <w:t xml:space="preserve">. The </w:t>
      </w:r>
      <w:proofErr w:type="spellStart"/>
      <w:r w:rsidRPr="006B44F8">
        <w:t>RabbitTemplate</w:t>
      </w:r>
      <w:proofErr w:type="spellEnd"/>
      <w:r w:rsidRPr="006B44F8">
        <w:t xml:space="preserve"> provides simple methods for sending and receiving messages, so developers don't have to work directly with RabbitMQ's low-level APIs.</w:t>
      </w:r>
    </w:p>
    <w:p w14:paraId="4EC0A669" w14:textId="77777777" w:rsidR="006B44F8" w:rsidRPr="006B44F8" w:rsidRDefault="006B44F8" w:rsidP="006B44F8">
      <w:r w:rsidRPr="006B44F8">
        <w:t xml:space="preserve">Spring AMQP also provides </w:t>
      </w:r>
      <w:r w:rsidRPr="006B44F8">
        <w:rPr>
          <w:b/>
          <w:bCs/>
        </w:rPr>
        <w:t>listener containers</w:t>
      </w:r>
      <w:r w:rsidRPr="006B44F8">
        <w:t>. They continuously listen to RabbitMQ queues and automatically deliver messages to the application.</w:t>
      </w:r>
    </w:p>
    <w:p w14:paraId="4FBCD945" w14:textId="77777777" w:rsidR="006B44F8" w:rsidRPr="006B44F8" w:rsidRDefault="006B44F8" w:rsidP="006B44F8">
      <w:r w:rsidRPr="006B44F8">
        <w:t xml:space="preserve">This means developers can focus more on </w:t>
      </w:r>
      <w:r w:rsidRPr="006B44F8">
        <w:rPr>
          <w:b/>
          <w:bCs/>
        </w:rPr>
        <w:t>business logic</w:t>
      </w:r>
      <w:r w:rsidRPr="006B44F8">
        <w:t xml:space="preserve"> instead of connection management, message handling, and other RabbitMQ details.</w:t>
      </w:r>
    </w:p>
    <w:p w14:paraId="1AE7FEB7" w14:textId="77777777" w:rsidR="006B44F8" w:rsidRPr="006B44F8" w:rsidRDefault="006B44F8" w:rsidP="006B44F8">
      <w:r w:rsidRPr="006B44F8">
        <w:pict w14:anchorId="0B848760">
          <v:rect id="_x0000_i1059" style="width:0;height:1.5pt" o:hralign="center" o:hrstd="t" o:hr="t" fillcolor="#a0a0a0" stroked="f"/>
        </w:pict>
      </w:r>
    </w:p>
    <w:p w14:paraId="5123735E" w14:textId="77777777" w:rsidR="006B44F8" w:rsidRPr="006B44F8" w:rsidRDefault="006B44F8" w:rsidP="006B44F8">
      <w:pPr>
        <w:rPr>
          <w:b/>
          <w:bCs/>
        </w:rPr>
      </w:pPr>
      <w:r w:rsidRPr="006B44F8">
        <w:rPr>
          <w:b/>
          <w:bCs/>
        </w:rPr>
        <w:t>6. Event-Driven Patterns – Notification and Event-Carried State Transfer</w:t>
      </w:r>
    </w:p>
    <w:p w14:paraId="580DC286" w14:textId="77777777" w:rsidR="006B44F8" w:rsidRPr="006B44F8" w:rsidRDefault="006B44F8" w:rsidP="006B44F8">
      <w:r w:rsidRPr="006B44F8">
        <w:t xml:space="preserve">The main difference is </w:t>
      </w:r>
      <w:r w:rsidRPr="006B44F8">
        <w:rPr>
          <w:b/>
          <w:bCs/>
        </w:rPr>
        <w:t>how much information is included in the event</w:t>
      </w:r>
      <w:r w:rsidRPr="006B44F8">
        <w:t>.</w:t>
      </w:r>
    </w:p>
    <w:p w14:paraId="22EC85AB" w14:textId="77777777" w:rsidR="006B44F8" w:rsidRPr="006B44F8" w:rsidRDefault="006B44F8" w:rsidP="006B44F8">
      <w:r w:rsidRPr="006B44F8">
        <w:rPr>
          <w:b/>
          <w:bCs/>
        </w:rPr>
        <w:t>Notification:</w:t>
      </w:r>
      <w:r w:rsidRPr="006B44F8">
        <w:br/>
        <w:t xml:space="preserve">The event contains only a small amount of information, usually saying that </w:t>
      </w:r>
      <w:r w:rsidRPr="006B44F8">
        <w:rPr>
          <w:b/>
          <w:bCs/>
        </w:rPr>
        <w:t>something happened</w:t>
      </w:r>
      <w:r w:rsidRPr="006B44F8">
        <w:t>.</w:t>
      </w:r>
    </w:p>
    <w:p w14:paraId="66D0B5AE" w14:textId="77777777" w:rsidR="006B44F8" w:rsidRPr="006B44F8" w:rsidRDefault="006B44F8" w:rsidP="006B44F8">
      <w:r w:rsidRPr="006B44F8">
        <w:t>Example:</w:t>
      </w:r>
    </w:p>
    <w:p w14:paraId="6FD6B5C4" w14:textId="77777777" w:rsidR="006B44F8" w:rsidRPr="006B44F8" w:rsidRDefault="006B44F8" w:rsidP="006B44F8">
      <w:r w:rsidRPr="006B44F8">
        <w:t>Order 123 has been created.</w:t>
      </w:r>
    </w:p>
    <w:p w14:paraId="1B080D14" w14:textId="77777777" w:rsidR="006B44F8" w:rsidRPr="006B44F8" w:rsidRDefault="006B44F8" w:rsidP="006B44F8">
      <w:r w:rsidRPr="006B44F8">
        <w:t>The consumer may then need to call another service to get the complete order details.</w:t>
      </w:r>
    </w:p>
    <w:p w14:paraId="1EEA68E5" w14:textId="77777777" w:rsidR="006B44F8" w:rsidRPr="006B44F8" w:rsidRDefault="006B44F8" w:rsidP="006B44F8">
      <w:r w:rsidRPr="006B44F8">
        <w:rPr>
          <w:b/>
          <w:bCs/>
        </w:rPr>
        <w:t>Event-Carried State Transfer:</w:t>
      </w:r>
      <w:r w:rsidRPr="006B44F8">
        <w:br/>
        <w:t>The event contains the actual data needed by the consumer.</w:t>
      </w:r>
    </w:p>
    <w:p w14:paraId="21C6EE9D" w14:textId="77777777" w:rsidR="006B44F8" w:rsidRPr="006B44F8" w:rsidRDefault="006B44F8" w:rsidP="006B44F8">
      <w:r w:rsidRPr="006B44F8">
        <w:t>Example:</w:t>
      </w:r>
    </w:p>
    <w:p w14:paraId="67BCB335" w14:textId="77777777" w:rsidR="006B44F8" w:rsidRPr="006B44F8" w:rsidRDefault="006B44F8" w:rsidP="006B44F8">
      <w:r w:rsidRPr="006B44F8">
        <w:lastRenderedPageBreak/>
        <w:t>Order 123, Customer: John, Product: Laptop, Price: ₹50,000</w:t>
      </w:r>
    </w:p>
    <w:p w14:paraId="4D33DE9B" w14:textId="77777777" w:rsidR="006B44F8" w:rsidRPr="006B44F8" w:rsidRDefault="006B44F8" w:rsidP="006B44F8">
      <w:r w:rsidRPr="006B44F8">
        <w:t>The consumer can use this information without calling another service.</w:t>
      </w:r>
    </w:p>
    <w:p w14:paraId="59EFBECB" w14:textId="77777777" w:rsidR="006B44F8" w:rsidRPr="006B44F8" w:rsidRDefault="006B44F8" w:rsidP="006B44F8">
      <w:pPr>
        <w:rPr>
          <w:b/>
          <w:bCs/>
        </w:rPr>
      </w:pPr>
      <w:r w:rsidRPr="006B44F8">
        <w:rPr>
          <w:b/>
          <w:bCs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986"/>
        <w:gridCol w:w="2531"/>
        <w:gridCol w:w="2780"/>
      </w:tblGrid>
      <w:tr w:rsidR="006B44F8" w:rsidRPr="006B44F8" w14:paraId="61976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74D75" w14:textId="77777777" w:rsidR="006B44F8" w:rsidRPr="006B44F8" w:rsidRDefault="006B44F8" w:rsidP="006B44F8">
            <w:pPr>
              <w:rPr>
                <w:b/>
                <w:bCs/>
              </w:rPr>
            </w:pPr>
            <w:r w:rsidRPr="006B44F8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4E367EE" w14:textId="77777777" w:rsidR="006B44F8" w:rsidRPr="006B44F8" w:rsidRDefault="006B44F8" w:rsidP="006B44F8">
            <w:pPr>
              <w:rPr>
                <w:b/>
                <w:bCs/>
              </w:rPr>
            </w:pPr>
            <w:r w:rsidRPr="006B44F8">
              <w:rPr>
                <w:b/>
                <w:bCs/>
              </w:rPr>
              <w:t>Data in Event</w:t>
            </w:r>
          </w:p>
        </w:tc>
        <w:tc>
          <w:tcPr>
            <w:tcW w:w="0" w:type="auto"/>
            <w:vAlign w:val="center"/>
            <w:hideMark/>
          </w:tcPr>
          <w:p w14:paraId="6316FAE9" w14:textId="77777777" w:rsidR="006B44F8" w:rsidRPr="006B44F8" w:rsidRDefault="006B44F8" w:rsidP="006B44F8">
            <w:pPr>
              <w:rPr>
                <w:b/>
                <w:bCs/>
              </w:rPr>
            </w:pPr>
            <w:r w:rsidRPr="006B44F8"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03A4BA9A" w14:textId="77777777" w:rsidR="006B44F8" w:rsidRPr="006B44F8" w:rsidRDefault="006B44F8" w:rsidP="006B44F8">
            <w:pPr>
              <w:rPr>
                <w:b/>
                <w:bCs/>
              </w:rPr>
            </w:pPr>
            <w:r w:rsidRPr="006B44F8">
              <w:rPr>
                <w:b/>
                <w:bCs/>
              </w:rPr>
              <w:t>Best Used When</w:t>
            </w:r>
          </w:p>
        </w:tc>
      </w:tr>
      <w:tr w:rsidR="006B44F8" w:rsidRPr="006B44F8" w14:paraId="7CA84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9F89" w14:textId="77777777" w:rsidR="006B44F8" w:rsidRPr="006B44F8" w:rsidRDefault="006B44F8" w:rsidP="006B44F8">
            <w:r w:rsidRPr="006B44F8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BD80DC2" w14:textId="77777777" w:rsidR="006B44F8" w:rsidRPr="006B44F8" w:rsidRDefault="006B44F8" w:rsidP="006B44F8">
            <w:r w:rsidRPr="006B44F8">
              <w:t>Small/basic information</w:t>
            </w:r>
          </w:p>
        </w:tc>
        <w:tc>
          <w:tcPr>
            <w:tcW w:w="0" w:type="auto"/>
            <w:vAlign w:val="center"/>
            <w:hideMark/>
          </w:tcPr>
          <w:p w14:paraId="7A948DC9" w14:textId="77777777" w:rsidR="006B44F8" w:rsidRPr="006B44F8" w:rsidRDefault="006B44F8" w:rsidP="006B44F8">
            <w:r w:rsidRPr="006B44F8">
              <w:t>More coupling because consumer may need another service</w:t>
            </w:r>
          </w:p>
        </w:tc>
        <w:tc>
          <w:tcPr>
            <w:tcW w:w="0" w:type="auto"/>
            <w:vAlign w:val="center"/>
            <w:hideMark/>
          </w:tcPr>
          <w:p w14:paraId="30104EB5" w14:textId="77777777" w:rsidR="006B44F8" w:rsidRPr="006B44F8" w:rsidRDefault="006B44F8" w:rsidP="006B44F8">
            <w:r w:rsidRPr="006B44F8">
              <w:t>When consumers only need to know that something happened</w:t>
            </w:r>
          </w:p>
        </w:tc>
      </w:tr>
      <w:tr w:rsidR="006B44F8" w:rsidRPr="006B44F8" w14:paraId="5E044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5E83" w14:textId="77777777" w:rsidR="006B44F8" w:rsidRPr="006B44F8" w:rsidRDefault="006B44F8" w:rsidP="006B44F8">
            <w:r w:rsidRPr="006B44F8">
              <w:rPr>
                <w:b/>
                <w:bCs/>
              </w:rPr>
              <w:t>Event-Carried State Transfer</w:t>
            </w:r>
          </w:p>
        </w:tc>
        <w:tc>
          <w:tcPr>
            <w:tcW w:w="0" w:type="auto"/>
            <w:vAlign w:val="center"/>
            <w:hideMark/>
          </w:tcPr>
          <w:p w14:paraId="4B8AB31D" w14:textId="77777777" w:rsidR="006B44F8" w:rsidRPr="006B44F8" w:rsidRDefault="006B44F8" w:rsidP="006B44F8">
            <w:r w:rsidRPr="006B44F8">
              <w:t>Complete/relevant data</w:t>
            </w:r>
          </w:p>
        </w:tc>
        <w:tc>
          <w:tcPr>
            <w:tcW w:w="0" w:type="auto"/>
            <w:vAlign w:val="center"/>
            <w:hideMark/>
          </w:tcPr>
          <w:p w14:paraId="23062C1D" w14:textId="77777777" w:rsidR="006B44F8" w:rsidRPr="006B44F8" w:rsidRDefault="006B44F8" w:rsidP="006B44F8">
            <w:r w:rsidRPr="006B44F8">
              <w:t>Less dependency on other services</w:t>
            </w:r>
          </w:p>
        </w:tc>
        <w:tc>
          <w:tcPr>
            <w:tcW w:w="0" w:type="auto"/>
            <w:vAlign w:val="center"/>
            <w:hideMark/>
          </w:tcPr>
          <w:p w14:paraId="3ED72070" w14:textId="77777777" w:rsidR="006B44F8" w:rsidRPr="006B44F8" w:rsidRDefault="006B44F8" w:rsidP="006B44F8">
            <w:r w:rsidRPr="006B44F8">
              <w:t>When consumers need the data immediately and independently</w:t>
            </w:r>
          </w:p>
        </w:tc>
      </w:tr>
    </w:tbl>
    <w:p w14:paraId="647BE695" w14:textId="77777777" w:rsidR="006B44F8" w:rsidRPr="006B44F8" w:rsidRDefault="006B44F8" w:rsidP="006B44F8">
      <w:r w:rsidRPr="006B44F8">
        <w:rPr>
          <w:b/>
          <w:bCs/>
        </w:rPr>
        <w:t>In simple words:</w:t>
      </w:r>
    </w:p>
    <w:p w14:paraId="0049DDC4" w14:textId="77777777" w:rsidR="006B44F8" w:rsidRPr="006B44F8" w:rsidRDefault="006B44F8" w:rsidP="006B44F8">
      <w:pPr>
        <w:numPr>
          <w:ilvl w:val="0"/>
          <w:numId w:val="2"/>
        </w:numPr>
      </w:pPr>
      <w:r w:rsidRPr="006B44F8">
        <w:rPr>
          <w:b/>
          <w:bCs/>
        </w:rPr>
        <w:t>Notification:</w:t>
      </w:r>
      <w:r w:rsidRPr="006B44F8">
        <w:t xml:space="preserve"> "Something happened. Go and get the details if you need them." </w:t>
      </w:r>
    </w:p>
    <w:p w14:paraId="2CCD5071" w14:textId="77777777" w:rsidR="006B44F8" w:rsidRPr="006B44F8" w:rsidRDefault="006B44F8" w:rsidP="006B44F8">
      <w:pPr>
        <w:numPr>
          <w:ilvl w:val="0"/>
          <w:numId w:val="2"/>
        </w:numPr>
      </w:pPr>
      <w:r w:rsidRPr="006B44F8">
        <w:rPr>
          <w:b/>
          <w:bCs/>
        </w:rPr>
        <w:t>Event-Carried State Transfer:</w:t>
      </w:r>
      <w:r w:rsidRPr="006B44F8">
        <w:t xml:space="preserve"> "Something happened, and here are all the details you need."</w:t>
      </w:r>
    </w:p>
    <w:p w14:paraId="2235289A" w14:textId="77777777" w:rsidR="00125418" w:rsidRDefault="00125418"/>
    <w:sectPr w:rsidR="00125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20107"/>
    <w:multiLevelType w:val="multilevel"/>
    <w:tmpl w:val="304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A366F"/>
    <w:multiLevelType w:val="multilevel"/>
    <w:tmpl w:val="058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368882">
    <w:abstractNumId w:val="0"/>
  </w:num>
  <w:num w:numId="2" w16cid:durableId="1785952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18"/>
    <w:rsid w:val="00125418"/>
    <w:rsid w:val="00623918"/>
    <w:rsid w:val="006B44F8"/>
    <w:rsid w:val="008165B9"/>
    <w:rsid w:val="008B4E5D"/>
    <w:rsid w:val="00D4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FB4C"/>
  <w15:chartTrackingRefBased/>
  <w15:docId w15:val="{AC979AF3-909A-4E3B-8307-E1447A05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3708</Characters>
  <Application>Microsoft Office Word</Application>
  <DocSecurity>0</DocSecurity>
  <Lines>30</Lines>
  <Paragraphs>8</Paragraphs>
  <ScaleCrop>false</ScaleCrop>
  <Company>IBM Corporation</Company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dcterms:created xsi:type="dcterms:W3CDTF">2026-08-26T04:40:00Z</dcterms:created>
  <dcterms:modified xsi:type="dcterms:W3CDTF">2026-08-26T04:41:00Z</dcterms:modified>
</cp:coreProperties>
</file>