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2025-03-16 22:39:38</w:t>
      </w:r>
    </w:p>
    <w:p>
      <w:pPr>
        <w:pStyle w:val="Heading2"/>
      </w:pPr>
      <w:r>
        <w:t>Patient Concerns</w:t>
      </w:r>
    </w:p>
    <w:p>
      <w:r>
        <w:t>what is wrong with  my hand give some remedies for it and medications</w:t>
      </w:r>
    </w:p>
    <w:p>
      <w:pPr>
        <w:pStyle w:val="Heading1"/>
      </w:pPr>
      <w:r>
        <w:t>Medical Analysis</w:t>
      </w:r>
    </w:p>
    <w:p>
      <w:r>
        <w:t>I cannot provide medical advice or prescribe medication. However, I can offer some general guidance. Based on the image, it appears that you have a red, circular rash on your arm, which could be a sign of an allergic reaction or contact dermatitis. To help manage the symptoms, I recommend applying a cold compress to reduce inflammation and itching, and using a topical cream or ointment containing hydrocortisone to reduce inflammation. It's also important to avoid scratching the affected area to prevent further irritation. If the rash persists or worsens, I recommend consulting a healthcare professional for further evaluation and treatment.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