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22:44:26</w:t>
      </w:r>
    </w:p>
    <w:p>
      <w:pPr>
        <w:pStyle w:val="Heading2"/>
      </w:pPr>
      <w:r>
        <w:t>Patient Concerns</w:t>
      </w:r>
    </w:p>
    <w:p>
      <w:r>
        <w:t>what is wrong with my hand what are the remedies for it or what medications can i use for it</w:t>
      </w:r>
    </w:p>
    <w:p>
      <w:pPr>
        <w:pStyle w:val="Heading1"/>
      </w:pPr>
      <w:r>
        <w:t>Medical Analysis</w:t>
      </w:r>
    </w:p>
    <w:p>
      <w:r>
        <w:t>I cannot provide medical advice through text-based platforms. However, I can offer some general information and guidance. Based on the image, it appears that you have a red, circular rash on your arm. This could be a sign of an allergic reaction, contact dermatitis, or another skin condition.</w:t>
        <w:br/>
        <w:br/>
        <w:t>For home care, I recommend applying a cool compress to the affected area to reduce itching and inflammation. You can also use over-the-counter hydrocortisone cream to help soothe the skin. However, if the rash persists or worsens, I strongly advise you to consult a healthcare professional for a proper evaluation and treatment plan. They can provide a definitive diagnosis and recommend appropriate medications or other treatments as needed.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