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09:57:52</w:t>
      </w:r>
    </w:p>
    <w:p>
      <w:pPr>
        <w:pStyle w:val="Heading2"/>
      </w:pPr>
      <w:r>
        <w:t>Patient Concerns</w:t>
      </w:r>
    </w:p>
    <w:p>
      <w:r>
        <w:t xml:space="preserve"> I'm having an headache.</w:t>
      </w:r>
    </w:p>
    <w:p>
      <w:pPr>
        <w:pStyle w:val="Heading1"/>
      </w:pPr>
      <w:r>
        <w:t>Medical Analysis</w:t>
      </w:r>
    </w:p>
    <w:p>
      <w:r>
        <w:t>I'm sorry to hear that you're experiencing a headache. Based on your report, it's possible that you may be experiencing a tension headache or a mild migraine. For relief, I recommend trying over-the-counter pain medications such as acetaminophen (Tylenol) or ibuprofen (Advil). Additionally, try to stay hydrated by drinking plenty of water and taking regular breaks to relax and reduce stress. If your headaches persist or worsen, I recommend scheduling an appointment with your primary care physician for further evaluation and treatment.</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