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10:45:14</w:t>
      </w:r>
    </w:p>
    <w:p>
      <w:pPr>
        <w:pStyle w:val="Heading2"/>
      </w:pPr>
      <w:r>
        <w:t>Patient Concerns</w:t>
      </w:r>
    </w:p>
    <w:p>
      <w:r>
        <w:t xml:space="preserve"> Doctor, what is wrong with my skin?</w:t>
      </w:r>
    </w:p>
    <w:p>
      <w:pPr>
        <w:pStyle w:val="Heading1"/>
      </w:pPr>
      <w:r>
        <w:t>Medical Analysis</w:t>
      </w:r>
    </w:p>
    <w:p>
      <w:r>
        <w:t>I'm here to help. Based on the image, it appears that you have several red, inflamed acne lesions on your face. This could be a sign of acne vulgaris, a common skin condition characterized by clogged pores and bacterial infections.</w:t>
        <w:br/>
        <w:br/>
        <w:t>For home care, I recommend washing your face twice daily with a gentle cleanser and patting it dry, avoiding harsh scrubbing or picking at the pimples. You may also consider using over-the-counter spot treatments containing salicylic acid or benzoyl peroxide to help reduce inflammation and prevent further breakouts.</w:t>
        <w:br/>
        <w:br/>
        <w:t>However, since I'm not a dermatologist, I strongly advise you to schedule an appointment with a professional for a thorough evaluation and personalized treatment plan. They can assess the severity of your acne and provide guidance on the best course of treatment, which may include prescription medications or other therapies.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