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12:42:23</w:t>
      </w:r>
    </w:p>
    <w:p>
      <w:pPr>
        <w:pStyle w:val="Heading2"/>
      </w:pPr>
      <w:r>
        <w:t>Patient Concerns</w:t>
      </w:r>
    </w:p>
    <w:p>
      <w:r>
        <w:t xml:space="preserve">i am vomiting </w:t>
      </w:r>
    </w:p>
    <w:p>
      <w:pPr>
        <w:pStyle w:val="Heading1"/>
      </w:pPr>
      <w:r>
        <w:t>Medical Analysis</w:t>
      </w:r>
    </w:p>
    <w:p>
      <w:r>
        <w:t>I'm so sorry to hear that you're experiencing vomiting. Based on your symptom, it's possible that you may have a viral or bacterial infection, or it could be related to food poisoning. To help alleviate your symptoms, I recommend taking an anti-nausea medication such as ondansetron (Zofran) or metoclopramide (Reglan) as directed. Additionally, make sure to stay hydrated by drinking plenty of fluids, such as clear broths or electrolyte-rich beverages like Pedialyte. If your symptoms persist or worsen, I recommend consulting with your primary care physician for further evaluation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