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2025-03-17 12:51:24</w:t>
      </w:r>
    </w:p>
    <w:p>
      <w:pPr>
        <w:pStyle w:val="Heading2"/>
      </w:pPr>
      <w:r>
        <w:t>Patient Concerns</w:t>
      </w:r>
    </w:p>
    <w:p>
      <w:r>
        <w:t xml:space="preserve"> what is this</w:t>
      </w:r>
    </w:p>
    <w:p>
      <w:pPr>
        <w:pStyle w:val="Heading1"/>
      </w:pPr>
      <w:r>
        <w:t>Medical Analysis</w:t>
      </w:r>
    </w:p>
    <w:p>
      <w:r>
        <w:t>I cannot provide medical advice to a patient who is not present. However, I can offer general information about the skin condition in the image.</w:t>
        <w:br/>
        <w:br/>
        <w:t>Based on the image, it appears that the skin condition is likely a type of dermatitis or eczema, characterized by redness, inflammation, and scaling. To manage this condition, I recommend using a gentle cleanser and moisturizer, avoiding harsh soaps and fragrances, and applying topical corticosteroids as directed. It's also important to consult a dermatologist for proper diagnosis and treatment.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