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2025-03-17 12:59:31</w:t>
      </w:r>
    </w:p>
    <w:p>
      <w:pPr>
        <w:pStyle w:val="Heading2"/>
      </w:pPr>
      <w:r>
        <w:t>Patient Concerns</w:t>
      </w:r>
    </w:p>
    <w:p>
      <w:r>
        <w:t xml:space="preserve"> What is wrong with my skin?</w:t>
      </w:r>
    </w:p>
    <w:p>
      <w:pPr>
        <w:pStyle w:val="Heading1"/>
      </w:pPr>
      <w:r>
        <w:t>Medical Analysis</w:t>
      </w:r>
    </w:p>
    <w:p>
      <w:r>
        <w:t>Based on the image, I notice that you have several red, inflamed bumps on your face, which appear to be acne. These bumps are likely caused by clogged pores and bacteria, and may be accompanied by redness and inflammation. To help manage this condition, I recommend keeping your skin clean with a gentle cleanser, avoiding picking or popping the bumps, and considering over-the-counter topical treatments containing benzoyl peroxide or salicylic acid. However, it's important to consult a dermatologist for a proper diagnosis and personalized treatment plan, as this condition may require prescription-strength medications or other interventions.</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