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13:50:31</w:t>
      </w:r>
    </w:p>
    <w:p>
      <w:pPr>
        <w:pStyle w:val="Heading2"/>
      </w:pPr>
      <w:r>
        <w:t>Patient Concerns</w:t>
      </w:r>
    </w:p>
    <w:p>
      <w:r>
        <w:t xml:space="preserve"> My hair growth has stopped. How can I grow it?</w:t>
      </w:r>
    </w:p>
    <w:p>
      <w:pPr>
        <w:pStyle w:val="Heading1"/>
      </w:pPr>
      <w:r>
        <w:t>Medical Analysis</w:t>
      </w:r>
    </w:p>
    <w:p>
      <w:r>
        <w:t>I cannot provide medical advice to a patient whose picture I cannot see. Please seek a professional medical assistant for proper medical advice.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