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AI Medical Prescription</w:t>
      </w:r>
    </w:p>
    <w:p>
      <w:pPr>
        <w:pStyle w:val="Heading1"/>
      </w:pPr>
      <w:r>
        <w:t>Patient Information</w:t>
      </w:r>
    </w:p>
    <w:p>
      <w:r>
        <w:t>Date: 2025-03-17 14:40:31</w:t>
      </w:r>
    </w:p>
    <w:p>
      <w:pPr>
        <w:pStyle w:val="Heading2"/>
      </w:pPr>
      <w:r>
        <w:t>Patient Concerns</w:t>
      </w:r>
    </w:p>
    <w:p>
      <w:r>
        <w:t>Could not process audio input</w:t>
      </w:r>
    </w:p>
    <w:p>
      <w:pPr>
        <w:pStyle w:val="Heading1"/>
      </w:pPr>
      <w:r>
        <w:t>Medical Analysis</w:t>
      </w:r>
    </w:p>
    <w:p>
      <w:r>
        <w:t>Could not analyze image at this time</w:t>
      </w:r>
    </w:p>
    <w:p>
      <w:r>
        <w:br/>
        <w:br/>
        <w:t>This prescription was generated by AI and should be verified by a licensed medical professional.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