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i am not feeling well have headache</w:t>
      </w:r>
    </w:p>
    <w:p>
      <w:pPr>
        <w:pStyle w:val="Heading1"/>
      </w:pPr>
      <w:r>
        <w:t>Medical Analysis</w:t>
      </w:r>
    </w:p>
    <w:p>
      <w:r>
        <w:t>Assessment:</w:t>
        <w:br/>
        <w:t>It sounds like you're experiencing a headache, which can be quite uncomfortable. I'd like to help you identify the possible cause and suggest some ways to alleviate your symptoms.</w:t>
        <w:br/>
        <w:br/>
        <w:t>Medications:</w:t>
        <w:br/>
        <w:t>For a headache, you can try taking an over-the-counter pain reliever like acetaminophen (Tylenol) or ibuprofen (Advil, Motrin). However, if your headaches are severe, frequent, or accompanied by other symptoms, it's best to consult with a doctor to determine the underlying cause.</w:t>
        <w:br/>
        <w:br/>
        <w:t>Home Care Recommendations:</w:t>
        <w:br/>
        <w:t>Try to stay hydrated by drinking plenty of water, and avoid caffeine and alcohol, which can exacerbate headaches. You can also try applying a warm or cold compress to your forehead, neck, or shoulders to help relax tense muscles.</w:t>
        <w:br/>
        <w:br/>
        <w:t>Consultation Advice:</w:t>
        <w:br/>
        <w:t>If your headaches are severe, persistent, or accompanied by other symptoms like fever, confusion, or difficulty speaking, please seek medical attention immediately. For routine headaches, you can schedule a consultation with your primary care physician within the next few days.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