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2"/>
      </w:pPr>
      <w:r>
        <w:t>Patient Concerns</w:t>
      </w:r>
    </w:p>
    <w:p>
      <w:r>
        <w:t xml:space="preserve"> I am feeling very bad. I have a very high fever.</w:t>
      </w:r>
    </w:p>
    <w:p>
      <w:pPr>
        <w:pStyle w:val="Heading1"/>
      </w:pPr>
      <w:r>
        <w:t>Medical Analysis</w:t>
      </w:r>
    </w:p>
    <w:p>
      <w:r>
        <w:t>I'm so sorry to hear that you're not feeling well. Based on your symptoms, it's possible that you may have an infection. I would recommend taking over-the-counter medication such as acetaminophen (Tylenol) or ibuprofen (Advil) to help bring down your fever. However, if your fever is extremely high or lasts for an extended period, it's best to consult with a doctor to rule out any underlying conditions that may require medical attention.</w:t>
      </w:r>
    </w:p>
    <w:p>
      <w:r>
        <w:br/>
        <w:t>This prescription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