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00:53:42</w:t>
      </w:r>
    </w:p>
    <w:p>
      <w:pPr>
        <w:pStyle w:val="Heading2"/>
      </w:pPr>
      <w:r>
        <w:t>Patient Concerns</w:t>
      </w:r>
    </w:p>
    <w:p>
      <w:r>
        <w:t>what is wrong with my skin</w:t>
      </w:r>
    </w:p>
    <w:p>
      <w:pPr>
        <w:pStyle w:val="Heading1"/>
      </w:pPr>
      <w:r>
        <w:t>Medical Analysis</w:t>
      </w:r>
    </w:p>
    <w:p>
      <w:r>
        <w:t xml:space="preserve">I'm sorry to see that you're experiencing skin issues. Based on the image, it appears that you have several red, inflamed pimples and acne on your face. </w:t>
        <w:br/>
        <w:br/>
        <w:t>To help manage this condition at home, I recommend keeping your skin clean by washing your face twice a day with a gentle cleanser and lukewarm water. Avoid picking or popping your pimples, as this can lead to further inflammation and scarring. Additionally, consider using non-comedogenic products that are labeled "oil-free" or "non-acnegenic" to reduce the risk of clogging your pores.</w:t>
        <w:br/>
        <w:br/>
        <w:t>It's important to consult a dermatologist for professional advice and treatment. They can assess your skin more closely, provide personalized guidance, and offer treatments such as topical creams, oral medications, or other therapies to help clear up your acne.</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