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00:58:01</w:t>
      </w:r>
    </w:p>
    <w:p>
      <w:pPr>
        <w:pStyle w:val="Heading2"/>
      </w:pPr>
      <w:r>
        <w:t>Patient Concerns</w:t>
      </w:r>
    </w:p>
    <w:p>
      <w:r>
        <w:t>i am vomiting</w:t>
      </w:r>
    </w:p>
    <w:p>
      <w:pPr>
        <w:pStyle w:val="Heading1"/>
      </w:pPr>
      <w:r>
        <w:t>Medical Analysis</w:t>
      </w:r>
    </w:p>
    <w:p>
      <w:r>
        <w:t>अपने नAUSEA के कारणों की जानकारी देना चाहिए। अगर आपको संक्रमण के कारण नAUSEA है, तो आपको पानी का सेवन करना चाहिए और साफ पानी का सेवन करना चाहिए। अगर आपको पेट की समस्या है, तो आपको एक डॉक्टर के पास जाना चाहिए।</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