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01:20:05</w:t>
      </w:r>
    </w:p>
    <w:p>
      <w:pPr>
        <w:pStyle w:val="Heading2"/>
      </w:pPr>
      <w:r>
        <w:t>Patient Concerns</w:t>
      </w:r>
    </w:p>
    <w:p>
      <w:r>
        <w:t>what is wrong with my skin</w:t>
      </w:r>
    </w:p>
    <w:p>
      <w:pPr>
        <w:pStyle w:val="Heading1"/>
      </w:pPr>
      <w:r>
        <w:t>Medical Analysis</w:t>
      </w:r>
    </w:p>
    <w:p>
      <w:r>
        <w:t>I notice a number of red, slightly raised bumps scattered across your cheeks and chin in the image you provided. Based on a quick assessment, I'd say these are most likely comedones or acne lesions, which can be caused by a combination of factors such as hormonal changes, genetics, and poor skincare routine.</w:t>
        <w:br/>
        <w:br/>
        <w:t>To help manage this skin concern at home, I recommend gently washing your face twice a day with a non-comedogenic cleanser, patting it dry, and avoiding picking or squeezing the bumps to avoid scarring. For additional relief, consider using a spot treatment containing salicylic acid or benzoyl peroxide to help reduce inflammation and prevent breakouts.</w:t>
        <w:br/>
        <w:br/>
        <w:t>I would recommend consulting a dermatologist for further evaluation and guidance on acne management. They can assess the severity of your condition and provide personalized advice on the best course of treatment, which may include prescription topical creams or oral medications, and recommend any necessary lifestyle changes to help you achieve clear and healthy skin.</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