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AE0EE" w14:textId="77777777" w:rsidR="0028621E" w:rsidRDefault="00000000">
      <w:pPr>
        <w:spacing w:before="1400"/>
        <w:jc w:val="center"/>
      </w:pPr>
      <w:r>
        <w:rPr>
          <w:b/>
          <w:color w:val="8B0E12"/>
          <w:sz w:val="76"/>
        </w:rPr>
        <w:t>HOSHO</w:t>
      </w:r>
    </w:p>
    <w:p w14:paraId="61D3CC65" w14:textId="77777777" w:rsidR="0028621E" w:rsidRDefault="00000000">
      <w:pPr>
        <w:jc w:val="center"/>
      </w:pPr>
      <w:r>
        <w:rPr>
          <w:b/>
          <w:color w:val="222222"/>
          <w:sz w:val="46"/>
        </w:rPr>
        <w:t>BUSINESS OPERATIONS</w:t>
      </w:r>
      <w:r>
        <w:rPr>
          <w:b/>
          <w:color w:val="222222"/>
          <w:sz w:val="46"/>
        </w:rPr>
        <w:br/>
        <w:t>MANAGEMENT SYSTEM</w:t>
      </w:r>
    </w:p>
    <w:p w14:paraId="155538E7" w14:textId="77777777" w:rsidR="0028621E" w:rsidRDefault="00000000">
      <w:pPr>
        <w:jc w:val="center"/>
      </w:pPr>
      <w:r>
        <w:rPr>
          <w:color w:val="666666"/>
          <w:sz w:val="30"/>
        </w:rPr>
        <w:t>Complete Project Documentation</w:t>
      </w:r>
    </w:p>
    <w:p w14:paraId="0174B337" w14:textId="77777777" w:rsidR="0028621E" w:rsidRDefault="0028621E"/>
    <w:tbl>
      <w:tblPr>
        <w:tblStyle w:val="TableGrid"/>
        <w:tblW w:w="0" w:type="auto"/>
        <w:jc w:val="center"/>
        <w:tblLook w:val="04A0" w:firstRow="1" w:lastRow="0" w:firstColumn="1" w:lastColumn="0" w:noHBand="0" w:noVBand="1"/>
      </w:tblPr>
      <w:tblGrid>
        <w:gridCol w:w="5179"/>
        <w:gridCol w:w="5179"/>
      </w:tblGrid>
      <w:tr w:rsidR="0028621E" w14:paraId="0C1788AD" w14:textId="77777777">
        <w:trPr>
          <w:jc w:val="center"/>
        </w:trPr>
        <w:tc>
          <w:tcPr>
            <w:tcW w:w="5184" w:type="dxa"/>
            <w:shd w:val="clear" w:color="auto" w:fill="8B0E12"/>
            <w:vAlign w:val="center"/>
          </w:tcPr>
          <w:p w14:paraId="750BE86B" w14:textId="77777777" w:rsidR="0028621E" w:rsidRDefault="00000000">
            <w:pPr>
              <w:spacing w:after="0"/>
            </w:pPr>
            <w:r>
              <w:rPr>
                <w:b/>
                <w:color w:val="FFFFFF"/>
                <w:sz w:val="15"/>
              </w:rPr>
              <w:t>Document Control</w:t>
            </w:r>
          </w:p>
        </w:tc>
        <w:tc>
          <w:tcPr>
            <w:tcW w:w="5184" w:type="dxa"/>
            <w:shd w:val="clear" w:color="auto" w:fill="8B0E12"/>
            <w:vAlign w:val="center"/>
          </w:tcPr>
          <w:p w14:paraId="64E04DDA" w14:textId="77777777" w:rsidR="0028621E" w:rsidRDefault="00000000">
            <w:pPr>
              <w:spacing w:after="0"/>
            </w:pPr>
            <w:r>
              <w:rPr>
                <w:b/>
                <w:color w:val="FFFFFF"/>
                <w:sz w:val="15"/>
              </w:rPr>
              <w:t>Value</w:t>
            </w:r>
          </w:p>
        </w:tc>
      </w:tr>
      <w:tr w:rsidR="0028621E" w14:paraId="0ED936A6" w14:textId="77777777">
        <w:trPr>
          <w:jc w:val="center"/>
        </w:trPr>
        <w:tc>
          <w:tcPr>
            <w:tcW w:w="5184" w:type="dxa"/>
            <w:vAlign w:val="center"/>
          </w:tcPr>
          <w:p w14:paraId="7DE31E93" w14:textId="77777777" w:rsidR="0028621E" w:rsidRDefault="00000000">
            <w:pPr>
              <w:spacing w:after="0"/>
            </w:pPr>
            <w:r>
              <w:rPr>
                <w:color w:val="222222"/>
                <w:sz w:val="15"/>
              </w:rPr>
              <w:t>Project</w:t>
            </w:r>
          </w:p>
        </w:tc>
        <w:tc>
          <w:tcPr>
            <w:tcW w:w="5184" w:type="dxa"/>
            <w:vAlign w:val="center"/>
          </w:tcPr>
          <w:p w14:paraId="0D18E36B" w14:textId="77777777" w:rsidR="0028621E" w:rsidRDefault="00000000">
            <w:pPr>
              <w:spacing w:after="0"/>
            </w:pPr>
            <w:r>
              <w:rPr>
                <w:color w:val="222222"/>
                <w:sz w:val="15"/>
              </w:rPr>
              <w:t>HOSHO – Business Operations Management System (BOMS)</w:t>
            </w:r>
          </w:p>
        </w:tc>
      </w:tr>
      <w:tr w:rsidR="0028621E" w14:paraId="60018D42" w14:textId="77777777">
        <w:trPr>
          <w:jc w:val="center"/>
        </w:trPr>
        <w:tc>
          <w:tcPr>
            <w:tcW w:w="5184" w:type="dxa"/>
            <w:shd w:val="clear" w:color="auto" w:fill="FAFAFA"/>
            <w:vAlign w:val="center"/>
          </w:tcPr>
          <w:p w14:paraId="3E122950" w14:textId="77777777" w:rsidR="0028621E" w:rsidRDefault="00000000">
            <w:pPr>
              <w:spacing w:after="0"/>
            </w:pPr>
            <w:r>
              <w:rPr>
                <w:color w:val="222222"/>
                <w:sz w:val="15"/>
              </w:rPr>
              <w:t>Platform</w:t>
            </w:r>
          </w:p>
        </w:tc>
        <w:tc>
          <w:tcPr>
            <w:tcW w:w="5184" w:type="dxa"/>
            <w:shd w:val="clear" w:color="auto" w:fill="FAFAFA"/>
            <w:vAlign w:val="center"/>
          </w:tcPr>
          <w:p w14:paraId="59C7C5F1" w14:textId="77777777" w:rsidR="0028621E" w:rsidRDefault="00000000">
            <w:pPr>
              <w:spacing w:after="0"/>
            </w:pPr>
            <w:r>
              <w:rPr>
                <w:color w:val="222222"/>
                <w:sz w:val="15"/>
              </w:rPr>
              <w:t>Microsoft Power Apps Canvas App</w:t>
            </w:r>
          </w:p>
        </w:tc>
      </w:tr>
      <w:tr w:rsidR="0028621E" w14:paraId="598F62BB" w14:textId="77777777">
        <w:trPr>
          <w:jc w:val="center"/>
        </w:trPr>
        <w:tc>
          <w:tcPr>
            <w:tcW w:w="5184" w:type="dxa"/>
            <w:vAlign w:val="center"/>
          </w:tcPr>
          <w:p w14:paraId="36950D98" w14:textId="77777777" w:rsidR="0028621E" w:rsidRDefault="00000000">
            <w:pPr>
              <w:spacing w:after="0"/>
            </w:pPr>
            <w:r>
              <w:rPr>
                <w:color w:val="222222"/>
                <w:sz w:val="15"/>
              </w:rPr>
              <w:t>Data Platform</w:t>
            </w:r>
          </w:p>
        </w:tc>
        <w:tc>
          <w:tcPr>
            <w:tcW w:w="5184" w:type="dxa"/>
            <w:vAlign w:val="center"/>
          </w:tcPr>
          <w:p w14:paraId="0F375A49" w14:textId="77777777" w:rsidR="0028621E" w:rsidRDefault="00000000">
            <w:pPr>
              <w:spacing w:after="0"/>
            </w:pPr>
            <w:r>
              <w:rPr>
                <w:color w:val="222222"/>
                <w:sz w:val="15"/>
              </w:rPr>
              <w:t>Microsoft Dataverse</w:t>
            </w:r>
          </w:p>
        </w:tc>
      </w:tr>
      <w:tr w:rsidR="0028621E" w14:paraId="17036421" w14:textId="77777777">
        <w:trPr>
          <w:jc w:val="center"/>
        </w:trPr>
        <w:tc>
          <w:tcPr>
            <w:tcW w:w="5184" w:type="dxa"/>
            <w:shd w:val="clear" w:color="auto" w:fill="FAFAFA"/>
            <w:vAlign w:val="center"/>
          </w:tcPr>
          <w:p w14:paraId="6CCB9352" w14:textId="77777777" w:rsidR="0028621E" w:rsidRDefault="00000000">
            <w:pPr>
              <w:spacing w:after="0"/>
            </w:pPr>
            <w:r>
              <w:rPr>
                <w:color w:val="222222"/>
                <w:sz w:val="15"/>
              </w:rPr>
              <w:t>Automation Platform</w:t>
            </w:r>
          </w:p>
        </w:tc>
        <w:tc>
          <w:tcPr>
            <w:tcW w:w="5184" w:type="dxa"/>
            <w:shd w:val="clear" w:color="auto" w:fill="FAFAFA"/>
            <w:vAlign w:val="center"/>
          </w:tcPr>
          <w:p w14:paraId="58DFA680" w14:textId="77777777" w:rsidR="0028621E" w:rsidRDefault="00000000">
            <w:pPr>
              <w:spacing w:after="0"/>
            </w:pPr>
            <w:r>
              <w:rPr>
                <w:color w:val="222222"/>
                <w:sz w:val="15"/>
              </w:rPr>
              <w:t>Microsoft Power Automate</w:t>
            </w:r>
          </w:p>
        </w:tc>
      </w:tr>
      <w:tr w:rsidR="0028621E" w14:paraId="014088B0" w14:textId="77777777">
        <w:trPr>
          <w:jc w:val="center"/>
        </w:trPr>
        <w:tc>
          <w:tcPr>
            <w:tcW w:w="5184" w:type="dxa"/>
            <w:vAlign w:val="center"/>
          </w:tcPr>
          <w:p w14:paraId="7825017A" w14:textId="77777777" w:rsidR="0028621E" w:rsidRDefault="00000000">
            <w:pPr>
              <w:spacing w:after="0"/>
            </w:pPr>
            <w:r>
              <w:rPr>
                <w:color w:val="222222"/>
                <w:sz w:val="15"/>
              </w:rPr>
              <w:t>Primary Modules</w:t>
            </w:r>
          </w:p>
        </w:tc>
        <w:tc>
          <w:tcPr>
            <w:tcW w:w="5184" w:type="dxa"/>
            <w:vAlign w:val="center"/>
          </w:tcPr>
          <w:p w14:paraId="3EB6AE11" w14:textId="77777777" w:rsidR="0028621E" w:rsidRDefault="00000000">
            <w:pPr>
              <w:spacing w:after="0"/>
            </w:pPr>
            <w:r>
              <w:rPr>
                <w:color w:val="222222"/>
                <w:sz w:val="15"/>
              </w:rPr>
              <w:t>Inventory • Contracts • Customer Loyalty</w:t>
            </w:r>
          </w:p>
        </w:tc>
      </w:tr>
      <w:tr w:rsidR="0028621E" w14:paraId="4AB69EDE" w14:textId="77777777">
        <w:trPr>
          <w:jc w:val="center"/>
        </w:trPr>
        <w:tc>
          <w:tcPr>
            <w:tcW w:w="5184" w:type="dxa"/>
            <w:shd w:val="clear" w:color="auto" w:fill="FAFAFA"/>
            <w:vAlign w:val="center"/>
          </w:tcPr>
          <w:p w14:paraId="23C8787E" w14:textId="77777777" w:rsidR="0028621E" w:rsidRDefault="00000000">
            <w:pPr>
              <w:spacing w:after="0"/>
            </w:pPr>
            <w:r>
              <w:rPr>
                <w:color w:val="222222"/>
                <w:sz w:val="15"/>
              </w:rPr>
              <w:t>Administration</w:t>
            </w:r>
          </w:p>
        </w:tc>
        <w:tc>
          <w:tcPr>
            <w:tcW w:w="5184" w:type="dxa"/>
            <w:shd w:val="clear" w:color="auto" w:fill="FAFAFA"/>
            <w:vAlign w:val="center"/>
          </w:tcPr>
          <w:p w14:paraId="5CC34839" w14:textId="77777777" w:rsidR="0028621E" w:rsidRDefault="00000000">
            <w:pPr>
              <w:spacing w:after="0"/>
            </w:pPr>
            <w:r>
              <w:rPr>
                <w:color w:val="222222"/>
                <w:sz w:val="15"/>
              </w:rPr>
              <w:t>Dashboard • Reports • Notifications • Settings • Users</w:t>
            </w:r>
          </w:p>
        </w:tc>
      </w:tr>
      <w:tr w:rsidR="0028621E" w14:paraId="002EBEF8" w14:textId="77777777">
        <w:trPr>
          <w:jc w:val="center"/>
        </w:trPr>
        <w:tc>
          <w:tcPr>
            <w:tcW w:w="5184" w:type="dxa"/>
            <w:vAlign w:val="center"/>
          </w:tcPr>
          <w:p w14:paraId="5AF978DF" w14:textId="77777777" w:rsidR="0028621E" w:rsidRDefault="00000000">
            <w:pPr>
              <w:spacing w:after="0"/>
            </w:pPr>
            <w:r>
              <w:rPr>
                <w:color w:val="222222"/>
                <w:sz w:val="15"/>
              </w:rPr>
              <w:t>Document Version</w:t>
            </w:r>
          </w:p>
        </w:tc>
        <w:tc>
          <w:tcPr>
            <w:tcW w:w="5184" w:type="dxa"/>
            <w:vAlign w:val="center"/>
          </w:tcPr>
          <w:p w14:paraId="2F9EF521" w14:textId="77777777" w:rsidR="0028621E" w:rsidRDefault="00000000">
            <w:pPr>
              <w:spacing w:after="0"/>
            </w:pPr>
            <w:r>
              <w:rPr>
                <w:color w:val="222222"/>
                <w:sz w:val="15"/>
              </w:rPr>
              <w:t>1.0 – Final Project Documentation</w:t>
            </w:r>
          </w:p>
        </w:tc>
      </w:tr>
      <w:tr w:rsidR="0028621E" w14:paraId="47B2F49D" w14:textId="77777777">
        <w:trPr>
          <w:jc w:val="center"/>
        </w:trPr>
        <w:tc>
          <w:tcPr>
            <w:tcW w:w="5184" w:type="dxa"/>
            <w:shd w:val="clear" w:color="auto" w:fill="FAFAFA"/>
            <w:vAlign w:val="center"/>
          </w:tcPr>
          <w:p w14:paraId="1C60EA9E" w14:textId="77777777" w:rsidR="0028621E" w:rsidRDefault="00000000">
            <w:pPr>
              <w:spacing w:after="0"/>
            </w:pPr>
            <w:r>
              <w:rPr>
                <w:color w:val="222222"/>
                <w:sz w:val="15"/>
              </w:rPr>
              <w:t>Prepared For</w:t>
            </w:r>
          </w:p>
        </w:tc>
        <w:tc>
          <w:tcPr>
            <w:tcW w:w="5184" w:type="dxa"/>
            <w:shd w:val="clear" w:color="auto" w:fill="FAFAFA"/>
            <w:vAlign w:val="center"/>
          </w:tcPr>
          <w:p w14:paraId="4D155D8E" w14:textId="77777777" w:rsidR="0028621E" w:rsidRDefault="00000000">
            <w:pPr>
              <w:spacing w:after="0"/>
            </w:pPr>
            <w:r>
              <w:rPr>
                <w:color w:val="222222"/>
                <w:sz w:val="15"/>
              </w:rPr>
              <w:t>Project demonstration / implementation reference</w:t>
            </w:r>
          </w:p>
        </w:tc>
      </w:tr>
    </w:tbl>
    <w:p w14:paraId="375F17AF" w14:textId="77777777" w:rsidR="0028621E" w:rsidRDefault="00000000">
      <w:pPr>
        <w:spacing w:before="400"/>
        <w:jc w:val="center"/>
      </w:pPr>
      <w:r>
        <w:rPr>
          <w:b/>
          <w:color w:val="8B0E12"/>
        </w:rPr>
        <w:t>Centralized • Configurable • Role-Aware • Dataverse-Based</w:t>
      </w:r>
    </w:p>
    <w:p w14:paraId="561C5696" w14:textId="77777777" w:rsidR="0028621E" w:rsidRDefault="00000000">
      <w:r>
        <w:br w:type="page"/>
      </w:r>
    </w:p>
    <w:p w14:paraId="1832934F" w14:textId="6AB422AA" w:rsidR="0028621E" w:rsidRDefault="0028621E">
      <w:pPr>
        <w:jc w:val="right"/>
      </w:pPr>
    </w:p>
    <w:p w14:paraId="6749F6DE" w14:textId="77777777" w:rsidR="0028621E" w:rsidRDefault="00000000">
      <w:pPr>
        <w:pStyle w:val="Heading1"/>
      </w:pPr>
      <w:r>
        <w:t>1. Executive Summary &amp; Requirements</w:t>
      </w:r>
    </w:p>
    <w:p w14:paraId="1B909331" w14:textId="77777777" w:rsidR="0028621E" w:rsidRDefault="00000000">
      <w:pPr>
        <w:pStyle w:val="Heading2"/>
      </w:pPr>
      <w:r>
        <w:t>1.1 Executive Summary</w:t>
      </w:r>
    </w:p>
    <w:p w14:paraId="146B91E6" w14:textId="77777777" w:rsidR="0028621E" w:rsidRDefault="00000000">
      <w:pPr>
        <w:spacing w:line="245" w:lineRule="auto"/>
      </w:pPr>
      <w:r>
        <w:t>HOSHO BOMS is a Microsoft Power Platform business application developed to bring three operational domains—Inventory Management, Contract Management and Customer Loyalty Management—into a single centralized system. The application uses Microsoft Dataverse as the primary data layer and Power Apps as the business-facing interface.</w:t>
      </w:r>
    </w:p>
    <w:p w14:paraId="7DC8E8E3" w14:textId="77777777" w:rsidR="0028621E" w:rsidRDefault="00000000">
      <w:pPr>
        <w:spacing w:line="245" w:lineRule="auto"/>
      </w:pPr>
      <w:r>
        <w:t>The solution is designed around operational visibility: users can review records, update business information, process status-based actions, monitor pending work and view management KPIs without switching between separate applications.</w:t>
      </w:r>
    </w:p>
    <w:p w14:paraId="1F9B3F7B" w14:textId="77777777" w:rsidR="0028621E" w:rsidRDefault="00000000">
      <w:pPr>
        <w:pStyle w:val="Heading2"/>
      </w:pPr>
      <w:r>
        <w:t>1.2 Problem Statement</w:t>
      </w:r>
    </w:p>
    <w:p w14:paraId="21DF24A2" w14:textId="77777777" w:rsidR="0028621E" w:rsidRDefault="00000000">
      <w:pPr>
        <w:spacing w:line="245" w:lineRule="auto"/>
      </w:pPr>
      <w:r>
        <w:t>Business operations require continuous tracking of products, stock, purchase orders, contracts, approvals, renewals, customers, rewards and point transactions. When these activities are maintained independently, it becomes difficult to maintain a consistent record, identify pending work and provide management with a current operational view.</w:t>
      </w:r>
    </w:p>
    <w:p w14:paraId="088D1141" w14:textId="77777777" w:rsidR="0028621E" w:rsidRDefault="00000000">
      <w:pPr>
        <w:pStyle w:val="Heading2"/>
      </w:pPr>
      <w:r>
        <w:t>1.3 Project Objectives</w:t>
      </w:r>
    </w:p>
    <w:p w14:paraId="26DB9925" w14:textId="77777777" w:rsidR="0028621E" w:rsidRDefault="00000000">
      <w:pPr>
        <w:pStyle w:val="ListBullet"/>
        <w:spacing w:after="30"/>
      </w:pPr>
      <w:r>
        <w:t>Centralize operational information in Microsoft Dataverse.</w:t>
      </w:r>
    </w:p>
    <w:p w14:paraId="518EF290" w14:textId="77777777" w:rsidR="0028621E" w:rsidRDefault="00000000">
      <w:pPr>
        <w:pStyle w:val="ListBullet"/>
        <w:spacing w:after="30"/>
      </w:pPr>
      <w:r>
        <w:t>Provide a consistent Power Apps interface across all business modules.</w:t>
      </w:r>
    </w:p>
    <w:p w14:paraId="73FC5B25" w14:textId="77777777" w:rsidR="0028621E" w:rsidRDefault="00000000">
      <w:pPr>
        <w:pStyle w:val="ListBullet"/>
        <w:spacing w:after="30"/>
      </w:pPr>
      <w:r>
        <w:t>Track lifecycle status for purchasing, contracts and loyalty activities.</w:t>
      </w:r>
    </w:p>
    <w:p w14:paraId="33419CAB" w14:textId="77777777" w:rsidR="0028621E" w:rsidRDefault="00000000">
      <w:pPr>
        <w:pStyle w:val="ListBullet"/>
        <w:spacing w:after="30"/>
      </w:pPr>
      <w:r>
        <w:t>Provide approval-oriented actions for applicable records.</w:t>
      </w:r>
    </w:p>
    <w:p w14:paraId="77241A45" w14:textId="77777777" w:rsidR="0028621E" w:rsidRDefault="00000000">
      <w:pPr>
        <w:pStyle w:val="ListBullet"/>
        <w:spacing w:after="30"/>
      </w:pPr>
      <w:r>
        <w:t>Provide management dashboards, KPIs and visual analytics.</w:t>
      </w:r>
    </w:p>
    <w:p w14:paraId="3F10B437" w14:textId="77777777" w:rsidR="0028621E" w:rsidRDefault="00000000">
      <w:pPr>
        <w:pStyle w:val="ListBullet"/>
        <w:spacing w:after="30"/>
      </w:pPr>
      <w:r>
        <w:t>Maintain configurable system settings instead of relying only on hard-coded values.</w:t>
      </w:r>
    </w:p>
    <w:p w14:paraId="7EDE723A" w14:textId="77777777" w:rsidR="0028621E" w:rsidRDefault="00000000">
      <w:pPr>
        <w:pStyle w:val="ListBullet"/>
        <w:spacing w:after="30"/>
      </w:pPr>
      <w:r>
        <w:t>Provide user and role information for controlled application behavior.</w:t>
      </w:r>
    </w:p>
    <w:p w14:paraId="36D10984" w14:textId="77777777" w:rsidR="0028621E" w:rsidRDefault="00000000">
      <w:pPr>
        <w:pStyle w:val="ListBullet"/>
        <w:spacing w:after="30"/>
      </w:pPr>
      <w:r>
        <w:t>Create a foundation that can be extended with Power Automate workflows and external integrations.</w:t>
      </w:r>
    </w:p>
    <w:p w14:paraId="0C66DCE8" w14:textId="77777777" w:rsidR="0028621E" w:rsidRDefault="00000000">
      <w:pPr>
        <w:pStyle w:val="Heading2"/>
      </w:pPr>
      <w:r>
        <w:t>1.4 Scope</w:t>
      </w:r>
    </w:p>
    <w:tbl>
      <w:tblPr>
        <w:tblStyle w:val="TableGrid"/>
        <w:tblW w:w="0" w:type="auto"/>
        <w:jc w:val="center"/>
        <w:tblLook w:val="04A0" w:firstRow="1" w:lastRow="0" w:firstColumn="1" w:lastColumn="0" w:noHBand="0" w:noVBand="1"/>
      </w:tblPr>
      <w:tblGrid>
        <w:gridCol w:w="3452"/>
        <w:gridCol w:w="3453"/>
        <w:gridCol w:w="3453"/>
      </w:tblGrid>
      <w:tr w:rsidR="0028621E" w14:paraId="03235ABA" w14:textId="77777777">
        <w:trPr>
          <w:jc w:val="center"/>
        </w:trPr>
        <w:tc>
          <w:tcPr>
            <w:tcW w:w="3456" w:type="dxa"/>
            <w:shd w:val="clear" w:color="auto" w:fill="8B0E12"/>
            <w:vAlign w:val="center"/>
          </w:tcPr>
          <w:p w14:paraId="61355C7D" w14:textId="77777777" w:rsidR="0028621E" w:rsidRDefault="00000000">
            <w:pPr>
              <w:spacing w:after="0"/>
            </w:pPr>
            <w:r>
              <w:rPr>
                <w:b/>
                <w:color w:val="FFFFFF"/>
                <w:sz w:val="15"/>
              </w:rPr>
              <w:t>Module</w:t>
            </w:r>
          </w:p>
        </w:tc>
        <w:tc>
          <w:tcPr>
            <w:tcW w:w="3456" w:type="dxa"/>
            <w:shd w:val="clear" w:color="auto" w:fill="8B0E12"/>
            <w:vAlign w:val="center"/>
          </w:tcPr>
          <w:p w14:paraId="572A07B1" w14:textId="77777777" w:rsidR="0028621E" w:rsidRDefault="00000000">
            <w:pPr>
              <w:spacing w:after="0"/>
            </w:pPr>
            <w:r>
              <w:rPr>
                <w:b/>
                <w:color w:val="FFFFFF"/>
                <w:sz w:val="15"/>
              </w:rPr>
              <w:t>Business Scope</w:t>
            </w:r>
          </w:p>
        </w:tc>
        <w:tc>
          <w:tcPr>
            <w:tcW w:w="3456" w:type="dxa"/>
            <w:shd w:val="clear" w:color="auto" w:fill="8B0E12"/>
            <w:vAlign w:val="center"/>
          </w:tcPr>
          <w:p w14:paraId="0275FACE" w14:textId="77777777" w:rsidR="0028621E" w:rsidRDefault="00000000">
            <w:pPr>
              <w:spacing w:after="0"/>
            </w:pPr>
            <w:r>
              <w:rPr>
                <w:b/>
                <w:color w:val="FFFFFF"/>
                <w:sz w:val="15"/>
              </w:rPr>
              <w:t>Key Outputs</w:t>
            </w:r>
          </w:p>
        </w:tc>
      </w:tr>
      <w:tr w:rsidR="0028621E" w14:paraId="06BB805D" w14:textId="77777777">
        <w:trPr>
          <w:jc w:val="center"/>
        </w:trPr>
        <w:tc>
          <w:tcPr>
            <w:tcW w:w="3456" w:type="dxa"/>
            <w:vAlign w:val="center"/>
          </w:tcPr>
          <w:p w14:paraId="7E5C3349" w14:textId="77777777" w:rsidR="0028621E" w:rsidRDefault="00000000">
            <w:pPr>
              <w:spacing w:after="0"/>
            </w:pPr>
            <w:r>
              <w:rPr>
                <w:color w:val="222222"/>
                <w:sz w:val="15"/>
              </w:rPr>
              <w:t>Inventory</w:t>
            </w:r>
          </w:p>
        </w:tc>
        <w:tc>
          <w:tcPr>
            <w:tcW w:w="3456" w:type="dxa"/>
            <w:vAlign w:val="center"/>
          </w:tcPr>
          <w:p w14:paraId="322884AE" w14:textId="77777777" w:rsidR="0028621E" w:rsidRDefault="00000000">
            <w:pPr>
              <w:spacing w:after="0"/>
            </w:pPr>
            <w:r>
              <w:rPr>
                <w:color w:val="222222"/>
                <w:sz w:val="15"/>
              </w:rPr>
              <w:t>Products, suppliers, purchasing and stock activity</w:t>
            </w:r>
          </w:p>
        </w:tc>
        <w:tc>
          <w:tcPr>
            <w:tcW w:w="3456" w:type="dxa"/>
            <w:vAlign w:val="center"/>
          </w:tcPr>
          <w:p w14:paraId="5776E1A6" w14:textId="77777777" w:rsidR="0028621E" w:rsidRDefault="00000000">
            <w:pPr>
              <w:spacing w:after="0"/>
            </w:pPr>
            <w:r>
              <w:rPr>
                <w:color w:val="222222"/>
                <w:sz w:val="15"/>
              </w:rPr>
              <w:t>Stock visibility, purchasing status, low-stock monitoring</w:t>
            </w:r>
          </w:p>
        </w:tc>
      </w:tr>
      <w:tr w:rsidR="0028621E" w14:paraId="2AB7F14B" w14:textId="77777777">
        <w:trPr>
          <w:jc w:val="center"/>
        </w:trPr>
        <w:tc>
          <w:tcPr>
            <w:tcW w:w="3456" w:type="dxa"/>
            <w:shd w:val="clear" w:color="auto" w:fill="FAFAFA"/>
            <w:vAlign w:val="center"/>
          </w:tcPr>
          <w:p w14:paraId="62382834" w14:textId="77777777" w:rsidR="0028621E" w:rsidRDefault="00000000">
            <w:pPr>
              <w:spacing w:after="0"/>
            </w:pPr>
            <w:r>
              <w:rPr>
                <w:color w:val="222222"/>
                <w:sz w:val="15"/>
              </w:rPr>
              <w:t>Contracts</w:t>
            </w:r>
          </w:p>
        </w:tc>
        <w:tc>
          <w:tcPr>
            <w:tcW w:w="3456" w:type="dxa"/>
            <w:shd w:val="clear" w:color="auto" w:fill="FAFAFA"/>
            <w:vAlign w:val="center"/>
          </w:tcPr>
          <w:p w14:paraId="1F6B4A7A" w14:textId="77777777" w:rsidR="0028621E" w:rsidRDefault="00000000">
            <w:pPr>
              <w:spacing w:after="0"/>
            </w:pPr>
            <w:r>
              <w:rPr>
                <w:color w:val="222222"/>
                <w:sz w:val="15"/>
              </w:rPr>
              <w:t>Contracts, approvals, renewals and documents</w:t>
            </w:r>
          </w:p>
        </w:tc>
        <w:tc>
          <w:tcPr>
            <w:tcW w:w="3456" w:type="dxa"/>
            <w:shd w:val="clear" w:color="auto" w:fill="FAFAFA"/>
            <w:vAlign w:val="center"/>
          </w:tcPr>
          <w:p w14:paraId="72150043" w14:textId="77777777" w:rsidR="0028621E" w:rsidRDefault="00000000">
            <w:pPr>
              <w:spacing w:after="0"/>
            </w:pPr>
            <w:r>
              <w:rPr>
                <w:color w:val="222222"/>
                <w:sz w:val="15"/>
              </w:rPr>
              <w:t>Contract lifecycle visibility and renewal queue</w:t>
            </w:r>
          </w:p>
        </w:tc>
      </w:tr>
      <w:tr w:rsidR="0028621E" w14:paraId="7895B3F8" w14:textId="77777777">
        <w:trPr>
          <w:jc w:val="center"/>
        </w:trPr>
        <w:tc>
          <w:tcPr>
            <w:tcW w:w="3456" w:type="dxa"/>
            <w:vAlign w:val="center"/>
          </w:tcPr>
          <w:p w14:paraId="6DB093E6" w14:textId="77777777" w:rsidR="0028621E" w:rsidRDefault="00000000">
            <w:pPr>
              <w:spacing w:after="0"/>
            </w:pPr>
            <w:r>
              <w:rPr>
                <w:color w:val="222222"/>
                <w:sz w:val="15"/>
              </w:rPr>
              <w:t>Loyalty</w:t>
            </w:r>
          </w:p>
        </w:tc>
        <w:tc>
          <w:tcPr>
            <w:tcW w:w="3456" w:type="dxa"/>
            <w:vAlign w:val="center"/>
          </w:tcPr>
          <w:p w14:paraId="2A26CD9A" w14:textId="77777777" w:rsidR="0028621E" w:rsidRDefault="00000000">
            <w:pPr>
              <w:spacing w:after="0"/>
            </w:pPr>
            <w:r>
              <w:rPr>
                <w:color w:val="222222"/>
                <w:sz w:val="15"/>
              </w:rPr>
              <w:t>Customers, rewards, redemptions and points</w:t>
            </w:r>
          </w:p>
        </w:tc>
        <w:tc>
          <w:tcPr>
            <w:tcW w:w="3456" w:type="dxa"/>
            <w:vAlign w:val="center"/>
          </w:tcPr>
          <w:p w14:paraId="2DAA47EA" w14:textId="77777777" w:rsidR="0028621E" w:rsidRDefault="00000000">
            <w:pPr>
              <w:spacing w:after="0"/>
            </w:pPr>
            <w:r>
              <w:rPr>
                <w:color w:val="222222"/>
                <w:sz w:val="15"/>
              </w:rPr>
              <w:t>Reward activity and point transaction history</w:t>
            </w:r>
          </w:p>
        </w:tc>
      </w:tr>
      <w:tr w:rsidR="0028621E" w14:paraId="16E97587" w14:textId="77777777">
        <w:trPr>
          <w:jc w:val="center"/>
        </w:trPr>
        <w:tc>
          <w:tcPr>
            <w:tcW w:w="3456" w:type="dxa"/>
            <w:shd w:val="clear" w:color="auto" w:fill="FAFAFA"/>
            <w:vAlign w:val="center"/>
          </w:tcPr>
          <w:p w14:paraId="22263ABD" w14:textId="77777777" w:rsidR="0028621E" w:rsidRDefault="00000000">
            <w:pPr>
              <w:spacing w:after="0"/>
            </w:pPr>
            <w:r>
              <w:rPr>
                <w:color w:val="222222"/>
                <w:sz w:val="15"/>
              </w:rPr>
              <w:t>Administration</w:t>
            </w:r>
          </w:p>
        </w:tc>
        <w:tc>
          <w:tcPr>
            <w:tcW w:w="3456" w:type="dxa"/>
            <w:shd w:val="clear" w:color="auto" w:fill="FAFAFA"/>
            <w:vAlign w:val="center"/>
          </w:tcPr>
          <w:p w14:paraId="2FA83210" w14:textId="77777777" w:rsidR="0028621E" w:rsidRDefault="00000000">
            <w:pPr>
              <w:spacing w:after="0"/>
            </w:pPr>
            <w:r>
              <w:rPr>
                <w:color w:val="222222"/>
                <w:sz w:val="15"/>
              </w:rPr>
              <w:t>Users, settings and notifications</w:t>
            </w:r>
          </w:p>
        </w:tc>
        <w:tc>
          <w:tcPr>
            <w:tcW w:w="3456" w:type="dxa"/>
            <w:shd w:val="clear" w:color="auto" w:fill="FAFAFA"/>
            <w:vAlign w:val="center"/>
          </w:tcPr>
          <w:p w14:paraId="62955BA3" w14:textId="77777777" w:rsidR="0028621E" w:rsidRDefault="00000000">
            <w:pPr>
              <w:spacing w:after="0"/>
            </w:pPr>
            <w:r>
              <w:rPr>
                <w:color w:val="222222"/>
                <w:sz w:val="15"/>
              </w:rPr>
              <w:t>Configuration and controlled access behavior</w:t>
            </w:r>
          </w:p>
        </w:tc>
      </w:tr>
      <w:tr w:rsidR="0028621E" w14:paraId="2F14891B" w14:textId="77777777">
        <w:trPr>
          <w:jc w:val="center"/>
        </w:trPr>
        <w:tc>
          <w:tcPr>
            <w:tcW w:w="3456" w:type="dxa"/>
            <w:vAlign w:val="center"/>
          </w:tcPr>
          <w:p w14:paraId="154E7272" w14:textId="77777777" w:rsidR="0028621E" w:rsidRDefault="00000000">
            <w:pPr>
              <w:spacing w:after="0"/>
            </w:pPr>
            <w:r>
              <w:rPr>
                <w:color w:val="222222"/>
                <w:sz w:val="15"/>
              </w:rPr>
              <w:t>Analytics</w:t>
            </w:r>
          </w:p>
        </w:tc>
        <w:tc>
          <w:tcPr>
            <w:tcW w:w="3456" w:type="dxa"/>
            <w:vAlign w:val="center"/>
          </w:tcPr>
          <w:p w14:paraId="7D892DF1" w14:textId="77777777" w:rsidR="0028621E" w:rsidRDefault="00000000">
            <w:pPr>
              <w:spacing w:after="0"/>
            </w:pPr>
            <w:r>
              <w:rPr>
                <w:color w:val="222222"/>
                <w:sz w:val="15"/>
              </w:rPr>
              <w:t>Dashboard and reports</w:t>
            </w:r>
          </w:p>
        </w:tc>
        <w:tc>
          <w:tcPr>
            <w:tcW w:w="3456" w:type="dxa"/>
            <w:vAlign w:val="center"/>
          </w:tcPr>
          <w:p w14:paraId="12B46F0A" w14:textId="77777777" w:rsidR="0028621E" w:rsidRDefault="00000000">
            <w:pPr>
              <w:spacing w:after="0"/>
            </w:pPr>
            <w:r>
              <w:rPr>
                <w:color w:val="222222"/>
                <w:sz w:val="15"/>
              </w:rPr>
              <w:t>KPIs, charts and attention indicators</w:t>
            </w:r>
          </w:p>
        </w:tc>
      </w:tr>
    </w:tbl>
    <w:p w14:paraId="41DCACAC" w14:textId="77777777" w:rsidR="0028621E" w:rsidRDefault="00000000">
      <w:r>
        <w:br w:type="page"/>
      </w:r>
    </w:p>
    <w:p w14:paraId="49D9107C" w14:textId="4264D46B" w:rsidR="0028621E" w:rsidRDefault="0028621E">
      <w:pPr>
        <w:jc w:val="right"/>
      </w:pPr>
    </w:p>
    <w:p w14:paraId="275A4242" w14:textId="77777777" w:rsidR="0028621E" w:rsidRDefault="00000000">
      <w:pPr>
        <w:pStyle w:val="Heading1"/>
      </w:pPr>
      <w:r>
        <w:t>2. System Architecture &amp; Navigation</w:t>
      </w:r>
    </w:p>
    <w:p w14:paraId="4CACB651" w14:textId="77777777" w:rsidR="0028621E" w:rsidRDefault="00000000">
      <w:pPr>
        <w:pStyle w:val="Heading1"/>
      </w:pPr>
      <w:r>
        <w:t>2.1 Architecture</w:t>
      </w:r>
    </w:p>
    <w:tbl>
      <w:tblPr>
        <w:tblStyle w:val="TableGrid"/>
        <w:tblW w:w="0" w:type="auto"/>
        <w:jc w:val="center"/>
        <w:tblLook w:val="04A0" w:firstRow="1" w:lastRow="0" w:firstColumn="1" w:lastColumn="0" w:noHBand="0" w:noVBand="1"/>
      </w:tblPr>
      <w:tblGrid>
        <w:gridCol w:w="3452"/>
        <w:gridCol w:w="3453"/>
        <w:gridCol w:w="3453"/>
      </w:tblGrid>
      <w:tr w:rsidR="0028621E" w14:paraId="2D5AA3F3" w14:textId="77777777">
        <w:trPr>
          <w:jc w:val="center"/>
        </w:trPr>
        <w:tc>
          <w:tcPr>
            <w:tcW w:w="3456" w:type="dxa"/>
            <w:shd w:val="clear" w:color="auto" w:fill="8B0E12"/>
            <w:vAlign w:val="center"/>
          </w:tcPr>
          <w:p w14:paraId="18DB2130" w14:textId="77777777" w:rsidR="0028621E" w:rsidRDefault="00000000">
            <w:pPr>
              <w:spacing w:after="0"/>
            </w:pPr>
            <w:r>
              <w:rPr>
                <w:b/>
                <w:color w:val="FFFFFF"/>
                <w:sz w:val="15"/>
              </w:rPr>
              <w:t>Layer</w:t>
            </w:r>
          </w:p>
        </w:tc>
        <w:tc>
          <w:tcPr>
            <w:tcW w:w="3456" w:type="dxa"/>
            <w:shd w:val="clear" w:color="auto" w:fill="8B0E12"/>
            <w:vAlign w:val="center"/>
          </w:tcPr>
          <w:p w14:paraId="2994E729" w14:textId="77777777" w:rsidR="0028621E" w:rsidRDefault="00000000">
            <w:pPr>
              <w:spacing w:after="0"/>
            </w:pPr>
            <w:r>
              <w:rPr>
                <w:b/>
                <w:color w:val="FFFFFF"/>
                <w:sz w:val="15"/>
              </w:rPr>
              <w:t>Component</w:t>
            </w:r>
          </w:p>
        </w:tc>
        <w:tc>
          <w:tcPr>
            <w:tcW w:w="3456" w:type="dxa"/>
            <w:shd w:val="clear" w:color="auto" w:fill="8B0E12"/>
            <w:vAlign w:val="center"/>
          </w:tcPr>
          <w:p w14:paraId="5074D6A0" w14:textId="77777777" w:rsidR="0028621E" w:rsidRDefault="00000000">
            <w:pPr>
              <w:spacing w:after="0"/>
            </w:pPr>
            <w:r>
              <w:rPr>
                <w:b/>
                <w:color w:val="FFFFFF"/>
                <w:sz w:val="15"/>
              </w:rPr>
              <w:t>Responsibility</w:t>
            </w:r>
          </w:p>
        </w:tc>
      </w:tr>
      <w:tr w:rsidR="0028621E" w14:paraId="3129C2E9" w14:textId="77777777">
        <w:trPr>
          <w:jc w:val="center"/>
        </w:trPr>
        <w:tc>
          <w:tcPr>
            <w:tcW w:w="3456" w:type="dxa"/>
            <w:vAlign w:val="center"/>
          </w:tcPr>
          <w:p w14:paraId="0950635E" w14:textId="77777777" w:rsidR="0028621E" w:rsidRDefault="00000000">
            <w:pPr>
              <w:spacing w:after="0"/>
            </w:pPr>
            <w:r>
              <w:rPr>
                <w:color w:val="222222"/>
                <w:sz w:val="15"/>
              </w:rPr>
              <w:t>Presentation</w:t>
            </w:r>
          </w:p>
        </w:tc>
        <w:tc>
          <w:tcPr>
            <w:tcW w:w="3456" w:type="dxa"/>
            <w:vAlign w:val="center"/>
          </w:tcPr>
          <w:p w14:paraId="6C00C890" w14:textId="77777777" w:rsidR="0028621E" w:rsidRDefault="00000000">
            <w:pPr>
              <w:spacing w:after="0"/>
            </w:pPr>
            <w:r>
              <w:rPr>
                <w:color w:val="222222"/>
                <w:sz w:val="15"/>
              </w:rPr>
              <w:t>Power Apps Canvas App</w:t>
            </w:r>
          </w:p>
        </w:tc>
        <w:tc>
          <w:tcPr>
            <w:tcW w:w="3456" w:type="dxa"/>
            <w:vAlign w:val="center"/>
          </w:tcPr>
          <w:p w14:paraId="751B3E16" w14:textId="77777777" w:rsidR="0028621E" w:rsidRDefault="00000000">
            <w:pPr>
              <w:spacing w:after="0"/>
            </w:pPr>
            <w:r>
              <w:rPr>
                <w:color w:val="222222"/>
                <w:sz w:val="15"/>
              </w:rPr>
              <w:t>Screens, navigation, galleries, forms, buttons, KPIs and charts</w:t>
            </w:r>
          </w:p>
        </w:tc>
      </w:tr>
      <w:tr w:rsidR="0028621E" w14:paraId="616BB872" w14:textId="77777777">
        <w:trPr>
          <w:jc w:val="center"/>
        </w:trPr>
        <w:tc>
          <w:tcPr>
            <w:tcW w:w="3456" w:type="dxa"/>
            <w:shd w:val="clear" w:color="auto" w:fill="FAFAFA"/>
            <w:vAlign w:val="center"/>
          </w:tcPr>
          <w:p w14:paraId="2A27344C" w14:textId="77777777" w:rsidR="0028621E" w:rsidRDefault="00000000">
            <w:pPr>
              <w:spacing w:after="0"/>
            </w:pPr>
            <w:r>
              <w:rPr>
                <w:color w:val="222222"/>
                <w:sz w:val="15"/>
              </w:rPr>
              <w:t>Business Logic</w:t>
            </w:r>
          </w:p>
        </w:tc>
        <w:tc>
          <w:tcPr>
            <w:tcW w:w="3456" w:type="dxa"/>
            <w:shd w:val="clear" w:color="auto" w:fill="FAFAFA"/>
            <w:vAlign w:val="center"/>
          </w:tcPr>
          <w:p w14:paraId="3D0DFE4F" w14:textId="77777777" w:rsidR="0028621E" w:rsidRDefault="00000000">
            <w:pPr>
              <w:spacing w:after="0"/>
            </w:pPr>
            <w:r>
              <w:rPr>
                <w:color w:val="222222"/>
                <w:sz w:val="15"/>
              </w:rPr>
              <w:t>Power Fx</w:t>
            </w:r>
          </w:p>
        </w:tc>
        <w:tc>
          <w:tcPr>
            <w:tcW w:w="3456" w:type="dxa"/>
            <w:shd w:val="clear" w:color="auto" w:fill="FAFAFA"/>
            <w:vAlign w:val="center"/>
          </w:tcPr>
          <w:p w14:paraId="5CE1E71A" w14:textId="77777777" w:rsidR="0028621E" w:rsidRDefault="00000000">
            <w:pPr>
              <w:spacing w:after="0"/>
            </w:pPr>
            <w:r>
              <w:rPr>
                <w:color w:val="222222"/>
                <w:sz w:val="15"/>
              </w:rPr>
              <w:t>Filtering, validation, status actions, calculations and UI behavior</w:t>
            </w:r>
          </w:p>
        </w:tc>
      </w:tr>
      <w:tr w:rsidR="0028621E" w14:paraId="252273C7" w14:textId="77777777">
        <w:trPr>
          <w:jc w:val="center"/>
        </w:trPr>
        <w:tc>
          <w:tcPr>
            <w:tcW w:w="3456" w:type="dxa"/>
            <w:vAlign w:val="center"/>
          </w:tcPr>
          <w:p w14:paraId="7C8FCBBF" w14:textId="77777777" w:rsidR="0028621E" w:rsidRDefault="00000000">
            <w:pPr>
              <w:spacing w:after="0"/>
            </w:pPr>
            <w:r>
              <w:rPr>
                <w:color w:val="222222"/>
                <w:sz w:val="15"/>
              </w:rPr>
              <w:t>Data</w:t>
            </w:r>
          </w:p>
        </w:tc>
        <w:tc>
          <w:tcPr>
            <w:tcW w:w="3456" w:type="dxa"/>
            <w:vAlign w:val="center"/>
          </w:tcPr>
          <w:p w14:paraId="33885287" w14:textId="77777777" w:rsidR="0028621E" w:rsidRDefault="00000000">
            <w:pPr>
              <w:spacing w:after="0"/>
            </w:pPr>
            <w:r>
              <w:rPr>
                <w:color w:val="222222"/>
                <w:sz w:val="15"/>
              </w:rPr>
              <w:t>Microsoft Dataverse</w:t>
            </w:r>
          </w:p>
        </w:tc>
        <w:tc>
          <w:tcPr>
            <w:tcW w:w="3456" w:type="dxa"/>
            <w:vAlign w:val="center"/>
          </w:tcPr>
          <w:p w14:paraId="0FD2CD80" w14:textId="77777777" w:rsidR="0028621E" w:rsidRDefault="00000000">
            <w:pPr>
              <w:spacing w:after="0"/>
            </w:pPr>
            <w:r>
              <w:rPr>
                <w:color w:val="222222"/>
                <w:sz w:val="15"/>
              </w:rPr>
              <w:t>Master, transaction, configuration and user records</w:t>
            </w:r>
          </w:p>
        </w:tc>
      </w:tr>
      <w:tr w:rsidR="0028621E" w14:paraId="2231A1F0" w14:textId="77777777">
        <w:trPr>
          <w:jc w:val="center"/>
        </w:trPr>
        <w:tc>
          <w:tcPr>
            <w:tcW w:w="3456" w:type="dxa"/>
            <w:shd w:val="clear" w:color="auto" w:fill="FAFAFA"/>
            <w:vAlign w:val="center"/>
          </w:tcPr>
          <w:p w14:paraId="35C06FB0" w14:textId="77777777" w:rsidR="0028621E" w:rsidRDefault="00000000">
            <w:pPr>
              <w:spacing w:after="0"/>
            </w:pPr>
            <w:r>
              <w:rPr>
                <w:color w:val="222222"/>
                <w:sz w:val="15"/>
              </w:rPr>
              <w:t>Automation</w:t>
            </w:r>
          </w:p>
        </w:tc>
        <w:tc>
          <w:tcPr>
            <w:tcW w:w="3456" w:type="dxa"/>
            <w:shd w:val="clear" w:color="auto" w:fill="FAFAFA"/>
            <w:vAlign w:val="center"/>
          </w:tcPr>
          <w:p w14:paraId="328976F9" w14:textId="77777777" w:rsidR="0028621E" w:rsidRDefault="00000000">
            <w:pPr>
              <w:spacing w:after="0"/>
            </w:pPr>
            <w:r>
              <w:rPr>
                <w:color w:val="222222"/>
                <w:sz w:val="15"/>
              </w:rPr>
              <w:t>Power Automate</w:t>
            </w:r>
          </w:p>
        </w:tc>
        <w:tc>
          <w:tcPr>
            <w:tcW w:w="3456" w:type="dxa"/>
            <w:shd w:val="clear" w:color="auto" w:fill="FAFAFA"/>
            <w:vAlign w:val="center"/>
          </w:tcPr>
          <w:p w14:paraId="5EA60599" w14:textId="77777777" w:rsidR="0028621E" w:rsidRDefault="00000000">
            <w:pPr>
              <w:spacing w:after="0"/>
            </w:pPr>
            <w:r>
              <w:rPr>
                <w:color w:val="222222"/>
                <w:sz w:val="15"/>
              </w:rPr>
              <w:t>Event-driven processes, notifications and future integrations</w:t>
            </w:r>
          </w:p>
        </w:tc>
      </w:tr>
      <w:tr w:rsidR="0028621E" w14:paraId="2C700ABC" w14:textId="77777777">
        <w:trPr>
          <w:jc w:val="center"/>
        </w:trPr>
        <w:tc>
          <w:tcPr>
            <w:tcW w:w="3456" w:type="dxa"/>
            <w:vAlign w:val="center"/>
          </w:tcPr>
          <w:p w14:paraId="651E487B" w14:textId="77777777" w:rsidR="0028621E" w:rsidRDefault="00000000">
            <w:pPr>
              <w:spacing w:after="0"/>
            </w:pPr>
            <w:r>
              <w:rPr>
                <w:color w:val="222222"/>
                <w:sz w:val="15"/>
              </w:rPr>
              <w:t>Analytics</w:t>
            </w:r>
          </w:p>
        </w:tc>
        <w:tc>
          <w:tcPr>
            <w:tcW w:w="3456" w:type="dxa"/>
            <w:vAlign w:val="center"/>
          </w:tcPr>
          <w:p w14:paraId="55CF7DC9" w14:textId="77777777" w:rsidR="0028621E" w:rsidRDefault="00000000">
            <w:pPr>
              <w:spacing w:after="0"/>
            </w:pPr>
            <w:r>
              <w:rPr>
                <w:color w:val="222222"/>
                <w:sz w:val="15"/>
              </w:rPr>
              <w:t>Power Apps Visuals</w:t>
            </w:r>
          </w:p>
        </w:tc>
        <w:tc>
          <w:tcPr>
            <w:tcW w:w="3456" w:type="dxa"/>
            <w:vAlign w:val="center"/>
          </w:tcPr>
          <w:p w14:paraId="14195F77" w14:textId="77777777" w:rsidR="0028621E" w:rsidRDefault="00000000">
            <w:pPr>
              <w:spacing w:after="0"/>
            </w:pPr>
            <w:r>
              <w:rPr>
                <w:color w:val="222222"/>
                <w:sz w:val="15"/>
              </w:rPr>
              <w:t>Operational KPIs and module-level visual analysis</w:t>
            </w:r>
          </w:p>
        </w:tc>
      </w:tr>
    </w:tbl>
    <w:p w14:paraId="6158921B" w14:textId="77777777" w:rsidR="0028621E" w:rsidRDefault="00000000">
      <w:pPr>
        <w:pStyle w:val="Heading2"/>
      </w:pPr>
      <w:r>
        <w:t>2.2 Logical Flow</w:t>
      </w:r>
    </w:p>
    <w:tbl>
      <w:tblPr>
        <w:tblStyle w:val="TableGrid"/>
        <w:tblW w:w="0" w:type="auto"/>
        <w:jc w:val="center"/>
        <w:tblLook w:val="04A0" w:firstRow="1" w:lastRow="0" w:firstColumn="1" w:lastColumn="0" w:noHBand="0" w:noVBand="1"/>
      </w:tblPr>
      <w:tblGrid>
        <w:gridCol w:w="5179"/>
        <w:gridCol w:w="5179"/>
      </w:tblGrid>
      <w:tr w:rsidR="0028621E" w14:paraId="6F78C0AB" w14:textId="77777777">
        <w:trPr>
          <w:jc w:val="center"/>
        </w:trPr>
        <w:tc>
          <w:tcPr>
            <w:tcW w:w="5184" w:type="dxa"/>
            <w:shd w:val="clear" w:color="auto" w:fill="8B0E12"/>
            <w:vAlign w:val="center"/>
          </w:tcPr>
          <w:p w14:paraId="1DE9FE69" w14:textId="77777777" w:rsidR="0028621E" w:rsidRDefault="00000000">
            <w:pPr>
              <w:spacing w:after="0"/>
            </w:pPr>
            <w:r>
              <w:rPr>
                <w:b/>
                <w:color w:val="FFFFFF"/>
                <w:sz w:val="15"/>
              </w:rPr>
              <w:t>Step</w:t>
            </w:r>
          </w:p>
        </w:tc>
        <w:tc>
          <w:tcPr>
            <w:tcW w:w="5184" w:type="dxa"/>
            <w:shd w:val="clear" w:color="auto" w:fill="8B0E12"/>
            <w:vAlign w:val="center"/>
          </w:tcPr>
          <w:p w14:paraId="34D1CB80" w14:textId="77777777" w:rsidR="0028621E" w:rsidRDefault="00000000">
            <w:pPr>
              <w:spacing w:after="0"/>
            </w:pPr>
            <w:r>
              <w:rPr>
                <w:b/>
                <w:color w:val="FFFFFF"/>
                <w:sz w:val="15"/>
              </w:rPr>
              <w:t>Flow</w:t>
            </w:r>
          </w:p>
        </w:tc>
      </w:tr>
      <w:tr w:rsidR="0028621E" w14:paraId="1A751620" w14:textId="77777777">
        <w:trPr>
          <w:jc w:val="center"/>
        </w:trPr>
        <w:tc>
          <w:tcPr>
            <w:tcW w:w="5184" w:type="dxa"/>
            <w:vAlign w:val="center"/>
          </w:tcPr>
          <w:p w14:paraId="068451CB" w14:textId="77777777" w:rsidR="0028621E" w:rsidRDefault="00000000">
            <w:pPr>
              <w:spacing w:after="0"/>
            </w:pPr>
            <w:r>
              <w:rPr>
                <w:color w:val="222222"/>
                <w:sz w:val="15"/>
              </w:rPr>
              <w:t>1</w:t>
            </w:r>
          </w:p>
        </w:tc>
        <w:tc>
          <w:tcPr>
            <w:tcW w:w="5184" w:type="dxa"/>
            <w:vAlign w:val="center"/>
          </w:tcPr>
          <w:p w14:paraId="1D427AFE" w14:textId="77777777" w:rsidR="0028621E" w:rsidRDefault="00000000">
            <w:pPr>
              <w:spacing w:after="0"/>
            </w:pPr>
            <w:r>
              <w:rPr>
                <w:color w:val="222222"/>
                <w:sz w:val="15"/>
              </w:rPr>
              <w:t>User signs in and application identifies the current user/role.</w:t>
            </w:r>
          </w:p>
        </w:tc>
      </w:tr>
      <w:tr w:rsidR="0028621E" w14:paraId="5132395D" w14:textId="77777777">
        <w:trPr>
          <w:jc w:val="center"/>
        </w:trPr>
        <w:tc>
          <w:tcPr>
            <w:tcW w:w="5184" w:type="dxa"/>
            <w:shd w:val="clear" w:color="auto" w:fill="FAFAFA"/>
            <w:vAlign w:val="center"/>
          </w:tcPr>
          <w:p w14:paraId="18DE97C7" w14:textId="77777777" w:rsidR="0028621E" w:rsidRDefault="00000000">
            <w:pPr>
              <w:spacing w:after="0"/>
            </w:pPr>
            <w:r>
              <w:rPr>
                <w:color w:val="222222"/>
                <w:sz w:val="15"/>
              </w:rPr>
              <w:t>2</w:t>
            </w:r>
          </w:p>
        </w:tc>
        <w:tc>
          <w:tcPr>
            <w:tcW w:w="5184" w:type="dxa"/>
            <w:shd w:val="clear" w:color="auto" w:fill="FAFAFA"/>
            <w:vAlign w:val="center"/>
          </w:tcPr>
          <w:p w14:paraId="2E717214" w14:textId="77777777" w:rsidR="0028621E" w:rsidRDefault="00000000">
            <w:pPr>
              <w:spacing w:after="0"/>
            </w:pPr>
            <w:r>
              <w:rPr>
                <w:color w:val="222222"/>
                <w:sz w:val="15"/>
              </w:rPr>
              <w:t>User enters Dashboard or a business module through the persistent navigation.</w:t>
            </w:r>
          </w:p>
        </w:tc>
      </w:tr>
      <w:tr w:rsidR="0028621E" w14:paraId="1715E8C5" w14:textId="77777777">
        <w:trPr>
          <w:jc w:val="center"/>
        </w:trPr>
        <w:tc>
          <w:tcPr>
            <w:tcW w:w="5184" w:type="dxa"/>
            <w:vAlign w:val="center"/>
          </w:tcPr>
          <w:p w14:paraId="0ECF854C" w14:textId="77777777" w:rsidR="0028621E" w:rsidRDefault="00000000">
            <w:pPr>
              <w:spacing w:after="0"/>
            </w:pPr>
            <w:r>
              <w:rPr>
                <w:color w:val="222222"/>
                <w:sz w:val="15"/>
              </w:rPr>
              <w:t>3</w:t>
            </w:r>
          </w:p>
        </w:tc>
        <w:tc>
          <w:tcPr>
            <w:tcW w:w="5184" w:type="dxa"/>
            <w:vAlign w:val="center"/>
          </w:tcPr>
          <w:p w14:paraId="4A396649" w14:textId="77777777" w:rsidR="0028621E" w:rsidRDefault="00000000">
            <w:pPr>
              <w:spacing w:after="0"/>
            </w:pPr>
            <w:r>
              <w:rPr>
                <w:color w:val="222222"/>
                <w:sz w:val="15"/>
              </w:rPr>
              <w:t>Power Apps retrieves relevant Dataverse records.</w:t>
            </w:r>
          </w:p>
        </w:tc>
      </w:tr>
      <w:tr w:rsidR="0028621E" w14:paraId="50BEF1CD" w14:textId="77777777">
        <w:trPr>
          <w:jc w:val="center"/>
        </w:trPr>
        <w:tc>
          <w:tcPr>
            <w:tcW w:w="5184" w:type="dxa"/>
            <w:shd w:val="clear" w:color="auto" w:fill="FAFAFA"/>
            <w:vAlign w:val="center"/>
          </w:tcPr>
          <w:p w14:paraId="3E8F96C6" w14:textId="77777777" w:rsidR="0028621E" w:rsidRDefault="00000000">
            <w:pPr>
              <w:spacing w:after="0"/>
            </w:pPr>
            <w:r>
              <w:rPr>
                <w:color w:val="222222"/>
                <w:sz w:val="15"/>
              </w:rPr>
              <w:t>4</w:t>
            </w:r>
          </w:p>
        </w:tc>
        <w:tc>
          <w:tcPr>
            <w:tcW w:w="5184" w:type="dxa"/>
            <w:shd w:val="clear" w:color="auto" w:fill="FAFAFA"/>
            <w:vAlign w:val="center"/>
          </w:tcPr>
          <w:p w14:paraId="2597EF2A" w14:textId="77777777" w:rsidR="0028621E" w:rsidRDefault="00000000">
            <w:pPr>
              <w:spacing w:after="0"/>
            </w:pPr>
            <w:r>
              <w:rPr>
                <w:color w:val="222222"/>
                <w:sz w:val="15"/>
              </w:rPr>
              <w:t>User reviews, creates, edits or processes records according to permissions.</w:t>
            </w:r>
          </w:p>
        </w:tc>
      </w:tr>
      <w:tr w:rsidR="0028621E" w14:paraId="2F4C4B0F" w14:textId="77777777">
        <w:trPr>
          <w:jc w:val="center"/>
        </w:trPr>
        <w:tc>
          <w:tcPr>
            <w:tcW w:w="5184" w:type="dxa"/>
            <w:vAlign w:val="center"/>
          </w:tcPr>
          <w:p w14:paraId="484F339E" w14:textId="77777777" w:rsidR="0028621E" w:rsidRDefault="00000000">
            <w:pPr>
              <w:spacing w:after="0"/>
            </w:pPr>
            <w:r>
              <w:rPr>
                <w:color w:val="222222"/>
                <w:sz w:val="15"/>
              </w:rPr>
              <w:t>5</w:t>
            </w:r>
          </w:p>
        </w:tc>
        <w:tc>
          <w:tcPr>
            <w:tcW w:w="5184" w:type="dxa"/>
            <w:vAlign w:val="center"/>
          </w:tcPr>
          <w:p w14:paraId="217C0EB0" w14:textId="77777777" w:rsidR="0028621E" w:rsidRDefault="00000000">
            <w:pPr>
              <w:spacing w:after="0"/>
            </w:pPr>
            <w:r>
              <w:rPr>
                <w:color w:val="222222"/>
                <w:sz w:val="15"/>
              </w:rPr>
              <w:t>Power Fx updates the interface and Dataverse actions update business records.</w:t>
            </w:r>
          </w:p>
        </w:tc>
      </w:tr>
      <w:tr w:rsidR="0028621E" w14:paraId="263B85B7" w14:textId="77777777">
        <w:trPr>
          <w:jc w:val="center"/>
        </w:trPr>
        <w:tc>
          <w:tcPr>
            <w:tcW w:w="5184" w:type="dxa"/>
            <w:shd w:val="clear" w:color="auto" w:fill="FAFAFA"/>
            <w:vAlign w:val="center"/>
          </w:tcPr>
          <w:p w14:paraId="1CE83F1D" w14:textId="77777777" w:rsidR="0028621E" w:rsidRDefault="00000000">
            <w:pPr>
              <w:spacing w:after="0"/>
            </w:pPr>
            <w:r>
              <w:rPr>
                <w:color w:val="222222"/>
                <w:sz w:val="15"/>
              </w:rPr>
              <w:t>6</w:t>
            </w:r>
          </w:p>
        </w:tc>
        <w:tc>
          <w:tcPr>
            <w:tcW w:w="5184" w:type="dxa"/>
            <w:shd w:val="clear" w:color="auto" w:fill="FAFAFA"/>
            <w:vAlign w:val="center"/>
          </w:tcPr>
          <w:p w14:paraId="14CA0C03" w14:textId="77777777" w:rsidR="0028621E" w:rsidRDefault="00000000">
            <w:pPr>
              <w:spacing w:after="0"/>
            </w:pPr>
            <w:r>
              <w:rPr>
                <w:color w:val="222222"/>
                <w:sz w:val="15"/>
              </w:rPr>
              <w:t>KPIs, status indicators and reports reflect current operational data.</w:t>
            </w:r>
          </w:p>
        </w:tc>
      </w:tr>
      <w:tr w:rsidR="0028621E" w14:paraId="076038F4" w14:textId="77777777">
        <w:trPr>
          <w:jc w:val="center"/>
        </w:trPr>
        <w:tc>
          <w:tcPr>
            <w:tcW w:w="5184" w:type="dxa"/>
            <w:vAlign w:val="center"/>
          </w:tcPr>
          <w:p w14:paraId="548580EA" w14:textId="77777777" w:rsidR="0028621E" w:rsidRDefault="00000000">
            <w:pPr>
              <w:spacing w:after="0"/>
            </w:pPr>
            <w:r>
              <w:rPr>
                <w:color w:val="222222"/>
                <w:sz w:val="15"/>
              </w:rPr>
              <w:t>7</w:t>
            </w:r>
          </w:p>
        </w:tc>
        <w:tc>
          <w:tcPr>
            <w:tcW w:w="5184" w:type="dxa"/>
            <w:vAlign w:val="center"/>
          </w:tcPr>
          <w:p w14:paraId="20AF7D22" w14:textId="77777777" w:rsidR="0028621E" w:rsidRDefault="00000000">
            <w:pPr>
              <w:spacing w:after="0"/>
            </w:pPr>
            <w:r>
              <w:rPr>
                <w:color w:val="222222"/>
                <w:sz w:val="15"/>
              </w:rPr>
              <w:t>Power Automate can execute automated actions when a configured event occurs.</w:t>
            </w:r>
          </w:p>
        </w:tc>
      </w:tr>
    </w:tbl>
    <w:p w14:paraId="11759394" w14:textId="77777777" w:rsidR="0028621E" w:rsidRDefault="00000000">
      <w:pPr>
        <w:pStyle w:val="Heading2"/>
      </w:pPr>
      <w:r>
        <w:t>2.3 Application Navigation</w:t>
      </w:r>
    </w:p>
    <w:tbl>
      <w:tblPr>
        <w:tblStyle w:val="TableGrid"/>
        <w:tblW w:w="0" w:type="auto"/>
        <w:jc w:val="center"/>
        <w:tblLook w:val="04A0" w:firstRow="1" w:lastRow="0" w:firstColumn="1" w:lastColumn="0" w:noHBand="0" w:noVBand="1"/>
      </w:tblPr>
      <w:tblGrid>
        <w:gridCol w:w="5179"/>
        <w:gridCol w:w="5179"/>
      </w:tblGrid>
      <w:tr w:rsidR="0028621E" w14:paraId="2C2F0112" w14:textId="77777777">
        <w:trPr>
          <w:jc w:val="center"/>
        </w:trPr>
        <w:tc>
          <w:tcPr>
            <w:tcW w:w="5184" w:type="dxa"/>
            <w:shd w:val="clear" w:color="auto" w:fill="8B0E12"/>
            <w:vAlign w:val="center"/>
          </w:tcPr>
          <w:p w14:paraId="66AB4B50" w14:textId="77777777" w:rsidR="0028621E" w:rsidRDefault="00000000">
            <w:pPr>
              <w:spacing w:after="0"/>
            </w:pPr>
            <w:r>
              <w:rPr>
                <w:b/>
                <w:color w:val="FFFFFF"/>
                <w:sz w:val="15"/>
              </w:rPr>
              <w:t>Navigation</w:t>
            </w:r>
          </w:p>
        </w:tc>
        <w:tc>
          <w:tcPr>
            <w:tcW w:w="5184" w:type="dxa"/>
            <w:shd w:val="clear" w:color="auto" w:fill="8B0E12"/>
            <w:vAlign w:val="center"/>
          </w:tcPr>
          <w:p w14:paraId="54751EE4" w14:textId="77777777" w:rsidR="0028621E" w:rsidRDefault="00000000">
            <w:pPr>
              <w:spacing w:after="0"/>
            </w:pPr>
            <w:r>
              <w:rPr>
                <w:b/>
                <w:color w:val="FFFFFF"/>
                <w:sz w:val="15"/>
              </w:rPr>
              <w:t>Purpose</w:t>
            </w:r>
          </w:p>
        </w:tc>
      </w:tr>
      <w:tr w:rsidR="0028621E" w14:paraId="23801592" w14:textId="77777777">
        <w:trPr>
          <w:jc w:val="center"/>
        </w:trPr>
        <w:tc>
          <w:tcPr>
            <w:tcW w:w="5184" w:type="dxa"/>
            <w:vAlign w:val="center"/>
          </w:tcPr>
          <w:p w14:paraId="2248ED20" w14:textId="77777777" w:rsidR="0028621E" w:rsidRDefault="00000000">
            <w:pPr>
              <w:spacing w:after="0"/>
            </w:pPr>
            <w:r>
              <w:rPr>
                <w:color w:val="222222"/>
                <w:sz w:val="15"/>
              </w:rPr>
              <w:t>Dashboard</w:t>
            </w:r>
          </w:p>
        </w:tc>
        <w:tc>
          <w:tcPr>
            <w:tcW w:w="5184" w:type="dxa"/>
            <w:vAlign w:val="center"/>
          </w:tcPr>
          <w:p w14:paraId="62BDB971" w14:textId="77777777" w:rsidR="0028621E" w:rsidRDefault="00000000">
            <w:pPr>
              <w:spacing w:after="0"/>
            </w:pPr>
            <w:r>
              <w:rPr>
                <w:color w:val="222222"/>
                <w:sz w:val="15"/>
              </w:rPr>
              <w:t>Overall business snapshot, KPIs, charts and Needs Attention</w:t>
            </w:r>
          </w:p>
        </w:tc>
      </w:tr>
      <w:tr w:rsidR="0028621E" w14:paraId="0B265122" w14:textId="77777777">
        <w:trPr>
          <w:jc w:val="center"/>
        </w:trPr>
        <w:tc>
          <w:tcPr>
            <w:tcW w:w="5184" w:type="dxa"/>
            <w:shd w:val="clear" w:color="auto" w:fill="FAFAFA"/>
            <w:vAlign w:val="center"/>
          </w:tcPr>
          <w:p w14:paraId="03C83CA3" w14:textId="77777777" w:rsidR="0028621E" w:rsidRDefault="00000000">
            <w:pPr>
              <w:spacing w:after="0"/>
            </w:pPr>
            <w:r>
              <w:rPr>
                <w:color w:val="222222"/>
                <w:sz w:val="15"/>
              </w:rPr>
              <w:t>Inventory</w:t>
            </w:r>
          </w:p>
        </w:tc>
        <w:tc>
          <w:tcPr>
            <w:tcW w:w="5184" w:type="dxa"/>
            <w:shd w:val="clear" w:color="auto" w:fill="FAFAFA"/>
            <w:vAlign w:val="center"/>
          </w:tcPr>
          <w:p w14:paraId="33CAEE57" w14:textId="77777777" w:rsidR="0028621E" w:rsidRDefault="00000000">
            <w:pPr>
              <w:spacing w:after="0"/>
            </w:pPr>
            <w:r>
              <w:rPr>
                <w:color w:val="222222"/>
                <w:sz w:val="15"/>
              </w:rPr>
              <w:t>Products, Stock, Stock Movements and Purchase Orders</w:t>
            </w:r>
          </w:p>
        </w:tc>
      </w:tr>
      <w:tr w:rsidR="0028621E" w14:paraId="26AD4452" w14:textId="77777777">
        <w:trPr>
          <w:jc w:val="center"/>
        </w:trPr>
        <w:tc>
          <w:tcPr>
            <w:tcW w:w="5184" w:type="dxa"/>
            <w:vAlign w:val="center"/>
          </w:tcPr>
          <w:p w14:paraId="58032A71" w14:textId="77777777" w:rsidR="0028621E" w:rsidRDefault="00000000">
            <w:pPr>
              <w:spacing w:after="0"/>
            </w:pPr>
            <w:r>
              <w:rPr>
                <w:color w:val="222222"/>
                <w:sz w:val="15"/>
              </w:rPr>
              <w:t>Contracts</w:t>
            </w:r>
          </w:p>
        </w:tc>
        <w:tc>
          <w:tcPr>
            <w:tcW w:w="5184" w:type="dxa"/>
            <w:vAlign w:val="center"/>
          </w:tcPr>
          <w:p w14:paraId="0C800786" w14:textId="77777777" w:rsidR="0028621E" w:rsidRDefault="00000000">
            <w:pPr>
              <w:spacing w:after="0"/>
            </w:pPr>
            <w:r>
              <w:rPr>
                <w:color w:val="222222"/>
                <w:sz w:val="15"/>
              </w:rPr>
              <w:t>Contracts, Approvals, Renewals and Documents</w:t>
            </w:r>
          </w:p>
        </w:tc>
      </w:tr>
      <w:tr w:rsidR="0028621E" w14:paraId="5D79133B" w14:textId="77777777">
        <w:trPr>
          <w:jc w:val="center"/>
        </w:trPr>
        <w:tc>
          <w:tcPr>
            <w:tcW w:w="5184" w:type="dxa"/>
            <w:shd w:val="clear" w:color="auto" w:fill="FAFAFA"/>
            <w:vAlign w:val="center"/>
          </w:tcPr>
          <w:p w14:paraId="6022D0CF" w14:textId="77777777" w:rsidR="0028621E" w:rsidRDefault="00000000">
            <w:pPr>
              <w:spacing w:after="0"/>
            </w:pPr>
            <w:r>
              <w:rPr>
                <w:color w:val="222222"/>
                <w:sz w:val="15"/>
              </w:rPr>
              <w:t>Loyalty</w:t>
            </w:r>
          </w:p>
        </w:tc>
        <w:tc>
          <w:tcPr>
            <w:tcW w:w="5184" w:type="dxa"/>
            <w:shd w:val="clear" w:color="auto" w:fill="FAFAFA"/>
            <w:vAlign w:val="center"/>
          </w:tcPr>
          <w:p w14:paraId="32B178EE" w14:textId="77777777" w:rsidR="0028621E" w:rsidRDefault="00000000">
            <w:pPr>
              <w:spacing w:after="0"/>
            </w:pPr>
            <w:r>
              <w:rPr>
                <w:color w:val="222222"/>
                <w:sz w:val="15"/>
              </w:rPr>
              <w:t>Customers, Rewards, Redemptions and Point Transactions</w:t>
            </w:r>
          </w:p>
        </w:tc>
      </w:tr>
      <w:tr w:rsidR="0028621E" w14:paraId="280C0892" w14:textId="77777777">
        <w:trPr>
          <w:jc w:val="center"/>
        </w:trPr>
        <w:tc>
          <w:tcPr>
            <w:tcW w:w="5184" w:type="dxa"/>
            <w:vAlign w:val="center"/>
          </w:tcPr>
          <w:p w14:paraId="08E3B74C" w14:textId="77777777" w:rsidR="0028621E" w:rsidRDefault="00000000">
            <w:pPr>
              <w:spacing w:after="0"/>
            </w:pPr>
            <w:r>
              <w:rPr>
                <w:color w:val="222222"/>
                <w:sz w:val="15"/>
              </w:rPr>
              <w:t>Reports</w:t>
            </w:r>
          </w:p>
        </w:tc>
        <w:tc>
          <w:tcPr>
            <w:tcW w:w="5184" w:type="dxa"/>
            <w:vAlign w:val="center"/>
          </w:tcPr>
          <w:p w14:paraId="22FB9190" w14:textId="77777777" w:rsidR="0028621E" w:rsidRDefault="00000000">
            <w:pPr>
              <w:spacing w:after="0"/>
            </w:pPr>
            <w:r>
              <w:rPr>
                <w:color w:val="222222"/>
                <w:sz w:val="15"/>
              </w:rPr>
              <w:t>Cross-module management reporting and analytics</w:t>
            </w:r>
          </w:p>
        </w:tc>
      </w:tr>
      <w:tr w:rsidR="0028621E" w14:paraId="16D78927" w14:textId="77777777">
        <w:trPr>
          <w:jc w:val="center"/>
        </w:trPr>
        <w:tc>
          <w:tcPr>
            <w:tcW w:w="5184" w:type="dxa"/>
            <w:shd w:val="clear" w:color="auto" w:fill="FAFAFA"/>
            <w:vAlign w:val="center"/>
          </w:tcPr>
          <w:p w14:paraId="70B198E9" w14:textId="77777777" w:rsidR="0028621E" w:rsidRDefault="00000000">
            <w:pPr>
              <w:spacing w:after="0"/>
            </w:pPr>
            <w:r>
              <w:rPr>
                <w:color w:val="222222"/>
                <w:sz w:val="15"/>
              </w:rPr>
              <w:t>Settings</w:t>
            </w:r>
          </w:p>
        </w:tc>
        <w:tc>
          <w:tcPr>
            <w:tcW w:w="5184" w:type="dxa"/>
            <w:shd w:val="clear" w:color="auto" w:fill="FAFAFA"/>
            <w:vAlign w:val="center"/>
          </w:tcPr>
          <w:p w14:paraId="6844149C" w14:textId="77777777" w:rsidR="0028621E" w:rsidRDefault="00000000">
            <w:pPr>
              <w:spacing w:after="0"/>
            </w:pPr>
            <w:r>
              <w:rPr>
                <w:color w:val="222222"/>
                <w:sz w:val="15"/>
              </w:rPr>
              <w:t>Application configuration and User Management</w:t>
            </w:r>
          </w:p>
        </w:tc>
      </w:tr>
      <w:tr w:rsidR="0028621E" w14:paraId="618688F3" w14:textId="77777777">
        <w:trPr>
          <w:jc w:val="center"/>
        </w:trPr>
        <w:tc>
          <w:tcPr>
            <w:tcW w:w="5184" w:type="dxa"/>
            <w:vAlign w:val="center"/>
          </w:tcPr>
          <w:p w14:paraId="65B566E5" w14:textId="77777777" w:rsidR="0028621E" w:rsidRDefault="00000000">
            <w:pPr>
              <w:spacing w:after="0"/>
            </w:pPr>
            <w:r>
              <w:rPr>
                <w:color w:val="222222"/>
                <w:sz w:val="15"/>
              </w:rPr>
              <w:t>Notifications</w:t>
            </w:r>
          </w:p>
        </w:tc>
        <w:tc>
          <w:tcPr>
            <w:tcW w:w="5184" w:type="dxa"/>
            <w:vAlign w:val="center"/>
          </w:tcPr>
          <w:p w14:paraId="7B395533" w14:textId="77777777" w:rsidR="0028621E" w:rsidRDefault="00000000">
            <w:pPr>
              <w:spacing w:after="0"/>
            </w:pPr>
            <w:r>
              <w:rPr>
                <w:color w:val="222222"/>
                <w:sz w:val="15"/>
              </w:rPr>
              <w:t>Operational messages and alert records</w:t>
            </w:r>
          </w:p>
        </w:tc>
      </w:tr>
    </w:tbl>
    <w:p w14:paraId="0140C333" w14:textId="77777777" w:rsidR="0028621E" w:rsidRDefault="00000000">
      <w:pPr>
        <w:pStyle w:val="Heading2"/>
      </w:pPr>
      <w:r>
        <w:t>2.4 UI Design Principles</w:t>
      </w:r>
    </w:p>
    <w:p w14:paraId="2C8D24BD" w14:textId="77777777" w:rsidR="0028621E" w:rsidRDefault="00000000">
      <w:pPr>
        <w:pStyle w:val="ListBullet"/>
        <w:spacing w:after="30"/>
      </w:pPr>
      <w:r>
        <w:t>Persistent left navigation for fast module switching.</w:t>
      </w:r>
    </w:p>
    <w:p w14:paraId="3DC73CC1" w14:textId="77777777" w:rsidR="0028621E" w:rsidRDefault="00000000">
      <w:pPr>
        <w:pStyle w:val="ListBullet"/>
        <w:spacing w:after="30"/>
      </w:pPr>
      <w:r>
        <w:t>HOSHO red header and neutral white/grey content areas for visual consistency.</w:t>
      </w:r>
    </w:p>
    <w:p w14:paraId="1F729224" w14:textId="77777777" w:rsidR="0028621E" w:rsidRDefault="00000000">
      <w:pPr>
        <w:pStyle w:val="ListBullet"/>
        <w:spacing w:after="30"/>
      </w:pPr>
      <w:r>
        <w:t>KPI cards for high-priority numbers.</w:t>
      </w:r>
    </w:p>
    <w:p w14:paraId="095D3EF5" w14:textId="77777777" w:rsidR="0028621E" w:rsidRDefault="00000000">
      <w:pPr>
        <w:pStyle w:val="ListBullet"/>
        <w:spacing w:after="30"/>
      </w:pPr>
      <w:r>
        <w:t>Galleries for compact transaction lists.</w:t>
      </w:r>
    </w:p>
    <w:p w14:paraId="5944E23E" w14:textId="77777777" w:rsidR="0028621E" w:rsidRDefault="00000000">
      <w:pPr>
        <w:pStyle w:val="ListBullet"/>
        <w:spacing w:after="30"/>
      </w:pPr>
      <w:r>
        <w:t>Status colors to distinguish operational states.</w:t>
      </w:r>
    </w:p>
    <w:p w14:paraId="42A848ED" w14:textId="77777777" w:rsidR="0028621E" w:rsidRDefault="00000000">
      <w:pPr>
        <w:pStyle w:val="ListBullet"/>
        <w:spacing w:after="30"/>
      </w:pPr>
      <w:r>
        <w:t>Popup/edit actions where direct inline editing is not appropriate.</w:t>
      </w:r>
    </w:p>
    <w:p w14:paraId="4D029539" w14:textId="77777777" w:rsidR="0028621E" w:rsidRDefault="00000000">
      <w:r>
        <w:br w:type="page"/>
      </w:r>
    </w:p>
    <w:p w14:paraId="77237F79" w14:textId="1B9D4445" w:rsidR="0028621E" w:rsidRDefault="0028621E">
      <w:pPr>
        <w:jc w:val="right"/>
      </w:pPr>
    </w:p>
    <w:p w14:paraId="27DE4802" w14:textId="77777777" w:rsidR="0028621E" w:rsidRDefault="00000000">
      <w:pPr>
        <w:pStyle w:val="Heading1"/>
      </w:pPr>
      <w:r>
        <w:t>3. Dataverse Data Model</w:t>
      </w:r>
    </w:p>
    <w:p w14:paraId="157D42BB" w14:textId="77777777" w:rsidR="0028621E" w:rsidRDefault="00000000">
      <w:pPr>
        <w:pStyle w:val="Heading1"/>
      </w:pPr>
      <w:r>
        <w:t>3.1 Core Tables</w:t>
      </w:r>
    </w:p>
    <w:tbl>
      <w:tblPr>
        <w:tblStyle w:val="TableGrid"/>
        <w:tblW w:w="0" w:type="auto"/>
        <w:jc w:val="center"/>
        <w:tblLook w:val="04A0" w:firstRow="1" w:lastRow="0" w:firstColumn="1" w:lastColumn="0" w:noHBand="0" w:noVBand="1"/>
      </w:tblPr>
      <w:tblGrid>
        <w:gridCol w:w="3452"/>
        <w:gridCol w:w="3452"/>
        <w:gridCol w:w="3454"/>
      </w:tblGrid>
      <w:tr w:rsidR="0028621E" w14:paraId="3198E947" w14:textId="77777777">
        <w:trPr>
          <w:jc w:val="center"/>
        </w:trPr>
        <w:tc>
          <w:tcPr>
            <w:tcW w:w="3456" w:type="dxa"/>
            <w:shd w:val="clear" w:color="auto" w:fill="8B0E12"/>
            <w:vAlign w:val="center"/>
          </w:tcPr>
          <w:p w14:paraId="0175B6C9" w14:textId="77777777" w:rsidR="0028621E" w:rsidRDefault="00000000">
            <w:pPr>
              <w:spacing w:after="0"/>
            </w:pPr>
            <w:r>
              <w:rPr>
                <w:b/>
                <w:color w:val="FFFFFF"/>
                <w:sz w:val="15"/>
              </w:rPr>
              <w:t>Domain</w:t>
            </w:r>
          </w:p>
        </w:tc>
        <w:tc>
          <w:tcPr>
            <w:tcW w:w="3456" w:type="dxa"/>
            <w:shd w:val="clear" w:color="auto" w:fill="8B0E12"/>
            <w:vAlign w:val="center"/>
          </w:tcPr>
          <w:p w14:paraId="1BF1EF00" w14:textId="77777777" w:rsidR="0028621E" w:rsidRDefault="00000000">
            <w:pPr>
              <w:spacing w:after="0"/>
            </w:pPr>
            <w:r>
              <w:rPr>
                <w:b/>
                <w:color w:val="FFFFFF"/>
                <w:sz w:val="15"/>
              </w:rPr>
              <w:t>Dataverse Table</w:t>
            </w:r>
          </w:p>
        </w:tc>
        <w:tc>
          <w:tcPr>
            <w:tcW w:w="3456" w:type="dxa"/>
            <w:shd w:val="clear" w:color="auto" w:fill="8B0E12"/>
            <w:vAlign w:val="center"/>
          </w:tcPr>
          <w:p w14:paraId="2B6A8C66" w14:textId="77777777" w:rsidR="0028621E" w:rsidRDefault="00000000">
            <w:pPr>
              <w:spacing w:after="0"/>
            </w:pPr>
            <w:r>
              <w:rPr>
                <w:b/>
                <w:color w:val="FFFFFF"/>
                <w:sz w:val="15"/>
              </w:rPr>
              <w:t>Purpose</w:t>
            </w:r>
          </w:p>
        </w:tc>
      </w:tr>
      <w:tr w:rsidR="0028621E" w14:paraId="7BA944A2" w14:textId="77777777">
        <w:trPr>
          <w:jc w:val="center"/>
        </w:trPr>
        <w:tc>
          <w:tcPr>
            <w:tcW w:w="3456" w:type="dxa"/>
            <w:vAlign w:val="center"/>
          </w:tcPr>
          <w:p w14:paraId="523A1E2C" w14:textId="77777777" w:rsidR="0028621E" w:rsidRDefault="00000000">
            <w:pPr>
              <w:spacing w:after="0"/>
            </w:pPr>
            <w:r>
              <w:rPr>
                <w:color w:val="222222"/>
                <w:sz w:val="15"/>
              </w:rPr>
              <w:t>Inventory</w:t>
            </w:r>
          </w:p>
        </w:tc>
        <w:tc>
          <w:tcPr>
            <w:tcW w:w="3456" w:type="dxa"/>
            <w:vAlign w:val="center"/>
          </w:tcPr>
          <w:p w14:paraId="1AA46A39" w14:textId="77777777" w:rsidR="0028621E" w:rsidRDefault="00000000">
            <w:pPr>
              <w:spacing w:after="0"/>
            </w:pPr>
            <w:r>
              <w:rPr>
                <w:color w:val="222222"/>
                <w:sz w:val="15"/>
              </w:rPr>
              <w:t>Suppliers</w:t>
            </w:r>
          </w:p>
        </w:tc>
        <w:tc>
          <w:tcPr>
            <w:tcW w:w="3456" w:type="dxa"/>
            <w:vAlign w:val="center"/>
          </w:tcPr>
          <w:p w14:paraId="308BBB9D" w14:textId="77777777" w:rsidR="0028621E" w:rsidRDefault="00000000">
            <w:pPr>
              <w:spacing w:after="0"/>
            </w:pPr>
            <w:r>
              <w:rPr>
                <w:color w:val="222222"/>
                <w:sz w:val="15"/>
              </w:rPr>
              <w:t>Supplier master records</w:t>
            </w:r>
          </w:p>
        </w:tc>
      </w:tr>
      <w:tr w:rsidR="0028621E" w14:paraId="3E737339" w14:textId="77777777">
        <w:trPr>
          <w:jc w:val="center"/>
        </w:trPr>
        <w:tc>
          <w:tcPr>
            <w:tcW w:w="3456" w:type="dxa"/>
            <w:shd w:val="clear" w:color="auto" w:fill="FAFAFA"/>
            <w:vAlign w:val="center"/>
          </w:tcPr>
          <w:p w14:paraId="27BAE973" w14:textId="77777777" w:rsidR="0028621E" w:rsidRDefault="00000000">
            <w:pPr>
              <w:spacing w:after="0"/>
            </w:pPr>
            <w:r>
              <w:rPr>
                <w:color w:val="222222"/>
                <w:sz w:val="15"/>
              </w:rPr>
              <w:t>Inventory</w:t>
            </w:r>
          </w:p>
        </w:tc>
        <w:tc>
          <w:tcPr>
            <w:tcW w:w="3456" w:type="dxa"/>
            <w:shd w:val="clear" w:color="auto" w:fill="FAFAFA"/>
            <w:vAlign w:val="center"/>
          </w:tcPr>
          <w:p w14:paraId="489A9826" w14:textId="77777777" w:rsidR="0028621E" w:rsidRDefault="00000000">
            <w:pPr>
              <w:spacing w:after="0"/>
            </w:pPr>
            <w:r>
              <w:rPr>
                <w:color w:val="222222"/>
                <w:sz w:val="15"/>
              </w:rPr>
              <w:t>Products</w:t>
            </w:r>
          </w:p>
        </w:tc>
        <w:tc>
          <w:tcPr>
            <w:tcW w:w="3456" w:type="dxa"/>
            <w:shd w:val="clear" w:color="auto" w:fill="FAFAFA"/>
            <w:vAlign w:val="center"/>
          </w:tcPr>
          <w:p w14:paraId="6DCBCC8F" w14:textId="77777777" w:rsidR="0028621E" w:rsidRDefault="00000000">
            <w:pPr>
              <w:spacing w:after="0"/>
            </w:pPr>
            <w:r>
              <w:rPr>
                <w:color w:val="222222"/>
                <w:sz w:val="15"/>
              </w:rPr>
              <w:t>Product master, stock and reorder information</w:t>
            </w:r>
          </w:p>
        </w:tc>
      </w:tr>
      <w:tr w:rsidR="0028621E" w14:paraId="30A8AAD4" w14:textId="77777777">
        <w:trPr>
          <w:jc w:val="center"/>
        </w:trPr>
        <w:tc>
          <w:tcPr>
            <w:tcW w:w="3456" w:type="dxa"/>
            <w:vAlign w:val="center"/>
          </w:tcPr>
          <w:p w14:paraId="6E18337C" w14:textId="77777777" w:rsidR="0028621E" w:rsidRDefault="00000000">
            <w:pPr>
              <w:spacing w:after="0"/>
            </w:pPr>
            <w:r>
              <w:rPr>
                <w:color w:val="222222"/>
                <w:sz w:val="15"/>
              </w:rPr>
              <w:t>Inventory</w:t>
            </w:r>
          </w:p>
        </w:tc>
        <w:tc>
          <w:tcPr>
            <w:tcW w:w="3456" w:type="dxa"/>
            <w:vAlign w:val="center"/>
          </w:tcPr>
          <w:p w14:paraId="317C1DD3" w14:textId="77777777" w:rsidR="0028621E" w:rsidRDefault="00000000">
            <w:pPr>
              <w:spacing w:after="0"/>
            </w:pPr>
            <w:r>
              <w:rPr>
                <w:color w:val="222222"/>
                <w:sz w:val="15"/>
              </w:rPr>
              <w:t>Stock Movements</w:t>
            </w:r>
          </w:p>
        </w:tc>
        <w:tc>
          <w:tcPr>
            <w:tcW w:w="3456" w:type="dxa"/>
            <w:vAlign w:val="center"/>
          </w:tcPr>
          <w:p w14:paraId="0190F236" w14:textId="77777777" w:rsidR="0028621E" w:rsidRDefault="00000000">
            <w:pPr>
              <w:spacing w:after="0"/>
            </w:pPr>
            <w:r>
              <w:rPr>
                <w:color w:val="222222"/>
                <w:sz w:val="15"/>
              </w:rPr>
              <w:t>Inventory movement transactions</w:t>
            </w:r>
          </w:p>
        </w:tc>
      </w:tr>
      <w:tr w:rsidR="0028621E" w14:paraId="3D109C05" w14:textId="77777777">
        <w:trPr>
          <w:jc w:val="center"/>
        </w:trPr>
        <w:tc>
          <w:tcPr>
            <w:tcW w:w="3456" w:type="dxa"/>
            <w:shd w:val="clear" w:color="auto" w:fill="FAFAFA"/>
            <w:vAlign w:val="center"/>
          </w:tcPr>
          <w:p w14:paraId="51AE5D1C" w14:textId="77777777" w:rsidR="0028621E" w:rsidRDefault="00000000">
            <w:pPr>
              <w:spacing w:after="0"/>
            </w:pPr>
            <w:r>
              <w:rPr>
                <w:color w:val="222222"/>
                <w:sz w:val="15"/>
              </w:rPr>
              <w:t>Inventory</w:t>
            </w:r>
          </w:p>
        </w:tc>
        <w:tc>
          <w:tcPr>
            <w:tcW w:w="3456" w:type="dxa"/>
            <w:shd w:val="clear" w:color="auto" w:fill="FAFAFA"/>
            <w:vAlign w:val="center"/>
          </w:tcPr>
          <w:p w14:paraId="2936D533" w14:textId="77777777" w:rsidR="0028621E" w:rsidRDefault="00000000">
            <w:pPr>
              <w:spacing w:after="0"/>
            </w:pPr>
            <w:r>
              <w:rPr>
                <w:color w:val="222222"/>
                <w:sz w:val="15"/>
              </w:rPr>
              <w:t>Purchase Orders</w:t>
            </w:r>
          </w:p>
        </w:tc>
        <w:tc>
          <w:tcPr>
            <w:tcW w:w="3456" w:type="dxa"/>
            <w:shd w:val="clear" w:color="auto" w:fill="FAFAFA"/>
            <w:vAlign w:val="center"/>
          </w:tcPr>
          <w:p w14:paraId="379DD567" w14:textId="77777777" w:rsidR="0028621E" w:rsidRDefault="00000000">
            <w:pPr>
              <w:spacing w:after="0"/>
            </w:pPr>
            <w:r>
              <w:rPr>
                <w:color w:val="222222"/>
                <w:sz w:val="15"/>
              </w:rPr>
              <w:t>Procurement records</w:t>
            </w:r>
          </w:p>
        </w:tc>
      </w:tr>
      <w:tr w:rsidR="0028621E" w14:paraId="5D500478" w14:textId="77777777">
        <w:trPr>
          <w:jc w:val="center"/>
        </w:trPr>
        <w:tc>
          <w:tcPr>
            <w:tcW w:w="3456" w:type="dxa"/>
            <w:vAlign w:val="center"/>
          </w:tcPr>
          <w:p w14:paraId="413E5038" w14:textId="77777777" w:rsidR="0028621E" w:rsidRDefault="00000000">
            <w:pPr>
              <w:spacing w:after="0"/>
            </w:pPr>
            <w:r>
              <w:rPr>
                <w:color w:val="222222"/>
                <w:sz w:val="15"/>
              </w:rPr>
              <w:t>Contracts</w:t>
            </w:r>
          </w:p>
        </w:tc>
        <w:tc>
          <w:tcPr>
            <w:tcW w:w="3456" w:type="dxa"/>
            <w:vAlign w:val="center"/>
          </w:tcPr>
          <w:p w14:paraId="0E985D79" w14:textId="77777777" w:rsidR="0028621E" w:rsidRDefault="00000000">
            <w:pPr>
              <w:spacing w:after="0"/>
            </w:pPr>
            <w:r>
              <w:rPr>
                <w:color w:val="222222"/>
                <w:sz w:val="15"/>
              </w:rPr>
              <w:t>Contracts</w:t>
            </w:r>
          </w:p>
        </w:tc>
        <w:tc>
          <w:tcPr>
            <w:tcW w:w="3456" w:type="dxa"/>
            <w:vAlign w:val="center"/>
          </w:tcPr>
          <w:p w14:paraId="0646985E" w14:textId="77777777" w:rsidR="0028621E" w:rsidRDefault="00000000">
            <w:pPr>
              <w:spacing w:after="0"/>
            </w:pPr>
            <w:r>
              <w:rPr>
                <w:color w:val="222222"/>
                <w:sz w:val="15"/>
              </w:rPr>
              <w:t>Contract master records</w:t>
            </w:r>
          </w:p>
        </w:tc>
      </w:tr>
      <w:tr w:rsidR="0028621E" w14:paraId="7F2CFA57" w14:textId="77777777">
        <w:trPr>
          <w:jc w:val="center"/>
        </w:trPr>
        <w:tc>
          <w:tcPr>
            <w:tcW w:w="3456" w:type="dxa"/>
            <w:shd w:val="clear" w:color="auto" w:fill="FAFAFA"/>
            <w:vAlign w:val="center"/>
          </w:tcPr>
          <w:p w14:paraId="61C863E1" w14:textId="77777777" w:rsidR="0028621E" w:rsidRDefault="00000000">
            <w:pPr>
              <w:spacing w:after="0"/>
            </w:pPr>
            <w:r>
              <w:rPr>
                <w:color w:val="222222"/>
                <w:sz w:val="15"/>
              </w:rPr>
              <w:t>Contracts</w:t>
            </w:r>
          </w:p>
        </w:tc>
        <w:tc>
          <w:tcPr>
            <w:tcW w:w="3456" w:type="dxa"/>
            <w:shd w:val="clear" w:color="auto" w:fill="FAFAFA"/>
            <w:vAlign w:val="center"/>
          </w:tcPr>
          <w:p w14:paraId="5FACAB58" w14:textId="77777777" w:rsidR="0028621E" w:rsidRDefault="00000000">
            <w:pPr>
              <w:spacing w:after="0"/>
            </w:pPr>
            <w:r>
              <w:rPr>
                <w:color w:val="222222"/>
                <w:sz w:val="15"/>
              </w:rPr>
              <w:t>Contract Approvals</w:t>
            </w:r>
          </w:p>
        </w:tc>
        <w:tc>
          <w:tcPr>
            <w:tcW w:w="3456" w:type="dxa"/>
            <w:shd w:val="clear" w:color="auto" w:fill="FAFAFA"/>
            <w:vAlign w:val="center"/>
          </w:tcPr>
          <w:p w14:paraId="7E362B6D" w14:textId="77777777" w:rsidR="0028621E" w:rsidRDefault="00000000">
            <w:pPr>
              <w:spacing w:after="0"/>
            </w:pPr>
            <w:r>
              <w:rPr>
                <w:color w:val="222222"/>
                <w:sz w:val="15"/>
              </w:rPr>
              <w:t>Approval tracking</w:t>
            </w:r>
          </w:p>
        </w:tc>
      </w:tr>
      <w:tr w:rsidR="0028621E" w14:paraId="1EBA8055" w14:textId="77777777">
        <w:trPr>
          <w:jc w:val="center"/>
        </w:trPr>
        <w:tc>
          <w:tcPr>
            <w:tcW w:w="3456" w:type="dxa"/>
            <w:vAlign w:val="center"/>
          </w:tcPr>
          <w:p w14:paraId="7B8CE4A5" w14:textId="77777777" w:rsidR="0028621E" w:rsidRDefault="00000000">
            <w:pPr>
              <w:spacing w:after="0"/>
            </w:pPr>
            <w:r>
              <w:rPr>
                <w:color w:val="222222"/>
                <w:sz w:val="15"/>
              </w:rPr>
              <w:t>Contracts</w:t>
            </w:r>
          </w:p>
        </w:tc>
        <w:tc>
          <w:tcPr>
            <w:tcW w:w="3456" w:type="dxa"/>
            <w:vAlign w:val="center"/>
          </w:tcPr>
          <w:p w14:paraId="672C96AF" w14:textId="77777777" w:rsidR="0028621E" w:rsidRDefault="00000000">
            <w:pPr>
              <w:spacing w:after="0"/>
            </w:pPr>
            <w:r>
              <w:rPr>
                <w:color w:val="222222"/>
                <w:sz w:val="15"/>
              </w:rPr>
              <w:t>Contract Renewals</w:t>
            </w:r>
          </w:p>
        </w:tc>
        <w:tc>
          <w:tcPr>
            <w:tcW w:w="3456" w:type="dxa"/>
            <w:vAlign w:val="center"/>
          </w:tcPr>
          <w:p w14:paraId="349DA472" w14:textId="77777777" w:rsidR="0028621E" w:rsidRDefault="00000000">
            <w:pPr>
              <w:spacing w:after="0"/>
            </w:pPr>
            <w:r>
              <w:rPr>
                <w:color w:val="222222"/>
                <w:sz w:val="15"/>
              </w:rPr>
              <w:t>Renewal schedule and status</w:t>
            </w:r>
          </w:p>
        </w:tc>
      </w:tr>
      <w:tr w:rsidR="0028621E" w14:paraId="5F8D8E1D" w14:textId="77777777">
        <w:trPr>
          <w:jc w:val="center"/>
        </w:trPr>
        <w:tc>
          <w:tcPr>
            <w:tcW w:w="3456" w:type="dxa"/>
            <w:shd w:val="clear" w:color="auto" w:fill="FAFAFA"/>
            <w:vAlign w:val="center"/>
          </w:tcPr>
          <w:p w14:paraId="73DA0B53" w14:textId="77777777" w:rsidR="0028621E" w:rsidRDefault="00000000">
            <w:pPr>
              <w:spacing w:after="0"/>
            </w:pPr>
            <w:r>
              <w:rPr>
                <w:color w:val="222222"/>
                <w:sz w:val="15"/>
              </w:rPr>
              <w:t>Contracts</w:t>
            </w:r>
          </w:p>
        </w:tc>
        <w:tc>
          <w:tcPr>
            <w:tcW w:w="3456" w:type="dxa"/>
            <w:shd w:val="clear" w:color="auto" w:fill="FAFAFA"/>
            <w:vAlign w:val="center"/>
          </w:tcPr>
          <w:p w14:paraId="0EF1762D" w14:textId="77777777" w:rsidR="0028621E" w:rsidRDefault="00000000">
            <w:pPr>
              <w:spacing w:after="0"/>
            </w:pPr>
            <w:r>
              <w:rPr>
                <w:color w:val="222222"/>
                <w:sz w:val="15"/>
              </w:rPr>
              <w:t>Contract Documents</w:t>
            </w:r>
          </w:p>
        </w:tc>
        <w:tc>
          <w:tcPr>
            <w:tcW w:w="3456" w:type="dxa"/>
            <w:shd w:val="clear" w:color="auto" w:fill="FAFAFA"/>
            <w:vAlign w:val="center"/>
          </w:tcPr>
          <w:p w14:paraId="604F5C1C" w14:textId="77777777" w:rsidR="0028621E" w:rsidRDefault="00000000">
            <w:pPr>
              <w:spacing w:after="0"/>
            </w:pPr>
            <w:r>
              <w:rPr>
                <w:color w:val="222222"/>
                <w:sz w:val="15"/>
              </w:rPr>
              <w:t>Document-related contract records</w:t>
            </w:r>
          </w:p>
        </w:tc>
      </w:tr>
      <w:tr w:rsidR="0028621E" w14:paraId="7B54AC13" w14:textId="77777777">
        <w:trPr>
          <w:jc w:val="center"/>
        </w:trPr>
        <w:tc>
          <w:tcPr>
            <w:tcW w:w="3456" w:type="dxa"/>
            <w:vAlign w:val="center"/>
          </w:tcPr>
          <w:p w14:paraId="5491D69C" w14:textId="77777777" w:rsidR="0028621E" w:rsidRDefault="00000000">
            <w:pPr>
              <w:spacing w:after="0"/>
            </w:pPr>
            <w:r>
              <w:rPr>
                <w:color w:val="222222"/>
                <w:sz w:val="15"/>
              </w:rPr>
              <w:t>Loyalty</w:t>
            </w:r>
          </w:p>
        </w:tc>
        <w:tc>
          <w:tcPr>
            <w:tcW w:w="3456" w:type="dxa"/>
            <w:vAlign w:val="center"/>
          </w:tcPr>
          <w:p w14:paraId="79E303F9" w14:textId="77777777" w:rsidR="0028621E" w:rsidRDefault="00000000">
            <w:pPr>
              <w:spacing w:after="0"/>
            </w:pPr>
            <w:r>
              <w:rPr>
                <w:color w:val="222222"/>
                <w:sz w:val="15"/>
              </w:rPr>
              <w:t>Customers</w:t>
            </w:r>
          </w:p>
        </w:tc>
        <w:tc>
          <w:tcPr>
            <w:tcW w:w="3456" w:type="dxa"/>
            <w:vAlign w:val="center"/>
          </w:tcPr>
          <w:p w14:paraId="151C577A" w14:textId="77777777" w:rsidR="0028621E" w:rsidRDefault="00000000">
            <w:pPr>
              <w:spacing w:after="0"/>
            </w:pPr>
            <w:r>
              <w:rPr>
                <w:color w:val="222222"/>
                <w:sz w:val="15"/>
              </w:rPr>
              <w:t>Customer master records</w:t>
            </w:r>
          </w:p>
        </w:tc>
      </w:tr>
      <w:tr w:rsidR="0028621E" w14:paraId="6F8E1FC4" w14:textId="77777777">
        <w:trPr>
          <w:jc w:val="center"/>
        </w:trPr>
        <w:tc>
          <w:tcPr>
            <w:tcW w:w="3456" w:type="dxa"/>
            <w:shd w:val="clear" w:color="auto" w:fill="FAFAFA"/>
            <w:vAlign w:val="center"/>
          </w:tcPr>
          <w:p w14:paraId="7A5A3D0D" w14:textId="77777777" w:rsidR="0028621E" w:rsidRDefault="00000000">
            <w:pPr>
              <w:spacing w:after="0"/>
            </w:pPr>
            <w:r>
              <w:rPr>
                <w:color w:val="222222"/>
                <w:sz w:val="15"/>
              </w:rPr>
              <w:t>Loyalty</w:t>
            </w:r>
          </w:p>
        </w:tc>
        <w:tc>
          <w:tcPr>
            <w:tcW w:w="3456" w:type="dxa"/>
            <w:shd w:val="clear" w:color="auto" w:fill="FAFAFA"/>
            <w:vAlign w:val="center"/>
          </w:tcPr>
          <w:p w14:paraId="72E50824" w14:textId="77777777" w:rsidR="0028621E" w:rsidRDefault="00000000">
            <w:pPr>
              <w:spacing w:after="0"/>
            </w:pPr>
            <w:r>
              <w:rPr>
                <w:color w:val="222222"/>
                <w:sz w:val="15"/>
              </w:rPr>
              <w:t>Rewards</w:t>
            </w:r>
          </w:p>
        </w:tc>
        <w:tc>
          <w:tcPr>
            <w:tcW w:w="3456" w:type="dxa"/>
            <w:shd w:val="clear" w:color="auto" w:fill="FAFAFA"/>
            <w:vAlign w:val="center"/>
          </w:tcPr>
          <w:p w14:paraId="577646FC" w14:textId="77777777" w:rsidR="0028621E" w:rsidRDefault="00000000">
            <w:pPr>
              <w:spacing w:after="0"/>
            </w:pPr>
            <w:r>
              <w:rPr>
                <w:color w:val="222222"/>
                <w:sz w:val="15"/>
              </w:rPr>
              <w:t>Reward catalogue</w:t>
            </w:r>
          </w:p>
        </w:tc>
      </w:tr>
      <w:tr w:rsidR="0028621E" w14:paraId="273217AC" w14:textId="77777777">
        <w:trPr>
          <w:jc w:val="center"/>
        </w:trPr>
        <w:tc>
          <w:tcPr>
            <w:tcW w:w="3456" w:type="dxa"/>
            <w:vAlign w:val="center"/>
          </w:tcPr>
          <w:p w14:paraId="3A658376" w14:textId="77777777" w:rsidR="0028621E" w:rsidRDefault="00000000">
            <w:pPr>
              <w:spacing w:after="0"/>
            </w:pPr>
            <w:r>
              <w:rPr>
                <w:color w:val="222222"/>
                <w:sz w:val="15"/>
              </w:rPr>
              <w:t>Loyalty</w:t>
            </w:r>
          </w:p>
        </w:tc>
        <w:tc>
          <w:tcPr>
            <w:tcW w:w="3456" w:type="dxa"/>
            <w:vAlign w:val="center"/>
          </w:tcPr>
          <w:p w14:paraId="63711703" w14:textId="77777777" w:rsidR="0028621E" w:rsidRDefault="00000000">
            <w:pPr>
              <w:spacing w:after="0"/>
            </w:pPr>
            <w:r>
              <w:rPr>
                <w:color w:val="222222"/>
                <w:sz w:val="15"/>
              </w:rPr>
              <w:t>Redemption Requests</w:t>
            </w:r>
          </w:p>
        </w:tc>
        <w:tc>
          <w:tcPr>
            <w:tcW w:w="3456" w:type="dxa"/>
            <w:vAlign w:val="center"/>
          </w:tcPr>
          <w:p w14:paraId="048CC36E" w14:textId="77777777" w:rsidR="0028621E" w:rsidRDefault="00000000">
            <w:pPr>
              <w:spacing w:after="0"/>
            </w:pPr>
            <w:r>
              <w:rPr>
                <w:color w:val="222222"/>
                <w:sz w:val="15"/>
              </w:rPr>
              <w:t>Reward redemption workflow records</w:t>
            </w:r>
          </w:p>
        </w:tc>
      </w:tr>
      <w:tr w:rsidR="0028621E" w14:paraId="3B441F01" w14:textId="77777777">
        <w:trPr>
          <w:jc w:val="center"/>
        </w:trPr>
        <w:tc>
          <w:tcPr>
            <w:tcW w:w="3456" w:type="dxa"/>
            <w:shd w:val="clear" w:color="auto" w:fill="FAFAFA"/>
            <w:vAlign w:val="center"/>
          </w:tcPr>
          <w:p w14:paraId="47C2EA9D" w14:textId="77777777" w:rsidR="0028621E" w:rsidRDefault="00000000">
            <w:pPr>
              <w:spacing w:after="0"/>
            </w:pPr>
            <w:r>
              <w:rPr>
                <w:color w:val="222222"/>
                <w:sz w:val="15"/>
              </w:rPr>
              <w:t>Loyalty</w:t>
            </w:r>
          </w:p>
        </w:tc>
        <w:tc>
          <w:tcPr>
            <w:tcW w:w="3456" w:type="dxa"/>
            <w:shd w:val="clear" w:color="auto" w:fill="FAFAFA"/>
            <w:vAlign w:val="center"/>
          </w:tcPr>
          <w:p w14:paraId="1BAF6DAB" w14:textId="77777777" w:rsidR="0028621E" w:rsidRDefault="00000000">
            <w:pPr>
              <w:spacing w:after="0"/>
            </w:pPr>
            <w:r>
              <w:rPr>
                <w:color w:val="222222"/>
                <w:sz w:val="15"/>
              </w:rPr>
              <w:t>Point Transactions</w:t>
            </w:r>
          </w:p>
        </w:tc>
        <w:tc>
          <w:tcPr>
            <w:tcW w:w="3456" w:type="dxa"/>
            <w:shd w:val="clear" w:color="auto" w:fill="FAFAFA"/>
            <w:vAlign w:val="center"/>
          </w:tcPr>
          <w:p w14:paraId="340EEA6D" w14:textId="77777777" w:rsidR="0028621E" w:rsidRDefault="00000000">
            <w:pPr>
              <w:spacing w:after="0"/>
            </w:pPr>
            <w:r>
              <w:rPr>
                <w:color w:val="222222"/>
                <w:sz w:val="15"/>
              </w:rPr>
              <w:t>Earned/redeemed/bonus/expired points</w:t>
            </w:r>
          </w:p>
        </w:tc>
      </w:tr>
      <w:tr w:rsidR="0028621E" w14:paraId="7A55C65C" w14:textId="77777777">
        <w:trPr>
          <w:jc w:val="center"/>
        </w:trPr>
        <w:tc>
          <w:tcPr>
            <w:tcW w:w="3456" w:type="dxa"/>
            <w:vAlign w:val="center"/>
          </w:tcPr>
          <w:p w14:paraId="3F66472D" w14:textId="77777777" w:rsidR="0028621E" w:rsidRDefault="00000000">
            <w:pPr>
              <w:spacing w:after="0"/>
            </w:pPr>
            <w:r>
              <w:rPr>
                <w:color w:val="222222"/>
                <w:sz w:val="15"/>
              </w:rPr>
              <w:t>Administration</w:t>
            </w:r>
          </w:p>
        </w:tc>
        <w:tc>
          <w:tcPr>
            <w:tcW w:w="3456" w:type="dxa"/>
            <w:vAlign w:val="center"/>
          </w:tcPr>
          <w:p w14:paraId="51C54CB5" w14:textId="77777777" w:rsidR="0028621E" w:rsidRDefault="00000000">
            <w:pPr>
              <w:spacing w:after="0"/>
            </w:pPr>
            <w:r>
              <w:rPr>
                <w:color w:val="222222"/>
                <w:sz w:val="15"/>
              </w:rPr>
              <w:t>Users</w:t>
            </w:r>
          </w:p>
        </w:tc>
        <w:tc>
          <w:tcPr>
            <w:tcW w:w="3456" w:type="dxa"/>
            <w:vAlign w:val="center"/>
          </w:tcPr>
          <w:p w14:paraId="191CA0E9" w14:textId="77777777" w:rsidR="0028621E" w:rsidRDefault="00000000">
            <w:pPr>
              <w:spacing w:after="0"/>
            </w:pPr>
            <w:r>
              <w:rPr>
                <w:color w:val="222222"/>
                <w:sz w:val="15"/>
              </w:rPr>
              <w:t>Application users and role information</w:t>
            </w:r>
          </w:p>
        </w:tc>
      </w:tr>
      <w:tr w:rsidR="0028621E" w14:paraId="144F8999" w14:textId="77777777">
        <w:trPr>
          <w:jc w:val="center"/>
        </w:trPr>
        <w:tc>
          <w:tcPr>
            <w:tcW w:w="3456" w:type="dxa"/>
            <w:shd w:val="clear" w:color="auto" w:fill="FAFAFA"/>
            <w:vAlign w:val="center"/>
          </w:tcPr>
          <w:p w14:paraId="47A7AEB5" w14:textId="77777777" w:rsidR="0028621E" w:rsidRDefault="00000000">
            <w:pPr>
              <w:spacing w:after="0"/>
            </w:pPr>
            <w:r>
              <w:rPr>
                <w:color w:val="222222"/>
                <w:sz w:val="15"/>
              </w:rPr>
              <w:t>Administration</w:t>
            </w:r>
          </w:p>
        </w:tc>
        <w:tc>
          <w:tcPr>
            <w:tcW w:w="3456" w:type="dxa"/>
            <w:shd w:val="clear" w:color="auto" w:fill="FAFAFA"/>
            <w:vAlign w:val="center"/>
          </w:tcPr>
          <w:p w14:paraId="06E63631" w14:textId="77777777" w:rsidR="0028621E" w:rsidRDefault="00000000">
            <w:pPr>
              <w:spacing w:after="0"/>
            </w:pPr>
            <w:r>
              <w:rPr>
                <w:color w:val="222222"/>
                <w:sz w:val="15"/>
              </w:rPr>
              <w:t>System Settings</w:t>
            </w:r>
          </w:p>
        </w:tc>
        <w:tc>
          <w:tcPr>
            <w:tcW w:w="3456" w:type="dxa"/>
            <w:shd w:val="clear" w:color="auto" w:fill="FAFAFA"/>
            <w:vAlign w:val="center"/>
          </w:tcPr>
          <w:p w14:paraId="48B9A082" w14:textId="77777777" w:rsidR="0028621E" w:rsidRDefault="00000000">
            <w:pPr>
              <w:spacing w:after="0"/>
            </w:pPr>
            <w:r>
              <w:rPr>
                <w:color w:val="222222"/>
                <w:sz w:val="15"/>
              </w:rPr>
              <w:t>Configurable application parameters</w:t>
            </w:r>
          </w:p>
        </w:tc>
      </w:tr>
      <w:tr w:rsidR="0028621E" w14:paraId="08133BAF" w14:textId="77777777">
        <w:trPr>
          <w:jc w:val="center"/>
        </w:trPr>
        <w:tc>
          <w:tcPr>
            <w:tcW w:w="3456" w:type="dxa"/>
            <w:vAlign w:val="center"/>
          </w:tcPr>
          <w:p w14:paraId="4A5E7B69" w14:textId="77777777" w:rsidR="0028621E" w:rsidRDefault="00000000">
            <w:pPr>
              <w:spacing w:after="0"/>
            </w:pPr>
            <w:r>
              <w:rPr>
                <w:color w:val="222222"/>
                <w:sz w:val="15"/>
              </w:rPr>
              <w:t>Administration</w:t>
            </w:r>
          </w:p>
        </w:tc>
        <w:tc>
          <w:tcPr>
            <w:tcW w:w="3456" w:type="dxa"/>
            <w:vAlign w:val="center"/>
          </w:tcPr>
          <w:p w14:paraId="25B15A44" w14:textId="77777777" w:rsidR="0028621E" w:rsidRDefault="00000000">
            <w:pPr>
              <w:spacing w:after="0"/>
            </w:pPr>
            <w:r>
              <w:rPr>
                <w:color w:val="222222"/>
                <w:sz w:val="15"/>
              </w:rPr>
              <w:t>Notifications</w:t>
            </w:r>
          </w:p>
        </w:tc>
        <w:tc>
          <w:tcPr>
            <w:tcW w:w="3456" w:type="dxa"/>
            <w:vAlign w:val="center"/>
          </w:tcPr>
          <w:p w14:paraId="1FE0A47E" w14:textId="77777777" w:rsidR="0028621E" w:rsidRDefault="00000000">
            <w:pPr>
              <w:spacing w:after="0"/>
            </w:pPr>
            <w:r>
              <w:rPr>
                <w:color w:val="222222"/>
                <w:sz w:val="15"/>
              </w:rPr>
              <w:t>User-facing notification records</w:t>
            </w:r>
          </w:p>
        </w:tc>
      </w:tr>
    </w:tbl>
    <w:p w14:paraId="64E56E1B" w14:textId="77777777" w:rsidR="0028621E" w:rsidRDefault="00000000">
      <w:pPr>
        <w:pStyle w:val="Heading2"/>
      </w:pPr>
      <w:r>
        <w:t>3.2 Important Relationships</w:t>
      </w:r>
    </w:p>
    <w:p w14:paraId="50BDF13A" w14:textId="77777777" w:rsidR="0028621E" w:rsidRDefault="00000000">
      <w:pPr>
        <w:pStyle w:val="ListBullet"/>
        <w:spacing w:after="30"/>
      </w:pPr>
      <w:r>
        <w:t>Products and Suppliers support purchasing and inventory operations.</w:t>
      </w:r>
    </w:p>
    <w:p w14:paraId="21DC1BBC" w14:textId="77777777" w:rsidR="0028621E" w:rsidRDefault="00000000">
      <w:pPr>
        <w:pStyle w:val="ListBullet"/>
        <w:spacing w:after="30"/>
      </w:pPr>
      <w:r>
        <w:t>Purchase Orders represent procurement activity associated with suppliers/products.</w:t>
      </w:r>
    </w:p>
    <w:p w14:paraId="1420B0B9" w14:textId="77777777" w:rsidR="0028621E" w:rsidRDefault="00000000">
      <w:pPr>
        <w:pStyle w:val="ListBullet"/>
        <w:spacing w:after="30"/>
      </w:pPr>
      <w:r>
        <w:t>Stock Movements provide transaction history for inventory changes.</w:t>
      </w:r>
    </w:p>
    <w:p w14:paraId="4528703D" w14:textId="77777777" w:rsidR="0028621E" w:rsidRDefault="00000000">
      <w:pPr>
        <w:pStyle w:val="ListBullet"/>
        <w:spacing w:after="30"/>
      </w:pPr>
      <w:r>
        <w:t>Contracts are the parent business records for approvals, renewals and document records.</w:t>
      </w:r>
    </w:p>
    <w:p w14:paraId="3B66B57E" w14:textId="77777777" w:rsidR="0028621E" w:rsidRDefault="00000000">
      <w:pPr>
        <w:pStyle w:val="ListBullet"/>
        <w:spacing w:after="30"/>
      </w:pPr>
      <w:r>
        <w:t>Customers participate in the loyalty program and are associated with rewards/redemption/point activity.</w:t>
      </w:r>
    </w:p>
    <w:p w14:paraId="6E4D7ABD" w14:textId="77777777" w:rsidR="0028621E" w:rsidRDefault="00000000">
      <w:pPr>
        <w:pStyle w:val="ListBullet"/>
        <w:spacing w:after="30"/>
      </w:pPr>
      <w:r>
        <w:t>Redemption Requests reference both the customer and selected reward.</w:t>
      </w:r>
    </w:p>
    <w:p w14:paraId="2D6A87F1" w14:textId="77777777" w:rsidR="0028621E" w:rsidRDefault="00000000">
      <w:pPr>
        <w:pStyle w:val="ListBullet"/>
        <w:spacing w:after="30"/>
      </w:pPr>
      <w:r>
        <w:t>Users are referenced by operational and administrative records where accountability is required.</w:t>
      </w:r>
    </w:p>
    <w:p w14:paraId="6AEDF5F3" w14:textId="77777777" w:rsidR="0028621E" w:rsidRDefault="00000000">
      <w:pPr>
        <w:pStyle w:val="ListBullet"/>
        <w:spacing w:after="30"/>
      </w:pPr>
      <w:r>
        <w:t>System Settings provide configurable values used by business processes and UI logic.</w:t>
      </w:r>
    </w:p>
    <w:p w14:paraId="46015D78" w14:textId="77777777" w:rsidR="0028621E" w:rsidRDefault="00000000">
      <w:pPr>
        <w:pStyle w:val="Heading2"/>
      </w:pPr>
      <w:r>
        <w:t>3.3 Data Design Principles</w:t>
      </w:r>
    </w:p>
    <w:p w14:paraId="3D6B978A" w14:textId="77777777" w:rsidR="0028621E" w:rsidRDefault="00000000">
      <w:pPr>
        <w:spacing w:line="245" w:lineRule="auto"/>
      </w:pPr>
      <w:r>
        <w:t>The data model separates master data from transactional data. Master entities such as Products, Customers, Rewards and Contracts describe business objects, while Stock Movements, Purchase Orders, Redemptions and Point Transactions capture business activity. Administration tables hold configuration and user information.</w:t>
      </w:r>
    </w:p>
    <w:p w14:paraId="63A165E4" w14:textId="77777777" w:rsidR="0028621E" w:rsidRDefault="00000000">
      <w:r>
        <w:br w:type="page"/>
      </w:r>
    </w:p>
    <w:p w14:paraId="41CED716" w14:textId="4AC3F11C" w:rsidR="0028621E" w:rsidRDefault="0028621E">
      <w:pPr>
        <w:jc w:val="right"/>
      </w:pPr>
    </w:p>
    <w:p w14:paraId="371E391D" w14:textId="77777777" w:rsidR="0028621E" w:rsidRDefault="00000000">
      <w:pPr>
        <w:pStyle w:val="Heading1"/>
      </w:pPr>
      <w:r>
        <w:t>4. Inventory Management</w:t>
      </w:r>
    </w:p>
    <w:p w14:paraId="1D81EA60" w14:textId="77777777" w:rsidR="0028621E" w:rsidRDefault="00000000">
      <w:pPr>
        <w:pStyle w:val="Heading2"/>
      </w:pPr>
      <w:r>
        <w:t>4.1 Functional Overview</w:t>
      </w:r>
    </w:p>
    <w:p w14:paraId="1C091A60" w14:textId="77777777" w:rsidR="0028621E" w:rsidRDefault="00000000">
      <w:pPr>
        <w:spacing w:line="245" w:lineRule="auto"/>
      </w:pPr>
      <w:r>
        <w:t>The Inventory module manages the product and procurement side of the system. It gives users a single location to maintain products, review stock activity and monitor purchase orders.</w:t>
      </w:r>
    </w:p>
    <w:tbl>
      <w:tblPr>
        <w:tblStyle w:val="TableGrid"/>
        <w:tblW w:w="0" w:type="auto"/>
        <w:jc w:val="center"/>
        <w:tblLook w:val="04A0" w:firstRow="1" w:lastRow="0" w:firstColumn="1" w:lastColumn="0" w:noHBand="0" w:noVBand="1"/>
      </w:tblPr>
      <w:tblGrid>
        <w:gridCol w:w="5179"/>
        <w:gridCol w:w="5179"/>
      </w:tblGrid>
      <w:tr w:rsidR="0028621E" w14:paraId="209B7AD6" w14:textId="77777777">
        <w:trPr>
          <w:jc w:val="center"/>
        </w:trPr>
        <w:tc>
          <w:tcPr>
            <w:tcW w:w="5184" w:type="dxa"/>
            <w:shd w:val="clear" w:color="auto" w:fill="8B0E12"/>
            <w:vAlign w:val="center"/>
          </w:tcPr>
          <w:p w14:paraId="2445A2E1" w14:textId="77777777" w:rsidR="0028621E" w:rsidRDefault="00000000">
            <w:pPr>
              <w:spacing w:after="0"/>
            </w:pPr>
            <w:r>
              <w:rPr>
                <w:b/>
                <w:color w:val="FFFFFF"/>
                <w:sz w:val="15"/>
              </w:rPr>
              <w:t>Feature</w:t>
            </w:r>
          </w:p>
        </w:tc>
        <w:tc>
          <w:tcPr>
            <w:tcW w:w="5184" w:type="dxa"/>
            <w:shd w:val="clear" w:color="auto" w:fill="8B0E12"/>
            <w:vAlign w:val="center"/>
          </w:tcPr>
          <w:p w14:paraId="1E864897" w14:textId="77777777" w:rsidR="0028621E" w:rsidRDefault="00000000">
            <w:pPr>
              <w:spacing w:after="0"/>
            </w:pPr>
            <w:r>
              <w:rPr>
                <w:b/>
                <w:color w:val="FFFFFF"/>
                <w:sz w:val="15"/>
              </w:rPr>
              <w:t>Implementation / Purpose</w:t>
            </w:r>
          </w:p>
        </w:tc>
      </w:tr>
      <w:tr w:rsidR="0028621E" w14:paraId="2671CD35" w14:textId="77777777">
        <w:trPr>
          <w:jc w:val="center"/>
        </w:trPr>
        <w:tc>
          <w:tcPr>
            <w:tcW w:w="5184" w:type="dxa"/>
            <w:vAlign w:val="center"/>
          </w:tcPr>
          <w:p w14:paraId="07C41D24" w14:textId="77777777" w:rsidR="0028621E" w:rsidRDefault="00000000">
            <w:pPr>
              <w:spacing w:after="0"/>
            </w:pPr>
            <w:r>
              <w:rPr>
                <w:color w:val="222222"/>
                <w:sz w:val="15"/>
              </w:rPr>
              <w:t>Product Management</w:t>
            </w:r>
          </w:p>
        </w:tc>
        <w:tc>
          <w:tcPr>
            <w:tcW w:w="5184" w:type="dxa"/>
            <w:vAlign w:val="center"/>
          </w:tcPr>
          <w:p w14:paraId="099EA6CD" w14:textId="77777777" w:rsidR="0028621E" w:rsidRDefault="00000000">
            <w:pPr>
              <w:spacing w:after="0"/>
            </w:pPr>
            <w:r>
              <w:rPr>
                <w:color w:val="222222"/>
                <w:sz w:val="15"/>
              </w:rPr>
              <w:t>Maintain product information, stock quantity, reorder level and related master details.</w:t>
            </w:r>
          </w:p>
        </w:tc>
      </w:tr>
      <w:tr w:rsidR="0028621E" w14:paraId="6691399B" w14:textId="77777777">
        <w:trPr>
          <w:jc w:val="center"/>
        </w:trPr>
        <w:tc>
          <w:tcPr>
            <w:tcW w:w="5184" w:type="dxa"/>
            <w:shd w:val="clear" w:color="auto" w:fill="FAFAFA"/>
            <w:vAlign w:val="center"/>
          </w:tcPr>
          <w:p w14:paraId="76DA2FB6" w14:textId="77777777" w:rsidR="0028621E" w:rsidRDefault="00000000">
            <w:pPr>
              <w:spacing w:after="0"/>
            </w:pPr>
            <w:r>
              <w:rPr>
                <w:color w:val="222222"/>
                <w:sz w:val="15"/>
              </w:rPr>
              <w:t>Supplier Management</w:t>
            </w:r>
          </w:p>
        </w:tc>
        <w:tc>
          <w:tcPr>
            <w:tcW w:w="5184" w:type="dxa"/>
            <w:shd w:val="clear" w:color="auto" w:fill="FAFAFA"/>
            <w:vAlign w:val="center"/>
          </w:tcPr>
          <w:p w14:paraId="2B654192" w14:textId="77777777" w:rsidR="0028621E" w:rsidRDefault="00000000">
            <w:pPr>
              <w:spacing w:after="0"/>
            </w:pPr>
            <w:r>
              <w:rPr>
                <w:color w:val="222222"/>
                <w:sz w:val="15"/>
              </w:rPr>
              <w:t>Maintain supplier records used for purchasing operations.</w:t>
            </w:r>
          </w:p>
        </w:tc>
      </w:tr>
      <w:tr w:rsidR="0028621E" w14:paraId="29B02927" w14:textId="77777777">
        <w:trPr>
          <w:jc w:val="center"/>
        </w:trPr>
        <w:tc>
          <w:tcPr>
            <w:tcW w:w="5184" w:type="dxa"/>
            <w:vAlign w:val="center"/>
          </w:tcPr>
          <w:p w14:paraId="6C5BD8A8" w14:textId="77777777" w:rsidR="0028621E" w:rsidRDefault="00000000">
            <w:pPr>
              <w:spacing w:after="0"/>
            </w:pPr>
            <w:r>
              <w:rPr>
                <w:color w:val="222222"/>
                <w:sz w:val="15"/>
              </w:rPr>
              <w:t>Stock Management</w:t>
            </w:r>
          </w:p>
        </w:tc>
        <w:tc>
          <w:tcPr>
            <w:tcW w:w="5184" w:type="dxa"/>
            <w:vAlign w:val="center"/>
          </w:tcPr>
          <w:p w14:paraId="1A938DB5" w14:textId="77777777" w:rsidR="0028621E" w:rsidRDefault="00000000">
            <w:pPr>
              <w:spacing w:after="0"/>
            </w:pPr>
            <w:r>
              <w:rPr>
                <w:color w:val="222222"/>
                <w:sz w:val="15"/>
              </w:rPr>
              <w:t>Track inventory changes through stock movement transactions.</w:t>
            </w:r>
          </w:p>
        </w:tc>
      </w:tr>
      <w:tr w:rsidR="0028621E" w14:paraId="01DD7F06" w14:textId="77777777">
        <w:trPr>
          <w:jc w:val="center"/>
        </w:trPr>
        <w:tc>
          <w:tcPr>
            <w:tcW w:w="5184" w:type="dxa"/>
            <w:shd w:val="clear" w:color="auto" w:fill="FAFAFA"/>
            <w:vAlign w:val="center"/>
          </w:tcPr>
          <w:p w14:paraId="6627932F" w14:textId="77777777" w:rsidR="0028621E" w:rsidRDefault="00000000">
            <w:pPr>
              <w:spacing w:after="0"/>
            </w:pPr>
            <w:r>
              <w:rPr>
                <w:color w:val="222222"/>
                <w:sz w:val="15"/>
              </w:rPr>
              <w:t>Purchase Orders</w:t>
            </w:r>
          </w:p>
        </w:tc>
        <w:tc>
          <w:tcPr>
            <w:tcW w:w="5184" w:type="dxa"/>
            <w:shd w:val="clear" w:color="auto" w:fill="FAFAFA"/>
            <w:vAlign w:val="center"/>
          </w:tcPr>
          <w:p w14:paraId="17465FFF" w14:textId="77777777" w:rsidR="0028621E" w:rsidRDefault="00000000">
            <w:pPr>
              <w:spacing w:after="0"/>
            </w:pPr>
            <w:r>
              <w:rPr>
                <w:color w:val="222222"/>
                <w:sz w:val="15"/>
              </w:rPr>
              <w:t>Record and monitor procurement activity and status.</w:t>
            </w:r>
          </w:p>
        </w:tc>
      </w:tr>
      <w:tr w:rsidR="0028621E" w14:paraId="3BE4FCA2" w14:textId="77777777">
        <w:trPr>
          <w:jc w:val="center"/>
        </w:trPr>
        <w:tc>
          <w:tcPr>
            <w:tcW w:w="5184" w:type="dxa"/>
            <w:vAlign w:val="center"/>
          </w:tcPr>
          <w:p w14:paraId="295EC44D" w14:textId="77777777" w:rsidR="0028621E" w:rsidRDefault="00000000">
            <w:pPr>
              <w:spacing w:after="0"/>
            </w:pPr>
            <w:r>
              <w:rPr>
                <w:color w:val="222222"/>
                <w:sz w:val="15"/>
              </w:rPr>
              <w:t>Low Stock Monitoring</w:t>
            </w:r>
          </w:p>
        </w:tc>
        <w:tc>
          <w:tcPr>
            <w:tcW w:w="5184" w:type="dxa"/>
            <w:vAlign w:val="center"/>
          </w:tcPr>
          <w:p w14:paraId="339D7D84" w14:textId="77777777" w:rsidR="0028621E" w:rsidRDefault="00000000">
            <w:pPr>
              <w:spacing w:after="0"/>
            </w:pPr>
            <w:r>
              <w:rPr>
                <w:color w:val="222222"/>
                <w:sz w:val="15"/>
              </w:rPr>
              <w:t>Compare stock quantity against reorder/threshold information.</w:t>
            </w:r>
          </w:p>
        </w:tc>
      </w:tr>
      <w:tr w:rsidR="0028621E" w14:paraId="6C0ED33D" w14:textId="77777777">
        <w:trPr>
          <w:jc w:val="center"/>
        </w:trPr>
        <w:tc>
          <w:tcPr>
            <w:tcW w:w="5184" w:type="dxa"/>
            <w:shd w:val="clear" w:color="auto" w:fill="FAFAFA"/>
            <w:vAlign w:val="center"/>
          </w:tcPr>
          <w:p w14:paraId="5ABC97DC" w14:textId="77777777" w:rsidR="0028621E" w:rsidRDefault="00000000">
            <w:pPr>
              <w:spacing w:after="0"/>
            </w:pPr>
            <w:r>
              <w:rPr>
                <w:color w:val="222222"/>
                <w:sz w:val="15"/>
              </w:rPr>
              <w:t>Inventory Dashboard</w:t>
            </w:r>
          </w:p>
        </w:tc>
        <w:tc>
          <w:tcPr>
            <w:tcW w:w="5184" w:type="dxa"/>
            <w:shd w:val="clear" w:color="auto" w:fill="FAFAFA"/>
            <w:vAlign w:val="center"/>
          </w:tcPr>
          <w:p w14:paraId="101AB7EE" w14:textId="77777777" w:rsidR="0028621E" w:rsidRDefault="00000000">
            <w:pPr>
              <w:spacing w:after="0"/>
            </w:pPr>
            <w:r>
              <w:rPr>
                <w:color w:val="222222"/>
                <w:sz w:val="15"/>
              </w:rPr>
              <w:t>Present operational KPIs and status information.</w:t>
            </w:r>
          </w:p>
        </w:tc>
      </w:tr>
    </w:tbl>
    <w:p w14:paraId="0FCACAB1" w14:textId="77777777" w:rsidR="0028621E" w:rsidRDefault="00000000">
      <w:pPr>
        <w:pStyle w:val="Heading2"/>
      </w:pPr>
      <w:r>
        <w:t>4.2 Typical Inventory Flow</w:t>
      </w:r>
    </w:p>
    <w:p w14:paraId="71CEA1C5" w14:textId="77777777" w:rsidR="0028621E" w:rsidRDefault="00000000">
      <w:pPr>
        <w:pStyle w:val="ListBullet"/>
        <w:spacing w:after="30"/>
      </w:pPr>
      <w:r>
        <w:t>Product is maintained in the Products table.</w:t>
      </w:r>
    </w:p>
    <w:p w14:paraId="1F20E89F" w14:textId="77777777" w:rsidR="0028621E" w:rsidRDefault="00000000">
      <w:pPr>
        <w:pStyle w:val="ListBullet"/>
        <w:spacing w:after="30"/>
      </w:pPr>
      <w:r>
        <w:t>Supplier information is maintained for procurement.</w:t>
      </w:r>
    </w:p>
    <w:p w14:paraId="4C88DE86" w14:textId="77777777" w:rsidR="0028621E" w:rsidRDefault="00000000">
      <w:pPr>
        <w:pStyle w:val="ListBullet"/>
        <w:spacing w:after="30"/>
      </w:pPr>
      <w:r>
        <w:t>A Purchase Order is created for required goods.</w:t>
      </w:r>
    </w:p>
    <w:p w14:paraId="39CD8E73" w14:textId="77777777" w:rsidR="0028621E" w:rsidRDefault="00000000">
      <w:pPr>
        <w:pStyle w:val="ListBullet"/>
        <w:spacing w:after="30"/>
      </w:pPr>
      <w:r>
        <w:t>Purchase activity is reflected through appropriate stock transactions.</w:t>
      </w:r>
    </w:p>
    <w:p w14:paraId="1DDEAE77" w14:textId="77777777" w:rsidR="0028621E" w:rsidRDefault="00000000">
      <w:pPr>
        <w:pStyle w:val="ListBullet"/>
        <w:spacing w:after="30"/>
      </w:pPr>
      <w:r>
        <w:t>Stock levels are monitored against reorder/low-stock configuration.</w:t>
      </w:r>
    </w:p>
    <w:p w14:paraId="02D7D929" w14:textId="77777777" w:rsidR="0028621E" w:rsidRDefault="00000000">
      <w:pPr>
        <w:pStyle w:val="ListBullet"/>
        <w:spacing w:after="30"/>
      </w:pPr>
      <w:r>
        <w:t>Dashboard and Reports expose the current inventory condition.</w:t>
      </w:r>
    </w:p>
    <w:p w14:paraId="2DB2A9C6" w14:textId="77777777" w:rsidR="0028621E" w:rsidRDefault="00000000">
      <w:pPr>
        <w:pStyle w:val="Heading2"/>
      </w:pPr>
      <w:r>
        <w:t>4.3 Stock Movement Types</w:t>
      </w:r>
    </w:p>
    <w:p w14:paraId="3A27ED65" w14:textId="77777777" w:rsidR="0028621E" w:rsidRDefault="00000000">
      <w:pPr>
        <w:spacing w:line="245" w:lineRule="auto"/>
      </w:pPr>
      <w:r>
        <w:t>Stock movement records act as the transaction history of inventory. The exact movement categories can be configured according to business requirements, while the record structure provides a traceable date, quantity, status and related business reference.</w:t>
      </w:r>
    </w:p>
    <w:p w14:paraId="28CB0BB7" w14:textId="77777777" w:rsidR="0028621E" w:rsidRDefault="00000000">
      <w:pPr>
        <w:pStyle w:val="Heading2"/>
      </w:pPr>
      <w:r>
        <w:t>4.4 User Interface</w:t>
      </w:r>
    </w:p>
    <w:p w14:paraId="108D4506" w14:textId="77777777" w:rsidR="0028621E" w:rsidRDefault="00000000">
      <w:pPr>
        <w:spacing w:line="245" w:lineRule="auto"/>
      </w:pPr>
      <w:r>
        <w:t>The Inventory area uses dedicated screens for products, stock and purchasing. Galleries provide compact list views, while forms and popup actions support record creation and editing. KPI cards are used to surface high-value operational counts.</w:t>
      </w:r>
    </w:p>
    <w:p w14:paraId="169DACFB" w14:textId="77777777" w:rsidR="0028621E" w:rsidRDefault="00000000">
      <w:pPr>
        <w:pStyle w:val="Heading2"/>
      </w:pPr>
      <w:r>
        <w:t>4.5 Business Benefits</w:t>
      </w:r>
    </w:p>
    <w:p w14:paraId="3A01DCB2" w14:textId="77777777" w:rsidR="0028621E" w:rsidRDefault="00000000">
      <w:pPr>
        <w:pStyle w:val="ListBullet"/>
        <w:spacing w:after="30"/>
      </w:pPr>
      <w:r>
        <w:t>Improves visibility of current stock.</w:t>
      </w:r>
    </w:p>
    <w:p w14:paraId="747C6563" w14:textId="77777777" w:rsidR="0028621E" w:rsidRDefault="00000000">
      <w:pPr>
        <w:pStyle w:val="ListBullet"/>
        <w:spacing w:after="30"/>
      </w:pPr>
      <w:r>
        <w:t>Makes procurement activity easier to track.</w:t>
      </w:r>
    </w:p>
    <w:p w14:paraId="634A872A" w14:textId="77777777" w:rsidR="0028621E" w:rsidRDefault="00000000">
      <w:pPr>
        <w:pStyle w:val="ListBullet"/>
        <w:spacing w:after="30"/>
      </w:pPr>
      <w:r>
        <w:t>Provides a history of inventory changes.</w:t>
      </w:r>
    </w:p>
    <w:p w14:paraId="3D304E5E" w14:textId="77777777" w:rsidR="0028621E" w:rsidRDefault="00000000">
      <w:pPr>
        <w:pStyle w:val="ListBullet"/>
        <w:spacing w:after="30"/>
      </w:pPr>
      <w:r>
        <w:t>Supports low-stock monitoring.</w:t>
      </w:r>
    </w:p>
    <w:p w14:paraId="013B4C83" w14:textId="77777777" w:rsidR="0028621E" w:rsidRDefault="00000000">
      <w:pPr>
        <w:pStyle w:val="ListBullet"/>
        <w:spacing w:after="30"/>
      </w:pPr>
      <w:r>
        <w:t>Creates a common operational record for inventory users.</w:t>
      </w:r>
    </w:p>
    <w:p w14:paraId="5AF2E154" w14:textId="77777777" w:rsidR="0028621E" w:rsidRDefault="00000000">
      <w:r>
        <w:br w:type="page"/>
      </w:r>
    </w:p>
    <w:p w14:paraId="32BB4602" w14:textId="68C2DE39" w:rsidR="0028621E" w:rsidRDefault="0028621E">
      <w:pPr>
        <w:jc w:val="right"/>
      </w:pPr>
    </w:p>
    <w:p w14:paraId="55798EA5" w14:textId="77777777" w:rsidR="0028621E" w:rsidRDefault="00000000">
      <w:pPr>
        <w:pStyle w:val="Heading1"/>
      </w:pPr>
      <w:r>
        <w:t>5. Contract Management</w:t>
      </w:r>
    </w:p>
    <w:p w14:paraId="33623A91" w14:textId="77777777" w:rsidR="0028621E" w:rsidRDefault="00000000">
      <w:pPr>
        <w:pStyle w:val="Heading2"/>
      </w:pPr>
      <w:r>
        <w:t>5.1 Functional Overview</w:t>
      </w:r>
    </w:p>
    <w:p w14:paraId="5A6D925C" w14:textId="77777777" w:rsidR="0028621E" w:rsidRDefault="00000000">
      <w:pPr>
        <w:spacing w:line="245" w:lineRule="auto"/>
      </w:pPr>
      <w:r>
        <w:t>Contract Management supports the contract lifecycle from contract creation and approval through document tracking and renewal monitoring.</w:t>
      </w:r>
    </w:p>
    <w:tbl>
      <w:tblPr>
        <w:tblStyle w:val="TableGrid"/>
        <w:tblW w:w="0" w:type="auto"/>
        <w:jc w:val="center"/>
        <w:tblLook w:val="04A0" w:firstRow="1" w:lastRow="0" w:firstColumn="1" w:lastColumn="0" w:noHBand="0" w:noVBand="1"/>
      </w:tblPr>
      <w:tblGrid>
        <w:gridCol w:w="5179"/>
        <w:gridCol w:w="5179"/>
      </w:tblGrid>
      <w:tr w:rsidR="0028621E" w14:paraId="3C0455A2" w14:textId="77777777">
        <w:trPr>
          <w:jc w:val="center"/>
        </w:trPr>
        <w:tc>
          <w:tcPr>
            <w:tcW w:w="5184" w:type="dxa"/>
            <w:shd w:val="clear" w:color="auto" w:fill="8B0E12"/>
            <w:vAlign w:val="center"/>
          </w:tcPr>
          <w:p w14:paraId="3894AA6A" w14:textId="77777777" w:rsidR="0028621E" w:rsidRDefault="00000000">
            <w:pPr>
              <w:spacing w:after="0"/>
            </w:pPr>
            <w:r>
              <w:rPr>
                <w:b/>
                <w:color w:val="FFFFFF"/>
                <w:sz w:val="15"/>
              </w:rPr>
              <w:t>Area</w:t>
            </w:r>
          </w:p>
        </w:tc>
        <w:tc>
          <w:tcPr>
            <w:tcW w:w="5184" w:type="dxa"/>
            <w:shd w:val="clear" w:color="auto" w:fill="8B0E12"/>
            <w:vAlign w:val="center"/>
          </w:tcPr>
          <w:p w14:paraId="3A5A79ED" w14:textId="77777777" w:rsidR="0028621E" w:rsidRDefault="00000000">
            <w:pPr>
              <w:spacing w:after="0"/>
            </w:pPr>
            <w:r>
              <w:rPr>
                <w:b/>
                <w:color w:val="FFFFFF"/>
                <w:sz w:val="15"/>
              </w:rPr>
              <w:t>Key Fields / Functions</w:t>
            </w:r>
          </w:p>
        </w:tc>
      </w:tr>
      <w:tr w:rsidR="0028621E" w14:paraId="7599A196" w14:textId="77777777">
        <w:trPr>
          <w:jc w:val="center"/>
        </w:trPr>
        <w:tc>
          <w:tcPr>
            <w:tcW w:w="5184" w:type="dxa"/>
            <w:vAlign w:val="center"/>
          </w:tcPr>
          <w:p w14:paraId="0D560E35" w14:textId="77777777" w:rsidR="0028621E" w:rsidRDefault="00000000">
            <w:pPr>
              <w:spacing w:after="0"/>
            </w:pPr>
            <w:r>
              <w:rPr>
                <w:color w:val="222222"/>
                <w:sz w:val="15"/>
              </w:rPr>
              <w:t>Contracts</w:t>
            </w:r>
          </w:p>
        </w:tc>
        <w:tc>
          <w:tcPr>
            <w:tcW w:w="5184" w:type="dxa"/>
            <w:vAlign w:val="center"/>
          </w:tcPr>
          <w:p w14:paraId="396BBF60" w14:textId="77777777" w:rsidR="0028621E" w:rsidRDefault="00000000">
            <w:pPr>
              <w:spacing w:after="0"/>
            </w:pPr>
            <w:r>
              <w:rPr>
                <w:color w:val="222222"/>
                <w:sz w:val="15"/>
              </w:rPr>
              <w:t>Contract ID, parties, dates, value, status and related information</w:t>
            </w:r>
          </w:p>
        </w:tc>
      </w:tr>
      <w:tr w:rsidR="0028621E" w14:paraId="3140071E" w14:textId="77777777">
        <w:trPr>
          <w:jc w:val="center"/>
        </w:trPr>
        <w:tc>
          <w:tcPr>
            <w:tcW w:w="5184" w:type="dxa"/>
            <w:shd w:val="clear" w:color="auto" w:fill="FAFAFA"/>
            <w:vAlign w:val="center"/>
          </w:tcPr>
          <w:p w14:paraId="21D8DDEC" w14:textId="77777777" w:rsidR="0028621E" w:rsidRDefault="00000000">
            <w:pPr>
              <w:spacing w:after="0"/>
            </w:pPr>
            <w:r>
              <w:rPr>
                <w:color w:val="222222"/>
                <w:sz w:val="15"/>
              </w:rPr>
              <w:t>Approvals</w:t>
            </w:r>
          </w:p>
        </w:tc>
        <w:tc>
          <w:tcPr>
            <w:tcW w:w="5184" w:type="dxa"/>
            <w:shd w:val="clear" w:color="auto" w:fill="FAFAFA"/>
            <w:vAlign w:val="center"/>
          </w:tcPr>
          <w:p w14:paraId="17C665E7" w14:textId="77777777" w:rsidR="0028621E" w:rsidRDefault="00000000">
            <w:pPr>
              <w:spacing w:after="0"/>
            </w:pPr>
            <w:r>
              <w:rPr>
                <w:color w:val="222222"/>
                <w:sz w:val="15"/>
              </w:rPr>
              <w:t>Approval record, decision/status and accountability</w:t>
            </w:r>
          </w:p>
        </w:tc>
      </w:tr>
      <w:tr w:rsidR="0028621E" w14:paraId="5352EC59" w14:textId="77777777">
        <w:trPr>
          <w:jc w:val="center"/>
        </w:trPr>
        <w:tc>
          <w:tcPr>
            <w:tcW w:w="5184" w:type="dxa"/>
            <w:vAlign w:val="center"/>
          </w:tcPr>
          <w:p w14:paraId="005DC638" w14:textId="77777777" w:rsidR="0028621E" w:rsidRDefault="00000000">
            <w:pPr>
              <w:spacing w:after="0"/>
            </w:pPr>
            <w:r>
              <w:rPr>
                <w:color w:val="222222"/>
                <w:sz w:val="15"/>
              </w:rPr>
              <w:t>Renewals</w:t>
            </w:r>
          </w:p>
        </w:tc>
        <w:tc>
          <w:tcPr>
            <w:tcW w:w="5184" w:type="dxa"/>
            <w:vAlign w:val="center"/>
          </w:tcPr>
          <w:p w14:paraId="288A0E4A" w14:textId="77777777" w:rsidR="0028621E" w:rsidRDefault="00000000">
            <w:pPr>
              <w:spacing w:after="0"/>
            </w:pPr>
            <w:r>
              <w:rPr>
                <w:color w:val="222222"/>
                <w:sz w:val="15"/>
              </w:rPr>
              <w:t>Renewal ID, renewal date, new expiry, renewal cost, notes, status and users</w:t>
            </w:r>
          </w:p>
        </w:tc>
      </w:tr>
      <w:tr w:rsidR="0028621E" w14:paraId="366908D9" w14:textId="77777777">
        <w:trPr>
          <w:jc w:val="center"/>
        </w:trPr>
        <w:tc>
          <w:tcPr>
            <w:tcW w:w="5184" w:type="dxa"/>
            <w:shd w:val="clear" w:color="auto" w:fill="FAFAFA"/>
            <w:vAlign w:val="center"/>
          </w:tcPr>
          <w:p w14:paraId="2F41F4CA" w14:textId="77777777" w:rsidR="0028621E" w:rsidRDefault="00000000">
            <w:pPr>
              <w:spacing w:after="0"/>
            </w:pPr>
            <w:r>
              <w:rPr>
                <w:color w:val="222222"/>
                <w:sz w:val="15"/>
              </w:rPr>
              <w:t>Documents</w:t>
            </w:r>
          </w:p>
        </w:tc>
        <w:tc>
          <w:tcPr>
            <w:tcW w:w="5184" w:type="dxa"/>
            <w:shd w:val="clear" w:color="auto" w:fill="FAFAFA"/>
            <w:vAlign w:val="center"/>
          </w:tcPr>
          <w:p w14:paraId="1058B6C9" w14:textId="77777777" w:rsidR="0028621E" w:rsidRDefault="00000000">
            <w:pPr>
              <w:spacing w:after="0"/>
            </w:pPr>
            <w:r>
              <w:rPr>
                <w:color w:val="222222"/>
                <w:sz w:val="15"/>
              </w:rPr>
              <w:t>Contract-related document records and metadata</w:t>
            </w:r>
          </w:p>
        </w:tc>
      </w:tr>
    </w:tbl>
    <w:p w14:paraId="76853FC6" w14:textId="77777777" w:rsidR="0028621E" w:rsidRDefault="00000000">
      <w:pPr>
        <w:pStyle w:val="Heading2"/>
      </w:pPr>
      <w:r>
        <w:t>5.2 Renewal Management</w:t>
      </w:r>
    </w:p>
    <w:p w14:paraId="70EC920D" w14:textId="77777777" w:rsidR="0028621E" w:rsidRDefault="00000000">
      <w:pPr>
        <w:spacing w:line="245" w:lineRule="auto"/>
      </w:pPr>
      <w:r>
        <w:t>The Renewal Queue is designed as an action-oriented view. It displays renewal date, new expiry, amount and status, allowing users to quickly identify records requiring action. Pending records expose the relevant action controls, while completed records remain available as history.</w:t>
      </w:r>
    </w:p>
    <w:p w14:paraId="3EABF821" w14:textId="77777777" w:rsidR="0028621E" w:rsidRDefault="00000000">
      <w:pPr>
        <w:pStyle w:val="Heading2"/>
      </w:pPr>
      <w:r>
        <w:t>5.3 Approval Management</w:t>
      </w:r>
    </w:p>
    <w:p w14:paraId="665AEA1F" w14:textId="77777777" w:rsidR="0028621E" w:rsidRDefault="00000000">
      <w:pPr>
        <w:spacing w:line="245" w:lineRule="auto"/>
      </w:pPr>
      <w:r>
        <w:t>Approval records provide a structured history of contract decisions. Status-based UI behavior can prevent irrelevant actions from appearing or being usable once a request has already been processed.</w:t>
      </w:r>
    </w:p>
    <w:p w14:paraId="48D482D3" w14:textId="77777777" w:rsidR="0028621E" w:rsidRDefault="00000000">
      <w:pPr>
        <w:pStyle w:val="Heading2"/>
      </w:pPr>
      <w:r>
        <w:t>5.4 Renewal Lifecycle</w:t>
      </w:r>
    </w:p>
    <w:tbl>
      <w:tblPr>
        <w:tblStyle w:val="TableGrid"/>
        <w:tblW w:w="0" w:type="auto"/>
        <w:jc w:val="center"/>
        <w:tblLook w:val="04A0" w:firstRow="1" w:lastRow="0" w:firstColumn="1" w:lastColumn="0" w:noHBand="0" w:noVBand="1"/>
      </w:tblPr>
      <w:tblGrid>
        <w:gridCol w:w="5179"/>
        <w:gridCol w:w="5179"/>
      </w:tblGrid>
      <w:tr w:rsidR="0028621E" w14:paraId="337945C6" w14:textId="77777777">
        <w:trPr>
          <w:jc w:val="center"/>
        </w:trPr>
        <w:tc>
          <w:tcPr>
            <w:tcW w:w="5184" w:type="dxa"/>
            <w:shd w:val="clear" w:color="auto" w:fill="8B0E12"/>
            <w:vAlign w:val="center"/>
          </w:tcPr>
          <w:p w14:paraId="1BABB125" w14:textId="77777777" w:rsidR="0028621E" w:rsidRDefault="00000000">
            <w:pPr>
              <w:spacing w:after="0"/>
            </w:pPr>
            <w:r>
              <w:rPr>
                <w:b/>
                <w:color w:val="FFFFFF"/>
                <w:sz w:val="15"/>
              </w:rPr>
              <w:t>Stage</w:t>
            </w:r>
          </w:p>
        </w:tc>
        <w:tc>
          <w:tcPr>
            <w:tcW w:w="5184" w:type="dxa"/>
            <w:shd w:val="clear" w:color="auto" w:fill="8B0E12"/>
            <w:vAlign w:val="center"/>
          </w:tcPr>
          <w:p w14:paraId="24B79FC6" w14:textId="77777777" w:rsidR="0028621E" w:rsidRDefault="00000000">
            <w:pPr>
              <w:spacing w:after="0"/>
            </w:pPr>
            <w:r>
              <w:rPr>
                <w:b/>
                <w:color w:val="FFFFFF"/>
                <w:sz w:val="15"/>
              </w:rPr>
              <w:t>System Behavior</w:t>
            </w:r>
          </w:p>
        </w:tc>
      </w:tr>
      <w:tr w:rsidR="0028621E" w14:paraId="4AD80756" w14:textId="77777777">
        <w:trPr>
          <w:jc w:val="center"/>
        </w:trPr>
        <w:tc>
          <w:tcPr>
            <w:tcW w:w="5184" w:type="dxa"/>
            <w:vAlign w:val="center"/>
          </w:tcPr>
          <w:p w14:paraId="4E768469" w14:textId="77777777" w:rsidR="0028621E" w:rsidRDefault="00000000">
            <w:pPr>
              <w:spacing w:after="0"/>
            </w:pPr>
            <w:r>
              <w:rPr>
                <w:color w:val="222222"/>
                <w:sz w:val="15"/>
              </w:rPr>
              <w:t>Pending</w:t>
            </w:r>
          </w:p>
        </w:tc>
        <w:tc>
          <w:tcPr>
            <w:tcW w:w="5184" w:type="dxa"/>
            <w:vAlign w:val="center"/>
          </w:tcPr>
          <w:p w14:paraId="33C294ED" w14:textId="77777777" w:rsidR="0028621E" w:rsidRDefault="00000000">
            <w:pPr>
              <w:spacing w:after="0"/>
            </w:pPr>
            <w:r>
              <w:rPr>
                <w:color w:val="222222"/>
                <w:sz w:val="15"/>
              </w:rPr>
              <w:t>Renewal requires business action/review.</w:t>
            </w:r>
          </w:p>
        </w:tc>
      </w:tr>
      <w:tr w:rsidR="0028621E" w14:paraId="4CE62D4E" w14:textId="77777777">
        <w:trPr>
          <w:jc w:val="center"/>
        </w:trPr>
        <w:tc>
          <w:tcPr>
            <w:tcW w:w="5184" w:type="dxa"/>
            <w:shd w:val="clear" w:color="auto" w:fill="FAFAFA"/>
            <w:vAlign w:val="center"/>
          </w:tcPr>
          <w:p w14:paraId="5C9E53C5" w14:textId="77777777" w:rsidR="0028621E" w:rsidRDefault="00000000">
            <w:pPr>
              <w:spacing w:after="0"/>
            </w:pPr>
            <w:r>
              <w:rPr>
                <w:color w:val="222222"/>
                <w:sz w:val="15"/>
              </w:rPr>
              <w:t>Renewed</w:t>
            </w:r>
          </w:p>
        </w:tc>
        <w:tc>
          <w:tcPr>
            <w:tcW w:w="5184" w:type="dxa"/>
            <w:shd w:val="clear" w:color="auto" w:fill="FAFAFA"/>
            <w:vAlign w:val="center"/>
          </w:tcPr>
          <w:p w14:paraId="41008B20" w14:textId="77777777" w:rsidR="0028621E" w:rsidRDefault="00000000">
            <w:pPr>
              <w:spacing w:after="0"/>
            </w:pPr>
            <w:r>
              <w:rPr>
                <w:color w:val="222222"/>
                <w:sz w:val="15"/>
              </w:rPr>
              <w:t>Renewal has been completed and remains visible as history.</w:t>
            </w:r>
          </w:p>
        </w:tc>
      </w:tr>
      <w:tr w:rsidR="0028621E" w14:paraId="4A6AE1DA" w14:textId="77777777">
        <w:trPr>
          <w:jc w:val="center"/>
        </w:trPr>
        <w:tc>
          <w:tcPr>
            <w:tcW w:w="5184" w:type="dxa"/>
            <w:vAlign w:val="center"/>
          </w:tcPr>
          <w:p w14:paraId="3564EBA5" w14:textId="77777777" w:rsidR="0028621E" w:rsidRDefault="00000000">
            <w:pPr>
              <w:spacing w:after="0"/>
            </w:pPr>
            <w:r>
              <w:rPr>
                <w:color w:val="222222"/>
                <w:sz w:val="15"/>
              </w:rPr>
              <w:t>Cancelled</w:t>
            </w:r>
          </w:p>
        </w:tc>
        <w:tc>
          <w:tcPr>
            <w:tcW w:w="5184" w:type="dxa"/>
            <w:vAlign w:val="center"/>
          </w:tcPr>
          <w:p w14:paraId="7BB0D867" w14:textId="77777777" w:rsidR="0028621E" w:rsidRDefault="00000000">
            <w:pPr>
              <w:spacing w:after="0"/>
            </w:pPr>
            <w:r>
              <w:rPr>
                <w:color w:val="222222"/>
                <w:sz w:val="15"/>
              </w:rPr>
              <w:t>Renewal was not completed and is retained for traceability.</w:t>
            </w:r>
          </w:p>
        </w:tc>
      </w:tr>
    </w:tbl>
    <w:p w14:paraId="01673A8C" w14:textId="77777777" w:rsidR="0028621E" w:rsidRDefault="00000000">
      <w:pPr>
        <w:pStyle w:val="Heading2"/>
      </w:pPr>
      <w:r>
        <w:t>5.5 Business Benefits</w:t>
      </w:r>
    </w:p>
    <w:p w14:paraId="703DB1DF" w14:textId="77777777" w:rsidR="0028621E" w:rsidRDefault="00000000">
      <w:pPr>
        <w:pStyle w:val="ListBullet"/>
        <w:spacing w:after="30"/>
      </w:pPr>
      <w:r>
        <w:t>Reduces the chance of missing renewal dates.</w:t>
      </w:r>
    </w:p>
    <w:p w14:paraId="09DDADE1" w14:textId="77777777" w:rsidR="0028621E" w:rsidRDefault="00000000">
      <w:pPr>
        <w:pStyle w:val="ListBullet"/>
        <w:spacing w:after="30"/>
      </w:pPr>
      <w:r>
        <w:t>Separates pending work from completed renewals.</w:t>
      </w:r>
    </w:p>
    <w:p w14:paraId="1864451E" w14:textId="77777777" w:rsidR="0028621E" w:rsidRDefault="00000000">
      <w:pPr>
        <w:pStyle w:val="ListBullet"/>
        <w:spacing w:after="30"/>
      </w:pPr>
      <w:r>
        <w:t>Provides accountability through user fields.</w:t>
      </w:r>
    </w:p>
    <w:p w14:paraId="59BC4219" w14:textId="77777777" w:rsidR="0028621E" w:rsidRDefault="00000000">
      <w:pPr>
        <w:pStyle w:val="ListBullet"/>
        <w:spacing w:after="30"/>
      </w:pPr>
      <w:r>
        <w:t>Centralizes contract lifecycle information.</w:t>
      </w:r>
    </w:p>
    <w:p w14:paraId="2640ADBF" w14:textId="77777777" w:rsidR="0028621E" w:rsidRDefault="00000000">
      <w:pPr>
        <w:pStyle w:val="ListBullet"/>
        <w:spacing w:after="30"/>
      </w:pPr>
      <w:r>
        <w:t>Creates a base for future automated reminders and approval workflows.</w:t>
      </w:r>
    </w:p>
    <w:p w14:paraId="1A564B1C" w14:textId="77777777" w:rsidR="0028621E" w:rsidRDefault="00000000">
      <w:r>
        <w:br w:type="page"/>
      </w:r>
    </w:p>
    <w:p w14:paraId="7B8C3906" w14:textId="6EA5B534" w:rsidR="0028621E" w:rsidRDefault="0028621E">
      <w:pPr>
        <w:jc w:val="right"/>
      </w:pPr>
    </w:p>
    <w:p w14:paraId="4D74A2CD" w14:textId="77777777" w:rsidR="0028621E" w:rsidRDefault="00000000">
      <w:pPr>
        <w:pStyle w:val="Heading1"/>
      </w:pPr>
      <w:r>
        <w:t>6. Customer Loyalty Management</w:t>
      </w:r>
    </w:p>
    <w:p w14:paraId="0E9663A0" w14:textId="77777777" w:rsidR="0028621E" w:rsidRDefault="00000000">
      <w:pPr>
        <w:pStyle w:val="Heading2"/>
      </w:pPr>
      <w:r>
        <w:t>6.1 Functional Overview</w:t>
      </w:r>
    </w:p>
    <w:p w14:paraId="3A7899BD" w14:textId="77777777" w:rsidR="0028621E" w:rsidRDefault="00000000">
      <w:pPr>
        <w:spacing w:line="245" w:lineRule="auto"/>
      </w:pPr>
      <w:r>
        <w:t>The Customer Loyalty module manages customer participation, rewards, redemption requests and point transactions. It provides a traceable view of how points are earned and consumed.</w:t>
      </w:r>
    </w:p>
    <w:tbl>
      <w:tblPr>
        <w:tblStyle w:val="TableGrid"/>
        <w:tblW w:w="0" w:type="auto"/>
        <w:jc w:val="center"/>
        <w:tblLook w:val="04A0" w:firstRow="1" w:lastRow="0" w:firstColumn="1" w:lastColumn="0" w:noHBand="0" w:noVBand="1"/>
      </w:tblPr>
      <w:tblGrid>
        <w:gridCol w:w="5179"/>
        <w:gridCol w:w="5179"/>
      </w:tblGrid>
      <w:tr w:rsidR="0028621E" w14:paraId="3FD55535" w14:textId="77777777">
        <w:trPr>
          <w:jc w:val="center"/>
        </w:trPr>
        <w:tc>
          <w:tcPr>
            <w:tcW w:w="5184" w:type="dxa"/>
            <w:shd w:val="clear" w:color="auto" w:fill="8B0E12"/>
            <w:vAlign w:val="center"/>
          </w:tcPr>
          <w:p w14:paraId="3FAEAC5F" w14:textId="77777777" w:rsidR="0028621E" w:rsidRDefault="00000000">
            <w:pPr>
              <w:spacing w:after="0"/>
            </w:pPr>
            <w:r>
              <w:rPr>
                <w:b/>
                <w:color w:val="FFFFFF"/>
                <w:sz w:val="15"/>
              </w:rPr>
              <w:t>Entity</w:t>
            </w:r>
          </w:p>
        </w:tc>
        <w:tc>
          <w:tcPr>
            <w:tcW w:w="5184" w:type="dxa"/>
            <w:shd w:val="clear" w:color="auto" w:fill="8B0E12"/>
            <w:vAlign w:val="center"/>
          </w:tcPr>
          <w:p w14:paraId="2B1781A5" w14:textId="77777777" w:rsidR="0028621E" w:rsidRDefault="00000000">
            <w:pPr>
              <w:spacing w:after="0"/>
            </w:pPr>
            <w:r>
              <w:rPr>
                <w:b/>
                <w:color w:val="FFFFFF"/>
                <w:sz w:val="15"/>
              </w:rPr>
              <w:t>Purpose</w:t>
            </w:r>
          </w:p>
        </w:tc>
      </w:tr>
      <w:tr w:rsidR="0028621E" w14:paraId="6C9964F6" w14:textId="77777777">
        <w:trPr>
          <w:jc w:val="center"/>
        </w:trPr>
        <w:tc>
          <w:tcPr>
            <w:tcW w:w="5184" w:type="dxa"/>
            <w:vAlign w:val="center"/>
          </w:tcPr>
          <w:p w14:paraId="7632A9EB" w14:textId="77777777" w:rsidR="0028621E" w:rsidRDefault="00000000">
            <w:pPr>
              <w:spacing w:after="0"/>
            </w:pPr>
            <w:r>
              <w:rPr>
                <w:color w:val="222222"/>
                <w:sz w:val="15"/>
              </w:rPr>
              <w:t>Customers</w:t>
            </w:r>
          </w:p>
        </w:tc>
        <w:tc>
          <w:tcPr>
            <w:tcW w:w="5184" w:type="dxa"/>
            <w:vAlign w:val="center"/>
          </w:tcPr>
          <w:p w14:paraId="10AD8A25" w14:textId="77777777" w:rsidR="0028621E" w:rsidRDefault="00000000">
            <w:pPr>
              <w:spacing w:after="0"/>
            </w:pPr>
            <w:r>
              <w:rPr>
                <w:color w:val="222222"/>
                <w:sz w:val="15"/>
              </w:rPr>
              <w:t>Customer identity and loyalty participation information</w:t>
            </w:r>
          </w:p>
        </w:tc>
      </w:tr>
      <w:tr w:rsidR="0028621E" w14:paraId="60ADA323" w14:textId="77777777">
        <w:trPr>
          <w:jc w:val="center"/>
        </w:trPr>
        <w:tc>
          <w:tcPr>
            <w:tcW w:w="5184" w:type="dxa"/>
            <w:shd w:val="clear" w:color="auto" w:fill="FAFAFA"/>
            <w:vAlign w:val="center"/>
          </w:tcPr>
          <w:p w14:paraId="53C3220F" w14:textId="77777777" w:rsidR="0028621E" w:rsidRDefault="00000000">
            <w:pPr>
              <w:spacing w:after="0"/>
            </w:pPr>
            <w:r>
              <w:rPr>
                <w:color w:val="222222"/>
                <w:sz w:val="15"/>
              </w:rPr>
              <w:t>Rewards</w:t>
            </w:r>
          </w:p>
        </w:tc>
        <w:tc>
          <w:tcPr>
            <w:tcW w:w="5184" w:type="dxa"/>
            <w:shd w:val="clear" w:color="auto" w:fill="FAFAFA"/>
            <w:vAlign w:val="center"/>
          </w:tcPr>
          <w:p w14:paraId="7FFE7A7A" w14:textId="77777777" w:rsidR="0028621E" w:rsidRDefault="00000000">
            <w:pPr>
              <w:spacing w:after="0"/>
            </w:pPr>
            <w:r>
              <w:rPr>
                <w:color w:val="222222"/>
                <w:sz w:val="15"/>
              </w:rPr>
              <w:t>Reward catalogue and reward definitions</w:t>
            </w:r>
          </w:p>
        </w:tc>
      </w:tr>
      <w:tr w:rsidR="0028621E" w14:paraId="5690CB51" w14:textId="77777777">
        <w:trPr>
          <w:jc w:val="center"/>
        </w:trPr>
        <w:tc>
          <w:tcPr>
            <w:tcW w:w="5184" w:type="dxa"/>
            <w:vAlign w:val="center"/>
          </w:tcPr>
          <w:p w14:paraId="005869A2" w14:textId="77777777" w:rsidR="0028621E" w:rsidRDefault="00000000">
            <w:pPr>
              <w:spacing w:after="0"/>
            </w:pPr>
            <w:r>
              <w:rPr>
                <w:color w:val="222222"/>
                <w:sz w:val="15"/>
              </w:rPr>
              <w:t>Redemption Requests</w:t>
            </w:r>
          </w:p>
        </w:tc>
        <w:tc>
          <w:tcPr>
            <w:tcW w:w="5184" w:type="dxa"/>
            <w:vAlign w:val="center"/>
          </w:tcPr>
          <w:p w14:paraId="5AD91F40" w14:textId="77777777" w:rsidR="0028621E" w:rsidRDefault="00000000">
            <w:pPr>
              <w:spacing w:after="0"/>
            </w:pPr>
            <w:r>
              <w:rPr>
                <w:color w:val="222222"/>
                <w:sz w:val="15"/>
              </w:rPr>
              <w:t>Requests for rewards, points, quantity, approval and status</w:t>
            </w:r>
          </w:p>
        </w:tc>
      </w:tr>
      <w:tr w:rsidR="0028621E" w14:paraId="49E041EA" w14:textId="77777777">
        <w:trPr>
          <w:jc w:val="center"/>
        </w:trPr>
        <w:tc>
          <w:tcPr>
            <w:tcW w:w="5184" w:type="dxa"/>
            <w:shd w:val="clear" w:color="auto" w:fill="FAFAFA"/>
            <w:vAlign w:val="center"/>
          </w:tcPr>
          <w:p w14:paraId="0BD4CE53" w14:textId="77777777" w:rsidR="0028621E" w:rsidRDefault="00000000">
            <w:pPr>
              <w:spacing w:after="0"/>
            </w:pPr>
            <w:r>
              <w:rPr>
                <w:color w:val="222222"/>
                <w:sz w:val="15"/>
              </w:rPr>
              <w:t>Point Transactions</w:t>
            </w:r>
          </w:p>
        </w:tc>
        <w:tc>
          <w:tcPr>
            <w:tcW w:w="5184" w:type="dxa"/>
            <w:shd w:val="clear" w:color="auto" w:fill="FAFAFA"/>
            <w:vAlign w:val="center"/>
          </w:tcPr>
          <w:p w14:paraId="7DFC0F34" w14:textId="77777777" w:rsidR="0028621E" w:rsidRDefault="00000000">
            <w:pPr>
              <w:spacing w:after="0"/>
            </w:pPr>
            <w:r>
              <w:rPr>
                <w:color w:val="222222"/>
                <w:sz w:val="15"/>
              </w:rPr>
              <w:t>Point movement history with transaction type, points, reference, remarks and status</w:t>
            </w:r>
          </w:p>
        </w:tc>
      </w:tr>
    </w:tbl>
    <w:p w14:paraId="3B4D89F2" w14:textId="77777777" w:rsidR="0028621E" w:rsidRDefault="00000000">
      <w:pPr>
        <w:pStyle w:val="Heading2"/>
      </w:pPr>
      <w:r>
        <w:t>6.2 Redemption Process</w:t>
      </w:r>
    </w:p>
    <w:p w14:paraId="28B1DDE2" w14:textId="77777777" w:rsidR="0028621E" w:rsidRDefault="00000000">
      <w:pPr>
        <w:pStyle w:val="ListBullet"/>
        <w:spacing w:after="30"/>
      </w:pPr>
      <w:r>
        <w:t>Customer and reward are identified.</w:t>
      </w:r>
    </w:p>
    <w:p w14:paraId="4A9A0031" w14:textId="77777777" w:rsidR="0028621E" w:rsidRDefault="00000000">
      <w:pPr>
        <w:pStyle w:val="ListBullet"/>
        <w:spacing w:after="30"/>
      </w:pPr>
      <w:r>
        <w:t>Redemption request stores requested points and quantity.</w:t>
      </w:r>
    </w:p>
    <w:p w14:paraId="11063085" w14:textId="77777777" w:rsidR="0028621E" w:rsidRDefault="00000000">
      <w:pPr>
        <w:pStyle w:val="ListBullet"/>
        <w:spacing w:after="30"/>
      </w:pPr>
      <w:r>
        <w:t>Request is reviewed by an authorized user.</w:t>
      </w:r>
    </w:p>
    <w:p w14:paraId="35801431" w14:textId="77777777" w:rsidR="0028621E" w:rsidRDefault="00000000">
      <w:pPr>
        <w:pStyle w:val="ListBullet"/>
        <w:spacing w:after="30"/>
      </w:pPr>
      <w:r>
        <w:t>Request can be Approved or Rejected through the application.</w:t>
      </w:r>
    </w:p>
    <w:p w14:paraId="0D936648" w14:textId="77777777" w:rsidR="0028621E" w:rsidRDefault="00000000">
      <w:pPr>
        <w:pStyle w:val="ListBullet"/>
        <w:spacing w:after="30"/>
      </w:pPr>
      <w:r>
        <w:t>Approval Date and Remarks can be recorded for the decision.</w:t>
      </w:r>
    </w:p>
    <w:p w14:paraId="6AC7A0C2" w14:textId="77777777" w:rsidR="0028621E" w:rsidRDefault="00000000">
      <w:pPr>
        <w:pStyle w:val="ListBullet"/>
        <w:spacing w:after="30"/>
      </w:pPr>
      <w:r>
        <w:t>Status and history remain visible in Redemption Request History.</w:t>
      </w:r>
    </w:p>
    <w:p w14:paraId="076F330F" w14:textId="77777777" w:rsidR="0028621E" w:rsidRDefault="00000000">
      <w:pPr>
        <w:pStyle w:val="Heading2"/>
      </w:pPr>
      <w:r>
        <w:t>6.3 Point Transaction Types</w:t>
      </w:r>
    </w:p>
    <w:tbl>
      <w:tblPr>
        <w:tblStyle w:val="TableGrid"/>
        <w:tblW w:w="0" w:type="auto"/>
        <w:jc w:val="center"/>
        <w:tblLook w:val="04A0" w:firstRow="1" w:lastRow="0" w:firstColumn="1" w:lastColumn="0" w:noHBand="0" w:noVBand="1"/>
      </w:tblPr>
      <w:tblGrid>
        <w:gridCol w:w="3453"/>
        <w:gridCol w:w="3453"/>
        <w:gridCol w:w="3452"/>
      </w:tblGrid>
      <w:tr w:rsidR="0028621E" w14:paraId="0D64E59A" w14:textId="77777777">
        <w:trPr>
          <w:jc w:val="center"/>
        </w:trPr>
        <w:tc>
          <w:tcPr>
            <w:tcW w:w="3456" w:type="dxa"/>
            <w:shd w:val="clear" w:color="auto" w:fill="8B0E12"/>
            <w:vAlign w:val="center"/>
          </w:tcPr>
          <w:p w14:paraId="50066E3C" w14:textId="77777777" w:rsidR="0028621E" w:rsidRDefault="00000000">
            <w:pPr>
              <w:spacing w:after="0"/>
            </w:pPr>
            <w:r>
              <w:rPr>
                <w:b/>
                <w:color w:val="FFFFFF"/>
                <w:sz w:val="15"/>
              </w:rPr>
              <w:t>Type</w:t>
            </w:r>
          </w:p>
        </w:tc>
        <w:tc>
          <w:tcPr>
            <w:tcW w:w="3456" w:type="dxa"/>
            <w:shd w:val="clear" w:color="auto" w:fill="8B0E12"/>
            <w:vAlign w:val="center"/>
          </w:tcPr>
          <w:p w14:paraId="21BFDEF2" w14:textId="77777777" w:rsidR="0028621E" w:rsidRDefault="00000000">
            <w:pPr>
              <w:spacing w:after="0"/>
            </w:pPr>
            <w:r>
              <w:rPr>
                <w:b/>
                <w:color w:val="FFFFFF"/>
                <w:sz w:val="15"/>
              </w:rPr>
              <w:t>Meaning</w:t>
            </w:r>
          </w:p>
        </w:tc>
        <w:tc>
          <w:tcPr>
            <w:tcW w:w="3456" w:type="dxa"/>
            <w:shd w:val="clear" w:color="auto" w:fill="8B0E12"/>
            <w:vAlign w:val="center"/>
          </w:tcPr>
          <w:p w14:paraId="58D8BA03" w14:textId="77777777" w:rsidR="0028621E" w:rsidRDefault="00000000">
            <w:pPr>
              <w:spacing w:after="0"/>
            </w:pPr>
            <w:r>
              <w:rPr>
                <w:b/>
                <w:color w:val="FFFFFF"/>
                <w:sz w:val="15"/>
              </w:rPr>
              <w:t>UI Treatment</w:t>
            </w:r>
          </w:p>
        </w:tc>
      </w:tr>
      <w:tr w:rsidR="0028621E" w14:paraId="1810B096" w14:textId="77777777">
        <w:trPr>
          <w:jc w:val="center"/>
        </w:trPr>
        <w:tc>
          <w:tcPr>
            <w:tcW w:w="3456" w:type="dxa"/>
            <w:vAlign w:val="center"/>
          </w:tcPr>
          <w:p w14:paraId="72C8F69F" w14:textId="77777777" w:rsidR="0028621E" w:rsidRDefault="00000000">
            <w:pPr>
              <w:spacing w:after="0"/>
            </w:pPr>
            <w:r>
              <w:rPr>
                <w:color w:val="222222"/>
                <w:sz w:val="15"/>
              </w:rPr>
              <w:t>Earned</w:t>
            </w:r>
          </w:p>
        </w:tc>
        <w:tc>
          <w:tcPr>
            <w:tcW w:w="3456" w:type="dxa"/>
            <w:vAlign w:val="center"/>
          </w:tcPr>
          <w:p w14:paraId="22AA1C03" w14:textId="77777777" w:rsidR="0028621E" w:rsidRDefault="00000000">
            <w:pPr>
              <w:spacing w:after="0"/>
            </w:pPr>
            <w:r>
              <w:rPr>
                <w:color w:val="222222"/>
                <w:sz w:val="15"/>
              </w:rPr>
              <w:t>Points awarded through qualifying activity</w:t>
            </w:r>
          </w:p>
        </w:tc>
        <w:tc>
          <w:tcPr>
            <w:tcW w:w="3456" w:type="dxa"/>
            <w:vAlign w:val="center"/>
          </w:tcPr>
          <w:p w14:paraId="73016871" w14:textId="77777777" w:rsidR="0028621E" w:rsidRDefault="00000000">
            <w:pPr>
              <w:spacing w:after="0"/>
            </w:pPr>
            <w:r>
              <w:rPr>
                <w:color w:val="222222"/>
                <w:sz w:val="15"/>
              </w:rPr>
              <w:t>Positive/green indicator</w:t>
            </w:r>
          </w:p>
        </w:tc>
      </w:tr>
      <w:tr w:rsidR="0028621E" w14:paraId="5902D254" w14:textId="77777777">
        <w:trPr>
          <w:jc w:val="center"/>
        </w:trPr>
        <w:tc>
          <w:tcPr>
            <w:tcW w:w="3456" w:type="dxa"/>
            <w:shd w:val="clear" w:color="auto" w:fill="FAFAFA"/>
            <w:vAlign w:val="center"/>
          </w:tcPr>
          <w:p w14:paraId="535335F2" w14:textId="77777777" w:rsidR="0028621E" w:rsidRDefault="00000000">
            <w:pPr>
              <w:spacing w:after="0"/>
            </w:pPr>
            <w:r>
              <w:rPr>
                <w:color w:val="222222"/>
                <w:sz w:val="15"/>
              </w:rPr>
              <w:t>Redeemed</w:t>
            </w:r>
          </w:p>
        </w:tc>
        <w:tc>
          <w:tcPr>
            <w:tcW w:w="3456" w:type="dxa"/>
            <w:shd w:val="clear" w:color="auto" w:fill="FAFAFA"/>
            <w:vAlign w:val="center"/>
          </w:tcPr>
          <w:p w14:paraId="3A495B62" w14:textId="77777777" w:rsidR="0028621E" w:rsidRDefault="00000000">
            <w:pPr>
              <w:spacing w:after="0"/>
            </w:pPr>
            <w:r>
              <w:rPr>
                <w:color w:val="222222"/>
                <w:sz w:val="15"/>
              </w:rPr>
              <w:t>Points consumed for a reward</w:t>
            </w:r>
          </w:p>
        </w:tc>
        <w:tc>
          <w:tcPr>
            <w:tcW w:w="3456" w:type="dxa"/>
            <w:shd w:val="clear" w:color="auto" w:fill="FAFAFA"/>
            <w:vAlign w:val="center"/>
          </w:tcPr>
          <w:p w14:paraId="2B43899B" w14:textId="77777777" w:rsidR="0028621E" w:rsidRDefault="00000000">
            <w:pPr>
              <w:spacing w:after="0"/>
            </w:pPr>
            <w:r>
              <w:rPr>
                <w:color w:val="222222"/>
                <w:sz w:val="15"/>
              </w:rPr>
              <w:t>Blue indicator</w:t>
            </w:r>
          </w:p>
        </w:tc>
      </w:tr>
      <w:tr w:rsidR="0028621E" w14:paraId="5D995224" w14:textId="77777777">
        <w:trPr>
          <w:jc w:val="center"/>
        </w:trPr>
        <w:tc>
          <w:tcPr>
            <w:tcW w:w="3456" w:type="dxa"/>
            <w:vAlign w:val="center"/>
          </w:tcPr>
          <w:p w14:paraId="5C4BC43E" w14:textId="77777777" w:rsidR="0028621E" w:rsidRDefault="00000000">
            <w:pPr>
              <w:spacing w:after="0"/>
            </w:pPr>
            <w:r>
              <w:rPr>
                <w:color w:val="222222"/>
                <w:sz w:val="15"/>
              </w:rPr>
              <w:t>Bonus</w:t>
            </w:r>
          </w:p>
        </w:tc>
        <w:tc>
          <w:tcPr>
            <w:tcW w:w="3456" w:type="dxa"/>
            <w:vAlign w:val="center"/>
          </w:tcPr>
          <w:p w14:paraId="61B475A8" w14:textId="77777777" w:rsidR="0028621E" w:rsidRDefault="00000000">
            <w:pPr>
              <w:spacing w:after="0"/>
            </w:pPr>
            <w:r>
              <w:rPr>
                <w:color w:val="222222"/>
                <w:sz w:val="15"/>
              </w:rPr>
              <w:t>Promotional/additional points</w:t>
            </w:r>
          </w:p>
        </w:tc>
        <w:tc>
          <w:tcPr>
            <w:tcW w:w="3456" w:type="dxa"/>
            <w:vAlign w:val="center"/>
          </w:tcPr>
          <w:p w14:paraId="6312A6E4" w14:textId="77777777" w:rsidR="0028621E" w:rsidRDefault="00000000">
            <w:pPr>
              <w:spacing w:after="0"/>
            </w:pPr>
            <w:r>
              <w:rPr>
                <w:color w:val="222222"/>
                <w:sz w:val="15"/>
              </w:rPr>
              <w:t>Golden indicator</w:t>
            </w:r>
          </w:p>
        </w:tc>
      </w:tr>
      <w:tr w:rsidR="0028621E" w14:paraId="3F3DB5B8" w14:textId="77777777">
        <w:trPr>
          <w:jc w:val="center"/>
        </w:trPr>
        <w:tc>
          <w:tcPr>
            <w:tcW w:w="3456" w:type="dxa"/>
            <w:shd w:val="clear" w:color="auto" w:fill="FAFAFA"/>
            <w:vAlign w:val="center"/>
          </w:tcPr>
          <w:p w14:paraId="5DF11CB2" w14:textId="77777777" w:rsidR="0028621E" w:rsidRDefault="00000000">
            <w:pPr>
              <w:spacing w:after="0"/>
            </w:pPr>
            <w:r>
              <w:rPr>
                <w:color w:val="222222"/>
                <w:sz w:val="15"/>
              </w:rPr>
              <w:t>Expired</w:t>
            </w:r>
          </w:p>
        </w:tc>
        <w:tc>
          <w:tcPr>
            <w:tcW w:w="3456" w:type="dxa"/>
            <w:shd w:val="clear" w:color="auto" w:fill="FAFAFA"/>
            <w:vAlign w:val="center"/>
          </w:tcPr>
          <w:p w14:paraId="05E6CEE8" w14:textId="77777777" w:rsidR="0028621E" w:rsidRDefault="00000000">
            <w:pPr>
              <w:spacing w:after="0"/>
            </w:pPr>
            <w:r>
              <w:rPr>
                <w:color w:val="222222"/>
                <w:sz w:val="15"/>
              </w:rPr>
              <w:t>Points that are no longer valid</w:t>
            </w:r>
          </w:p>
        </w:tc>
        <w:tc>
          <w:tcPr>
            <w:tcW w:w="3456" w:type="dxa"/>
            <w:shd w:val="clear" w:color="auto" w:fill="FAFAFA"/>
            <w:vAlign w:val="center"/>
          </w:tcPr>
          <w:p w14:paraId="029C3F86" w14:textId="77777777" w:rsidR="0028621E" w:rsidRDefault="00000000">
            <w:pPr>
              <w:spacing w:after="0"/>
            </w:pPr>
            <w:r>
              <w:rPr>
                <w:color w:val="222222"/>
                <w:sz w:val="15"/>
              </w:rPr>
              <w:t>Red indicator</w:t>
            </w:r>
          </w:p>
        </w:tc>
      </w:tr>
    </w:tbl>
    <w:p w14:paraId="3D713CF9" w14:textId="77777777" w:rsidR="0028621E" w:rsidRDefault="00000000">
      <w:pPr>
        <w:pStyle w:val="Heading2"/>
      </w:pPr>
      <w:r>
        <w:t>6.4 Point Transaction Status</w:t>
      </w:r>
    </w:p>
    <w:tbl>
      <w:tblPr>
        <w:tblStyle w:val="TableGrid"/>
        <w:tblW w:w="0" w:type="auto"/>
        <w:jc w:val="center"/>
        <w:tblLook w:val="04A0" w:firstRow="1" w:lastRow="0" w:firstColumn="1" w:lastColumn="0" w:noHBand="0" w:noVBand="1"/>
      </w:tblPr>
      <w:tblGrid>
        <w:gridCol w:w="5179"/>
        <w:gridCol w:w="5179"/>
      </w:tblGrid>
      <w:tr w:rsidR="0028621E" w14:paraId="2F91BDD1" w14:textId="77777777">
        <w:trPr>
          <w:jc w:val="center"/>
        </w:trPr>
        <w:tc>
          <w:tcPr>
            <w:tcW w:w="5184" w:type="dxa"/>
            <w:shd w:val="clear" w:color="auto" w:fill="8B0E12"/>
            <w:vAlign w:val="center"/>
          </w:tcPr>
          <w:p w14:paraId="3C3CE0DE" w14:textId="77777777" w:rsidR="0028621E" w:rsidRDefault="00000000">
            <w:pPr>
              <w:spacing w:after="0"/>
            </w:pPr>
            <w:r>
              <w:rPr>
                <w:b/>
                <w:color w:val="FFFFFF"/>
                <w:sz w:val="15"/>
              </w:rPr>
              <w:t>Status</w:t>
            </w:r>
          </w:p>
        </w:tc>
        <w:tc>
          <w:tcPr>
            <w:tcW w:w="5184" w:type="dxa"/>
            <w:shd w:val="clear" w:color="auto" w:fill="8B0E12"/>
            <w:vAlign w:val="center"/>
          </w:tcPr>
          <w:p w14:paraId="068B7846" w14:textId="77777777" w:rsidR="0028621E" w:rsidRDefault="00000000">
            <w:pPr>
              <w:spacing w:after="0"/>
            </w:pPr>
            <w:r>
              <w:rPr>
                <w:b/>
                <w:color w:val="FFFFFF"/>
                <w:sz w:val="15"/>
              </w:rPr>
              <w:t>Meaning</w:t>
            </w:r>
          </w:p>
        </w:tc>
      </w:tr>
      <w:tr w:rsidR="0028621E" w14:paraId="38150A1F" w14:textId="77777777">
        <w:trPr>
          <w:jc w:val="center"/>
        </w:trPr>
        <w:tc>
          <w:tcPr>
            <w:tcW w:w="5184" w:type="dxa"/>
            <w:vAlign w:val="center"/>
          </w:tcPr>
          <w:p w14:paraId="052BD119" w14:textId="77777777" w:rsidR="0028621E" w:rsidRDefault="00000000">
            <w:pPr>
              <w:spacing w:after="0"/>
            </w:pPr>
            <w:r>
              <w:rPr>
                <w:color w:val="222222"/>
                <w:sz w:val="15"/>
              </w:rPr>
              <w:t>Completed</w:t>
            </w:r>
          </w:p>
        </w:tc>
        <w:tc>
          <w:tcPr>
            <w:tcW w:w="5184" w:type="dxa"/>
            <w:vAlign w:val="center"/>
          </w:tcPr>
          <w:p w14:paraId="7D015B35" w14:textId="77777777" w:rsidR="0028621E" w:rsidRDefault="00000000">
            <w:pPr>
              <w:spacing w:after="0"/>
            </w:pPr>
            <w:r>
              <w:rPr>
                <w:color w:val="222222"/>
                <w:sz w:val="15"/>
              </w:rPr>
              <w:t>Transaction completed successfully</w:t>
            </w:r>
          </w:p>
        </w:tc>
      </w:tr>
      <w:tr w:rsidR="0028621E" w14:paraId="5CD5100A" w14:textId="77777777">
        <w:trPr>
          <w:jc w:val="center"/>
        </w:trPr>
        <w:tc>
          <w:tcPr>
            <w:tcW w:w="5184" w:type="dxa"/>
            <w:shd w:val="clear" w:color="auto" w:fill="FAFAFA"/>
            <w:vAlign w:val="center"/>
          </w:tcPr>
          <w:p w14:paraId="1A32297F" w14:textId="77777777" w:rsidR="0028621E" w:rsidRDefault="00000000">
            <w:pPr>
              <w:spacing w:after="0"/>
            </w:pPr>
            <w:r>
              <w:rPr>
                <w:color w:val="222222"/>
                <w:sz w:val="15"/>
              </w:rPr>
              <w:t>Pending</w:t>
            </w:r>
          </w:p>
        </w:tc>
        <w:tc>
          <w:tcPr>
            <w:tcW w:w="5184" w:type="dxa"/>
            <w:shd w:val="clear" w:color="auto" w:fill="FAFAFA"/>
            <w:vAlign w:val="center"/>
          </w:tcPr>
          <w:p w14:paraId="116EA5A3" w14:textId="77777777" w:rsidR="0028621E" w:rsidRDefault="00000000">
            <w:pPr>
              <w:spacing w:after="0"/>
            </w:pPr>
            <w:r>
              <w:rPr>
                <w:color w:val="222222"/>
                <w:sz w:val="15"/>
              </w:rPr>
              <w:t>Transaction is awaiting processing</w:t>
            </w:r>
          </w:p>
        </w:tc>
      </w:tr>
      <w:tr w:rsidR="0028621E" w14:paraId="347CF7AC" w14:textId="77777777">
        <w:trPr>
          <w:jc w:val="center"/>
        </w:trPr>
        <w:tc>
          <w:tcPr>
            <w:tcW w:w="5184" w:type="dxa"/>
            <w:vAlign w:val="center"/>
          </w:tcPr>
          <w:p w14:paraId="74D547D1" w14:textId="77777777" w:rsidR="0028621E" w:rsidRDefault="00000000">
            <w:pPr>
              <w:spacing w:after="0"/>
            </w:pPr>
            <w:r>
              <w:rPr>
                <w:color w:val="222222"/>
                <w:sz w:val="15"/>
              </w:rPr>
              <w:t>Cancelled</w:t>
            </w:r>
          </w:p>
        </w:tc>
        <w:tc>
          <w:tcPr>
            <w:tcW w:w="5184" w:type="dxa"/>
            <w:vAlign w:val="center"/>
          </w:tcPr>
          <w:p w14:paraId="35310441" w14:textId="77777777" w:rsidR="0028621E" w:rsidRDefault="00000000">
            <w:pPr>
              <w:spacing w:after="0"/>
            </w:pPr>
            <w:r>
              <w:rPr>
                <w:color w:val="222222"/>
                <w:sz w:val="15"/>
              </w:rPr>
              <w:t>Transaction was cancelled or not completed</w:t>
            </w:r>
          </w:p>
        </w:tc>
      </w:tr>
    </w:tbl>
    <w:p w14:paraId="393654F5" w14:textId="77777777" w:rsidR="0028621E" w:rsidRDefault="00000000">
      <w:pPr>
        <w:pStyle w:val="Heading2"/>
      </w:pPr>
      <w:r>
        <w:t>6.5 Business Benefits</w:t>
      </w:r>
    </w:p>
    <w:p w14:paraId="7465FBD0" w14:textId="77777777" w:rsidR="0028621E" w:rsidRDefault="00000000">
      <w:pPr>
        <w:spacing w:line="245" w:lineRule="auto"/>
      </w:pPr>
      <w:r>
        <w:t>The module provides customer-level traceability, a structured reward catalogue, controlled redemption processing and a complete point transaction history.</w:t>
      </w:r>
    </w:p>
    <w:p w14:paraId="077A5F57" w14:textId="77777777" w:rsidR="0028621E" w:rsidRDefault="00000000">
      <w:r>
        <w:br w:type="page"/>
      </w:r>
    </w:p>
    <w:p w14:paraId="7CA83AFC" w14:textId="62185E95" w:rsidR="0028621E" w:rsidRDefault="0028621E">
      <w:pPr>
        <w:jc w:val="right"/>
      </w:pPr>
    </w:p>
    <w:p w14:paraId="5CEBC018" w14:textId="77777777" w:rsidR="0028621E" w:rsidRDefault="00000000">
      <w:pPr>
        <w:pStyle w:val="Heading1"/>
      </w:pPr>
      <w:r>
        <w:t>7. Dashboard, Reports, Notifications &amp; Settings</w:t>
      </w:r>
    </w:p>
    <w:p w14:paraId="5B353DF2" w14:textId="77777777" w:rsidR="0028621E" w:rsidRDefault="00000000">
      <w:pPr>
        <w:pStyle w:val="Heading2"/>
      </w:pPr>
      <w:r>
        <w:t>7.1 Dashboard</w:t>
      </w:r>
    </w:p>
    <w:p w14:paraId="249655F7" w14:textId="77777777" w:rsidR="0028621E" w:rsidRDefault="00000000">
      <w:pPr>
        <w:spacing w:line="245" w:lineRule="auto"/>
      </w:pPr>
      <w:r>
        <w:t>The Dashboard is the primary management entry point. It combines KPI cards, operational charts and a Needs Attention area.</w:t>
      </w:r>
    </w:p>
    <w:tbl>
      <w:tblPr>
        <w:tblStyle w:val="TableGrid"/>
        <w:tblW w:w="0" w:type="auto"/>
        <w:jc w:val="center"/>
        <w:tblLook w:val="04A0" w:firstRow="1" w:lastRow="0" w:firstColumn="1" w:lastColumn="0" w:noHBand="0" w:noVBand="1"/>
      </w:tblPr>
      <w:tblGrid>
        <w:gridCol w:w="5179"/>
        <w:gridCol w:w="5179"/>
      </w:tblGrid>
      <w:tr w:rsidR="0028621E" w14:paraId="6EF9FE87" w14:textId="77777777">
        <w:trPr>
          <w:jc w:val="center"/>
        </w:trPr>
        <w:tc>
          <w:tcPr>
            <w:tcW w:w="5184" w:type="dxa"/>
            <w:shd w:val="clear" w:color="auto" w:fill="8B0E12"/>
            <w:vAlign w:val="center"/>
          </w:tcPr>
          <w:p w14:paraId="366CB188" w14:textId="77777777" w:rsidR="0028621E" w:rsidRDefault="00000000">
            <w:pPr>
              <w:spacing w:after="0"/>
            </w:pPr>
            <w:r>
              <w:rPr>
                <w:b/>
                <w:color w:val="FFFFFF"/>
                <w:sz w:val="15"/>
              </w:rPr>
              <w:t>Dashboard Area</w:t>
            </w:r>
          </w:p>
        </w:tc>
        <w:tc>
          <w:tcPr>
            <w:tcW w:w="5184" w:type="dxa"/>
            <w:shd w:val="clear" w:color="auto" w:fill="8B0E12"/>
            <w:vAlign w:val="center"/>
          </w:tcPr>
          <w:p w14:paraId="02E38F38" w14:textId="77777777" w:rsidR="0028621E" w:rsidRDefault="00000000">
            <w:pPr>
              <w:spacing w:after="0"/>
            </w:pPr>
            <w:r>
              <w:rPr>
                <w:b/>
                <w:color w:val="FFFFFF"/>
                <w:sz w:val="15"/>
              </w:rPr>
              <w:t>Information Presented</w:t>
            </w:r>
          </w:p>
        </w:tc>
      </w:tr>
      <w:tr w:rsidR="0028621E" w14:paraId="032B789F" w14:textId="77777777">
        <w:trPr>
          <w:jc w:val="center"/>
        </w:trPr>
        <w:tc>
          <w:tcPr>
            <w:tcW w:w="5184" w:type="dxa"/>
            <w:vAlign w:val="center"/>
          </w:tcPr>
          <w:p w14:paraId="07A6812D" w14:textId="77777777" w:rsidR="0028621E" w:rsidRDefault="00000000">
            <w:pPr>
              <w:spacing w:after="0"/>
            </w:pPr>
            <w:r>
              <w:rPr>
                <w:color w:val="222222"/>
                <w:sz w:val="15"/>
              </w:rPr>
              <w:t>KPI Cards</w:t>
            </w:r>
          </w:p>
        </w:tc>
        <w:tc>
          <w:tcPr>
            <w:tcW w:w="5184" w:type="dxa"/>
            <w:vAlign w:val="center"/>
          </w:tcPr>
          <w:p w14:paraId="19B656C5" w14:textId="77777777" w:rsidR="0028621E" w:rsidRDefault="00000000">
            <w:pPr>
              <w:spacing w:after="0"/>
            </w:pPr>
            <w:r>
              <w:rPr>
                <w:color w:val="222222"/>
                <w:sz w:val="15"/>
              </w:rPr>
              <w:t>Total Products, Active Contracts, Total Customers and Pending Approvals</w:t>
            </w:r>
          </w:p>
        </w:tc>
      </w:tr>
      <w:tr w:rsidR="0028621E" w14:paraId="425AD214" w14:textId="77777777">
        <w:trPr>
          <w:jc w:val="center"/>
        </w:trPr>
        <w:tc>
          <w:tcPr>
            <w:tcW w:w="5184" w:type="dxa"/>
            <w:shd w:val="clear" w:color="auto" w:fill="FAFAFA"/>
            <w:vAlign w:val="center"/>
          </w:tcPr>
          <w:p w14:paraId="35BF0FF4" w14:textId="77777777" w:rsidR="0028621E" w:rsidRDefault="00000000">
            <w:pPr>
              <w:spacing w:after="0"/>
            </w:pPr>
            <w:r>
              <w:rPr>
                <w:color w:val="222222"/>
                <w:sz w:val="15"/>
              </w:rPr>
              <w:t>Inventory Status</w:t>
            </w:r>
          </w:p>
        </w:tc>
        <w:tc>
          <w:tcPr>
            <w:tcW w:w="5184" w:type="dxa"/>
            <w:shd w:val="clear" w:color="auto" w:fill="FAFAFA"/>
            <w:vAlign w:val="center"/>
          </w:tcPr>
          <w:p w14:paraId="7DD3D337" w14:textId="77777777" w:rsidR="0028621E" w:rsidRDefault="00000000">
            <w:pPr>
              <w:spacing w:after="0"/>
            </w:pPr>
            <w:r>
              <w:rPr>
                <w:color w:val="222222"/>
                <w:sz w:val="15"/>
              </w:rPr>
              <w:t>In-stock versus out-of-stock condition</w:t>
            </w:r>
          </w:p>
        </w:tc>
      </w:tr>
      <w:tr w:rsidR="0028621E" w14:paraId="75B989CF" w14:textId="77777777">
        <w:trPr>
          <w:jc w:val="center"/>
        </w:trPr>
        <w:tc>
          <w:tcPr>
            <w:tcW w:w="5184" w:type="dxa"/>
            <w:vAlign w:val="center"/>
          </w:tcPr>
          <w:p w14:paraId="313A0EBA" w14:textId="77777777" w:rsidR="0028621E" w:rsidRDefault="00000000">
            <w:pPr>
              <w:spacing w:after="0"/>
            </w:pPr>
            <w:r>
              <w:rPr>
                <w:color w:val="222222"/>
                <w:sz w:val="15"/>
              </w:rPr>
              <w:t>Contract Status</w:t>
            </w:r>
          </w:p>
        </w:tc>
        <w:tc>
          <w:tcPr>
            <w:tcW w:w="5184" w:type="dxa"/>
            <w:vAlign w:val="center"/>
          </w:tcPr>
          <w:p w14:paraId="1B53B7A9" w14:textId="77777777" w:rsidR="0028621E" w:rsidRDefault="00000000">
            <w:pPr>
              <w:spacing w:after="0"/>
            </w:pPr>
            <w:r>
              <w:rPr>
                <w:color w:val="222222"/>
                <w:sz w:val="15"/>
              </w:rPr>
              <w:t>Active, Expired and Draft contract distribution</w:t>
            </w:r>
          </w:p>
        </w:tc>
      </w:tr>
      <w:tr w:rsidR="0028621E" w14:paraId="6CA93272" w14:textId="77777777">
        <w:trPr>
          <w:jc w:val="center"/>
        </w:trPr>
        <w:tc>
          <w:tcPr>
            <w:tcW w:w="5184" w:type="dxa"/>
            <w:shd w:val="clear" w:color="auto" w:fill="FAFAFA"/>
            <w:vAlign w:val="center"/>
          </w:tcPr>
          <w:p w14:paraId="69E8CBF9" w14:textId="77777777" w:rsidR="0028621E" w:rsidRDefault="00000000">
            <w:pPr>
              <w:spacing w:after="0"/>
            </w:pPr>
            <w:r>
              <w:rPr>
                <w:color w:val="222222"/>
                <w:sz w:val="15"/>
              </w:rPr>
              <w:t>Loyalty Points</w:t>
            </w:r>
          </w:p>
        </w:tc>
        <w:tc>
          <w:tcPr>
            <w:tcW w:w="5184" w:type="dxa"/>
            <w:shd w:val="clear" w:color="auto" w:fill="FAFAFA"/>
            <w:vAlign w:val="center"/>
          </w:tcPr>
          <w:p w14:paraId="22E60060" w14:textId="77777777" w:rsidR="0028621E" w:rsidRDefault="00000000">
            <w:pPr>
              <w:spacing w:after="0"/>
            </w:pPr>
            <w:r>
              <w:rPr>
                <w:color w:val="222222"/>
                <w:sz w:val="15"/>
              </w:rPr>
              <w:t>Earned, Redeemed and Bonus activity</w:t>
            </w:r>
          </w:p>
        </w:tc>
      </w:tr>
      <w:tr w:rsidR="0028621E" w14:paraId="07EB5745" w14:textId="77777777">
        <w:trPr>
          <w:jc w:val="center"/>
        </w:trPr>
        <w:tc>
          <w:tcPr>
            <w:tcW w:w="5184" w:type="dxa"/>
            <w:vAlign w:val="center"/>
          </w:tcPr>
          <w:p w14:paraId="32013BDF" w14:textId="77777777" w:rsidR="0028621E" w:rsidRDefault="00000000">
            <w:pPr>
              <w:spacing w:after="0"/>
            </w:pPr>
            <w:r>
              <w:rPr>
                <w:color w:val="222222"/>
                <w:sz w:val="15"/>
              </w:rPr>
              <w:t>Needs Attention</w:t>
            </w:r>
          </w:p>
        </w:tc>
        <w:tc>
          <w:tcPr>
            <w:tcW w:w="5184" w:type="dxa"/>
            <w:vAlign w:val="center"/>
          </w:tcPr>
          <w:p w14:paraId="7462A89C" w14:textId="77777777" w:rsidR="0028621E" w:rsidRDefault="00000000">
            <w:pPr>
              <w:spacing w:after="0"/>
            </w:pPr>
            <w:r>
              <w:rPr>
                <w:color w:val="222222"/>
                <w:sz w:val="15"/>
              </w:rPr>
              <w:t>Low stock, pending purchase orders, expiring contracts, pending renewals and pending redemptions</w:t>
            </w:r>
          </w:p>
        </w:tc>
      </w:tr>
    </w:tbl>
    <w:p w14:paraId="6A7FA970" w14:textId="77777777" w:rsidR="0028621E" w:rsidRDefault="00000000">
      <w:pPr>
        <w:pStyle w:val="Heading2"/>
      </w:pPr>
      <w:r>
        <w:t>7.2 Reports &amp; Analytics</w:t>
      </w:r>
    </w:p>
    <w:p w14:paraId="3E941072" w14:textId="77777777" w:rsidR="0028621E" w:rsidRDefault="00000000">
      <w:pPr>
        <w:spacing w:line="245" w:lineRule="auto"/>
      </w:pPr>
      <w:r>
        <w:t>The Reports screen provides a cross-module view using KPI cards and visual charts. The intent is to show meaningful operational comparison instead of simply repeating the same record lists available in module screens.</w:t>
      </w:r>
    </w:p>
    <w:p w14:paraId="5147A853" w14:textId="77777777" w:rsidR="0028621E" w:rsidRDefault="00000000">
      <w:pPr>
        <w:pStyle w:val="Heading2"/>
      </w:pPr>
      <w:r>
        <w:t>7.3 Notifications</w:t>
      </w:r>
    </w:p>
    <w:tbl>
      <w:tblPr>
        <w:tblStyle w:val="TableGrid"/>
        <w:tblW w:w="0" w:type="auto"/>
        <w:jc w:val="center"/>
        <w:tblLook w:val="04A0" w:firstRow="1" w:lastRow="0" w:firstColumn="1" w:lastColumn="0" w:noHBand="0" w:noVBand="1"/>
      </w:tblPr>
      <w:tblGrid>
        <w:gridCol w:w="5179"/>
        <w:gridCol w:w="5179"/>
      </w:tblGrid>
      <w:tr w:rsidR="0028621E" w14:paraId="3759E1D3" w14:textId="77777777">
        <w:trPr>
          <w:jc w:val="center"/>
        </w:trPr>
        <w:tc>
          <w:tcPr>
            <w:tcW w:w="5184" w:type="dxa"/>
            <w:shd w:val="clear" w:color="auto" w:fill="8B0E12"/>
            <w:vAlign w:val="center"/>
          </w:tcPr>
          <w:p w14:paraId="451159DC" w14:textId="77777777" w:rsidR="0028621E" w:rsidRDefault="00000000">
            <w:pPr>
              <w:spacing w:after="0"/>
            </w:pPr>
            <w:r>
              <w:rPr>
                <w:b/>
                <w:color w:val="FFFFFF"/>
                <w:sz w:val="15"/>
              </w:rPr>
              <w:t>Field</w:t>
            </w:r>
          </w:p>
        </w:tc>
        <w:tc>
          <w:tcPr>
            <w:tcW w:w="5184" w:type="dxa"/>
            <w:shd w:val="clear" w:color="auto" w:fill="8B0E12"/>
            <w:vAlign w:val="center"/>
          </w:tcPr>
          <w:p w14:paraId="45B1215E" w14:textId="77777777" w:rsidR="0028621E" w:rsidRDefault="00000000">
            <w:pPr>
              <w:spacing w:after="0"/>
            </w:pPr>
            <w:r>
              <w:rPr>
                <w:b/>
                <w:color w:val="FFFFFF"/>
                <w:sz w:val="15"/>
              </w:rPr>
              <w:t>Purpose</w:t>
            </w:r>
          </w:p>
        </w:tc>
      </w:tr>
      <w:tr w:rsidR="0028621E" w14:paraId="7130D654" w14:textId="77777777">
        <w:trPr>
          <w:jc w:val="center"/>
        </w:trPr>
        <w:tc>
          <w:tcPr>
            <w:tcW w:w="5184" w:type="dxa"/>
            <w:vAlign w:val="center"/>
          </w:tcPr>
          <w:p w14:paraId="0E392ADB" w14:textId="77777777" w:rsidR="0028621E" w:rsidRDefault="00000000">
            <w:pPr>
              <w:spacing w:after="0"/>
            </w:pPr>
            <w:r>
              <w:rPr>
                <w:color w:val="222222"/>
                <w:sz w:val="15"/>
              </w:rPr>
              <w:t>Notification Title / ID</w:t>
            </w:r>
          </w:p>
        </w:tc>
        <w:tc>
          <w:tcPr>
            <w:tcW w:w="5184" w:type="dxa"/>
            <w:vAlign w:val="center"/>
          </w:tcPr>
          <w:p w14:paraId="422DC6CF" w14:textId="77777777" w:rsidR="0028621E" w:rsidRDefault="00000000">
            <w:pPr>
              <w:spacing w:after="0"/>
            </w:pPr>
            <w:r>
              <w:rPr>
                <w:color w:val="222222"/>
                <w:sz w:val="15"/>
              </w:rPr>
              <w:t>Identify the notification</w:t>
            </w:r>
          </w:p>
        </w:tc>
      </w:tr>
      <w:tr w:rsidR="0028621E" w14:paraId="3C8BA5C1" w14:textId="77777777">
        <w:trPr>
          <w:jc w:val="center"/>
        </w:trPr>
        <w:tc>
          <w:tcPr>
            <w:tcW w:w="5184" w:type="dxa"/>
            <w:shd w:val="clear" w:color="auto" w:fill="FAFAFA"/>
            <w:vAlign w:val="center"/>
          </w:tcPr>
          <w:p w14:paraId="799B3A44" w14:textId="77777777" w:rsidR="0028621E" w:rsidRDefault="00000000">
            <w:pPr>
              <w:spacing w:after="0"/>
            </w:pPr>
            <w:r>
              <w:rPr>
                <w:color w:val="222222"/>
                <w:sz w:val="15"/>
              </w:rPr>
              <w:t>Message</w:t>
            </w:r>
          </w:p>
        </w:tc>
        <w:tc>
          <w:tcPr>
            <w:tcW w:w="5184" w:type="dxa"/>
            <w:shd w:val="clear" w:color="auto" w:fill="FAFAFA"/>
            <w:vAlign w:val="center"/>
          </w:tcPr>
          <w:p w14:paraId="53173651" w14:textId="77777777" w:rsidR="0028621E" w:rsidRDefault="00000000">
            <w:pPr>
              <w:spacing w:after="0"/>
            </w:pPr>
            <w:r>
              <w:rPr>
                <w:color w:val="222222"/>
                <w:sz w:val="15"/>
              </w:rPr>
              <w:t>Business message shown to the user</w:t>
            </w:r>
          </w:p>
        </w:tc>
      </w:tr>
      <w:tr w:rsidR="0028621E" w14:paraId="0CFC4052" w14:textId="77777777">
        <w:trPr>
          <w:jc w:val="center"/>
        </w:trPr>
        <w:tc>
          <w:tcPr>
            <w:tcW w:w="5184" w:type="dxa"/>
            <w:vAlign w:val="center"/>
          </w:tcPr>
          <w:p w14:paraId="5462BF45" w14:textId="77777777" w:rsidR="0028621E" w:rsidRDefault="00000000">
            <w:pPr>
              <w:spacing w:after="0"/>
            </w:pPr>
            <w:r>
              <w:rPr>
                <w:color w:val="222222"/>
                <w:sz w:val="15"/>
              </w:rPr>
              <w:t>Module</w:t>
            </w:r>
          </w:p>
        </w:tc>
        <w:tc>
          <w:tcPr>
            <w:tcW w:w="5184" w:type="dxa"/>
            <w:vAlign w:val="center"/>
          </w:tcPr>
          <w:p w14:paraId="6B5091F4" w14:textId="77777777" w:rsidR="0028621E" w:rsidRDefault="00000000">
            <w:pPr>
              <w:spacing w:after="0"/>
            </w:pPr>
            <w:r>
              <w:rPr>
                <w:color w:val="222222"/>
                <w:sz w:val="15"/>
              </w:rPr>
              <w:t>Source area such as Inventory, Contracts, Loyalty or Reports</w:t>
            </w:r>
          </w:p>
        </w:tc>
      </w:tr>
      <w:tr w:rsidR="0028621E" w14:paraId="2D498783" w14:textId="77777777">
        <w:trPr>
          <w:jc w:val="center"/>
        </w:trPr>
        <w:tc>
          <w:tcPr>
            <w:tcW w:w="5184" w:type="dxa"/>
            <w:shd w:val="clear" w:color="auto" w:fill="FAFAFA"/>
            <w:vAlign w:val="center"/>
          </w:tcPr>
          <w:p w14:paraId="443C34DF" w14:textId="77777777" w:rsidR="0028621E" w:rsidRDefault="00000000">
            <w:pPr>
              <w:spacing w:after="0"/>
            </w:pPr>
            <w:r>
              <w:rPr>
                <w:color w:val="222222"/>
                <w:sz w:val="15"/>
              </w:rPr>
              <w:t>Notification Type</w:t>
            </w:r>
          </w:p>
        </w:tc>
        <w:tc>
          <w:tcPr>
            <w:tcW w:w="5184" w:type="dxa"/>
            <w:shd w:val="clear" w:color="auto" w:fill="FAFAFA"/>
            <w:vAlign w:val="center"/>
          </w:tcPr>
          <w:p w14:paraId="54C539DC" w14:textId="77777777" w:rsidR="0028621E" w:rsidRDefault="00000000">
            <w:pPr>
              <w:spacing w:after="0"/>
            </w:pPr>
            <w:r>
              <w:rPr>
                <w:color w:val="222222"/>
                <w:sz w:val="15"/>
              </w:rPr>
              <w:t>Success, Warning, Error or Information</w:t>
            </w:r>
          </w:p>
        </w:tc>
      </w:tr>
      <w:tr w:rsidR="0028621E" w14:paraId="01995784" w14:textId="77777777">
        <w:trPr>
          <w:jc w:val="center"/>
        </w:trPr>
        <w:tc>
          <w:tcPr>
            <w:tcW w:w="5184" w:type="dxa"/>
            <w:vAlign w:val="center"/>
          </w:tcPr>
          <w:p w14:paraId="78E07737" w14:textId="77777777" w:rsidR="0028621E" w:rsidRDefault="00000000">
            <w:pPr>
              <w:spacing w:after="0"/>
            </w:pPr>
            <w:r>
              <w:rPr>
                <w:color w:val="222222"/>
                <w:sz w:val="15"/>
              </w:rPr>
              <w:t>Priority</w:t>
            </w:r>
          </w:p>
        </w:tc>
        <w:tc>
          <w:tcPr>
            <w:tcW w:w="5184" w:type="dxa"/>
            <w:vAlign w:val="center"/>
          </w:tcPr>
          <w:p w14:paraId="564A75E3" w14:textId="77777777" w:rsidR="0028621E" w:rsidRDefault="00000000">
            <w:pPr>
              <w:spacing w:after="0"/>
            </w:pPr>
            <w:r>
              <w:rPr>
                <w:color w:val="222222"/>
                <w:sz w:val="15"/>
              </w:rPr>
              <w:t>Low, Medium, High or Critical</w:t>
            </w:r>
          </w:p>
        </w:tc>
      </w:tr>
      <w:tr w:rsidR="0028621E" w14:paraId="0EEA7EA7" w14:textId="77777777">
        <w:trPr>
          <w:jc w:val="center"/>
        </w:trPr>
        <w:tc>
          <w:tcPr>
            <w:tcW w:w="5184" w:type="dxa"/>
            <w:shd w:val="clear" w:color="auto" w:fill="FAFAFA"/>
            <w:vAlign w:val="center"/>
          </w:tcPr>
          <w:p w14:paraId="72BF1274" w14:textId="77777777" w:rsidR="0028621E" w:rsidRDefault="00000000">
            <w:pPr>
              <w:spacing w:after="0"/>
            </w:pPr>
            <w:r>
              <w:rPr>
                <w:color w:val="222222"/>
                <w:sz w:val="15"/>
              </w:rPr>
              <w:t>Is Read</w:t>
            </w:r>
          </w:p>
        </w:tc>
        <w:tc>
          <w:tcPr>
            <w:tcW w:w="5184" w:type="dxa"/>
            <w:shd w:val="clear" w:color="auto" w:fill="FAFAFA"/>
            <w:vAlign w:val="center"/>
          </w:tcPr>
          <w:p w14:paraId="2733F27D" w14:textId="77777777" w:rsidR="0028621E" w:rsidRDefault="00000000">
            <w:pPr>
              <w:spacing w:after="0"/>
            </w:pPr>
            <w:r>
              <w:rPr>
                <w:color w:val="222222"/>
                <w:sz w:val="15"/>
              </w:rPr>
              <w:t>Tracks whether the user has reviewed the message</w:t>
            </w:r>
          </w:p>
        </w:tc>
      </w:tr>
      <w:tr w:rsidR="0028621E" w14:paraId="1B89363B" w14:textId="77777777">
        <w:trPr>
          <w:jc w:val="center"/>
        </w:trPr>
        <w:tc>
          <w:tcPr>
            <w:tcW w:w="5184" w:type="dxa"/>
            <w:vAlign w:val="center"/>
          </w:tcPr>
          <w:p w14:paraId="55098CF5" w14:textId="77777777" w:rsidR="0028621E" w:rsidRDefault="00000000">
            <w:pPr>
              <w:spacing w:after="0"/>
            </w:pPr>
            <w:r>
              <w:rPr>
                <w:color w:val="222222"/>
                <w:sz w:val="15"/>
              </w:rPr>
              <w:t>Created On</w:t>
            </w:r>
          </w:p>
        </w:tc>
        <w:tc>
          <w:tcPr>
            <w:tcW w:w="5184" w:type="dxa"/>
            <w:vAlign w:val="center"/>
          </w:tcPr>
          <w:p w14:paraId="6A7166FF" w14:textId="77777777" w:rsidR="0028621E" w:rsidRDefault="00000000">
            <w:pPr>
              <w:spacing w:after="0"/>
            </w:pPr>
            <w:r>
              <w:rPr>
                <w:color w:val="222222"/>
                <w:sz w:val="15"/>
              </w:rPr>
              <w:t>Notification creation timestamp</w:t>
            </w:r>
          </w:p>
        </w:tc>
      </w:tr>
      <w:tr w:rsidR="0028621E" w14:paraId="6BB77468" w14:textId="77777777">
        <w:trPr>
          <w:jc w:val="center"/>
        </w:trPr>
        <w:tc>
          <w:tcPr>
            <w:tcW w:w="5184" w:type="dxa"/>
            <w:shd w:val="clear" w:color="auto" w:fill="FAFAFA"/>
            <w:vAlign w:val="center"/>
          </w:tcPr>
          <w:p w14:paraId="79F236FE" w14:textId="77777777" w:rsidR="0028621E" w:rsidRDefault="00000000">
            <w:pPr>
              <w:spacing w:after="0"/>
            </w:pPr>
            <w:r>
              <w:rPr>
                <w:color w:val="222222"/>
                <w:sz w:val="15"/>
              </w:rPr>
              <w:t>Status</w:t>
            </w:r>
          </w:p>
        </w:tc>
        <w:tc>
          <w:tcPr>
            <w:tcW w:w="5184" w:type="dxa"/>
            <w:shd w:val="clear" w:color="auto" w:fill="FAFAFA"/>
            <w:vAlign w:val="center"/>
          </w:tcPr>
          <w:p w14:paraId="5C34AC00" w14:textId="77777777" w:rsidR="0028621E" w:rsidRDefault="00000000">
            <w:pPr>
              <w:spacing w:after="0"/>
            </w:pPr>
            <w:r>
              <w:rPr>
                <w:color w:val="222222"/>
                <w:sz w:val="15"/>
              </w:rPr>
              <w:t>Active or Archived</w:t>
            </w:r>
          </w:p>
        </w:tc>
      </w:tr>
      <w:tr w:rsidR="0028621E" w14:paraId="41AC7358" w14:textId="77777777">
        <w:trPr>
          <w:jc w:val="center"/>
        </w:trPr>
        <w:tc>
          <w:tcPr>
            <w:tcW w:w="5184" w:type="dxa"/>
            <w:vAlign w:val="center"/>
          </w:tcPr>
          <w:p w14:paraId="77F9B602" w14:textId="77777777" w:rsidR="0028621E" w:rsidRDefault="00000000">
            <w:pPr>
              <w:spacing w:after="0"/>
            </w:pPr>
            <w:r>
              <w:rPr>
                <w:color w:val="222222"/>
                <w:sz w:val="15"/>
              </w:rPr>
              <w:t>User</w:t>
            </w:r>
          </w:p>
        </w:tc>
        <w:tc>
          <w:tcPr>
            <w:tcW w:w="5184" w:type="dxa"/>
            <w:vAlign w:val="center"/>
          </w:tcPr>
          <w:p w14:paraId="41C87139" w14:textId="77777777" w:rsidR="0028621E" w:rsidRDefault="00000000">
            <w:pPr>
              <w:spacing w:after="0"/>
            </w:pPr>
            <w:r>
              <w:rPr>
                <w:color w:val="222222"/>
                <w:sz w:val="15"/>
              </w:rPr>
              <w:t>Recipient / associated application user</w:t>
            </w:r>
          </w:p>
        </w:tc>
      </w:tr>
    </w:tbl>
    <w:p w14:paraId="0FD1D66E" w14:textId="77777777" w:rsidR="0028621E" w:rsidRDefault="00000000">
      <w:pPr>
        <w:pStyle w:val="Heading2"/>
      </w:pPr>
      <w:r>
        <w:t>7.4 System Settings</w:t>
      </w:r>
    </w:p>
    <w:tbl>
      <w:tblPr>
        <w:tblStyle w:val="TableGrid"/>
        <w:tblW w:w="0" w:type="auto"/>
        <w:jc w:val="center"/>
        <w:tblLook w:val="04A0" w:firstRow="1" w:lastRow="0" w:firstColumn="1" w:lastColumn="0" w:noHBand="0" w:noVBand="1"/>
      </w:tblPr>
      <w:tblGrid>
        <w:gridCol w:w="5179"/>
        <w:gridCol w:w="5179"/>
      </w:tblGrid>
      <w:tr w:rsidR="0028621E" w14:paraId="566086DA" w14:textId="77777777">
        <w:trPr>
          <w:jc w:val="center"/>
        </w:trPr>
        <w:tc>
          <w:tcPr>
            <w:tcW w:w="5184" w:type="dxa"/>
            <w:shd w:val="clear" w:color="auto" w:fill="8B0E12"/>
            <w:vAlign w:val="center"/>
          </w:tcPr>
          <w:p w14:paraId="001BFD2D" w14:textId="77777777" w:rsidR="0028621E" w:rsidRDefault="00000000">
            <w:pPr>
              <w:spacing w:after="0"/>
            </w:pPr>
            <w:r>
              <w:rPr>
                <w:b/>
                <w:color w:val="FFFFFF"/>
                <w:sz w:val="15"/>
              </w:rPr>
              <w:t>Setting Example</w:t>
            </w:r>
          </w:p>
        </w:tc>
        <w:tc>
          <w:tcPr>
            <w:tcW w:w="5184" w:type="dxa"/>
            <w:shd w:val="clear" w:color="auto" w:fill="8B0E12"/>
            <w:vAlign w:val="center"/>
          </w:tcPr>
          <w:p w14:paraId="4CCC5833" w14:textId="77777777" w:rsidR="0028621E" w:rsidRDefault="00000000">
            <w:pPr>
              <w:spacing w:after="0"/>
            </w:pPr>
            <w:r>
              <w:rPr>
                <w:b/>
                <w:color w:val="FFFFFF"/>
                <w:sz w:val="15"/>
              </w:rPr>
              <w:t>Business Purpose</w:t>
            </w:r>
          </w:p>
        </w:tc>
      </w:tr>
      <w:tr w:rsidR="0028621E" w14:paraId="6467530D" w14:textId="77777777">
        <w:trPr>
          <w:jc w:val="center"/>
        </w:trPr>
        <w:tc>
          <w:tcPr>
            <w:tcW w:w="5184" w:type="dxa"/>
            <w:vAlign w:val="center"/>
          </w:tcPr>
          <w:p w14:paraId="502237C1" w14:textId="77777777" w:rsidR="0028621E" w:rsidRDefault="00000000">
            <w:pPr>
              <w:spacing w:after="0"/>
            </w:pPr>
            <w:r>
              <w:rPr>
                <w:color w:val="222222"/>
                <w:sz w:val="15"/>
              </w:rPr>
              <w:t>Default Currency</w:t>
            </w:r>
          </w:p>
        </w:tc>
        <w:tc>
          <w:tcPr>
            <w:tcW w:w="5184" w:type="dxa"/>
            <w:vAlign w:val="center"/>
          </w:tcPr>
          <w:p w14:paraId="4BC1C9CB" w14:textId="77777777" w:rsidR="0028621E" w:rsidRDefault="00000000">
            <w:pPr>
              <w:spacing w:after="0"/>
            </w:pPr>
            <w:r>
              <w:rPr>
                <w:color w:val="222222"/>
                <w:sz w:val="15"/>
              </w:rPr>
              <w:t>Default currency used across the application</w:t>
            </w:r>
          </w:p>
        </w:tc>
      </w:tr>
      <w:tr w:rsidR="0028621E" w14:paraId="74C84797" w14:textId="77777777">
        <w:trPr>
          <w:jc w:val="center"/>
        </w:trPr>
        <w:tc>
          <w:tcPr>
            <w:tcW w:w="5184" w:type="dxa"/>
            <w:shd w:val="clear" w:color="auto" w:fill="FAFAFA"/>
            <w:vAlign w:val="center"/>
          </w:tcPr>
          <w:p w14:paraId="6AE9FF8C" w14:textId="77777777" w:rsidR="0028621E" w:rsidRDefault="00000000">
            <w:pPr>
              <w:spacing w:after="0"/>
            </w:pPr>
            <w:r>
              <w:rPr>
                <w:color w:val="222222"/>
                <w:sz w:val="15"/>
              </w:rPr>
              <w:t>Default Time Zone</w:t>
            </w:r>
          </w:p>
        </w:tc>
        <w:tc>
          <w:tcPr>
            <w:tcW w:w="5184" w:type="dxa"/>
            <w:shd w:val="clear" w:color="auto" w:fill="FAFAFA"/>
            <w:vAlign w:val="center"/>
          </w:tcPr>
          <w:p w14:paraId="2DFD984B" w14:textId="77777777" w:rsidR="0028621E" w:rsidRDefault="00000000">
            <w:pPr>
              <w:spacing w:after="0"/>
            </w:pPr>
            <w:r>
              <w:rPr>
                <w:color w:val="222222"/>
                <w:sz w:val="15"/>
              </w:rPr>
              <w:t>Application time-zone configuration</w:t>
            </w:r>
          </w:p>
        </w:tc>
      </w:tr>
      <w:tr w:rsidR="0028621E" w14:paraId="09386280" w14:textId="77777777">
        <w:trPr>
          <w:jc w:val="center"/>
        </w:trPr>
        <w:tc>
          <w:tcPr>
            <w:tcW w:w="5184" w:type="dxa"/>
            <w:vAlign w:val="center"/>
          </w:tcPr>
          <w:p w14:paraId="426F5D99" w14:textId="77777777" w:rsidR="0028621E" w:rsidRDefault="00000000">
            <w:pPr>
              <w:spacing w:after="0"/>
            </w:pPr>
            <w:r>
              <w:rPr>
                <w:color w:val="222222"/>
                <w:sz w:val="15"/>
              </w:rPr>
              <w:t>Low Stock Threshold</w:t>
            </w:r>
          </w:p>
        </w:tc>
        <w:tc>
          <w:tcPr>
            <w:tcW w:w="5184" w:type="dxa"/>
            <w:vAlign w:val="center"/>
          </w:tcPr>
          <w:p w14:paraId="4566863B" w14:textId="77777777" w:rsidR="0028621E" w:rsidRDefault="00000000">
            <w:pPr>
              <w:spacing w:after="0"/>
            </w:pPr>
            <w:r>
              <w:rPr>
                <w:color w:val="222222"/>
                <w:sz w:val="15"/>
              </w:rPr>
              <w:t>Threshold for low-stock attention</w:t>
            </w:r>
          </w:p>
        </w:tc>
      </w:tr>
      <w:tr w:rsidR="0028621E" w14:paraId="6B3940AF" w14:textId="77777777">
        <w:trPr>
          <w:jc w:val="center"/>
        </w:trPr>
        <w:tc>
          <w:tcPr>
            <w:tcW w:w="5184" w:type="dxa"/>
            <w:shd w:val="clear" w:color="auto" w:fill="FAFAFA"/>
            <w:vAlign w:val="center"/>
          </w:tcPr>
          <w:p w14:paraId="53276C8A" w14:textId="77777777" w:rsidR="0028621E" w:rsidRDefault="00000000">
            <w:pPr>
              <w:spacing w:after="0"/>
            </w:pPr>
            <w:r>
              <w:rPr>
                <w:color w:val="222222"/>
                <w:sz w:val="15"/>
              </w:rPr>
              <w:t>Default Reorder Level</w:t>
            </w:r>
          </w:p>
        </w:tc>
        <w:tc>
          <w:tcPr>
            <w:tcW w:w="5184" w:type="dxa"/>
            <w:shd w:val="clear" w:color="auto" w:fill="FAFAFA"/>
            <w:vAlign w:val="center"/>
          </w:tcPr>
          <w:p w14:paraId="2A7BD223" w14:textId="77777777" w:rsidR="0028621E" w:rsidRDefault="00000000">
            <w:pPr>
              <w:spacing w:after="0"/>
            </w:pPr>
            <w:r>
              <w:rPr>
                <w:color w:val="222222"/>
                <w:sz w:val="15"/>
              </w:rPr>
              <w:t>Default reorder quantity/level</w:t>
            </w:r>
          </w:p>
        </w:tc>
      </w:tr>
      <w:tr w:rsidR="0028621E" w14:paraId="539D3C77" w14:textId="77777777">
        <w:trPr>
          <w:jc w:val="center"/>
        </w:trPr>
        <w:tc>
          <w:tcPr>
            <w:tcW w:w="5184" w:type="dxa"/>
            <w:vAlign w:val="center"/>
          </w:tcPr>
          <w:p w14:paraId="0E736DB7" w14:textId="77777777" w:rsidR="0028621E" w:rsidRDefault="00000000">
            <w:pPr>
              <w:spacing w:after="0"/>
            </w:pPr>
            <w:r>
              <w:rPr>
                <w:color w:val="222222"/>
                <w:sz w:val="15"/>
              </w:rPr>
              <w:t>Contract Reminder Days</w:t>
            </w:r>
          </w:p>
        </w:tc>
        <w:tc>
          <w:tcPr>
            <w:tcW w:w="5184" w:type="dxa"/>
            <w:vAlign w:val="center"/>
          </w:tcPr>
          <w:p w14:paraId="7D44CDEF" w14:textId="77777777" w:rsidR="0028621E" w:rsidRDefault="00000000">
            <w:pPr>
              <w:spacing w:after="0"/>
            </w:pPr>
            <w:r>
              <w:rPr>
                <w:color w:val="222222"/>
                <w:sz w:val="15"/>
              </w:rPr>
              <w:t>Lead time for renewal reminders</w:t>
            </w:r>
          </w:p>
        </w:tc>
      </w:tr>
      <w:tr w:rsidR="0028621E" w14:paraId="397244D1" w14:textId="77777777">
        <w:trPr>
          <w:jc w:val="center"/>
        </w:trPr>
        <w:tc>
          <w:tcPr>
            <w:tcW w:w="5184" w:type="dxa"/>
            <w:shd w:val="clear" w:color="auto" w:fill="FAFAFA"/>
            <w:vAlign w:val="center"/>
          </w:tcPr>
          <w:p w14:paraId="522577C6" w14:textId="77777777" w:rsidR="0028621E" w:rsidRDefault="00000000">
            <w:pPr>
              <w:spacing w:after="0"/>
            </w:pPr>
            <w:r>
              <w:rPr>
                <w:color w:val="222222"/>
                <w:sz w:val="15"/>
              </w:rPr>
              <w:t>Default Loyalty Points</w:t>
            </w:r>
          </w:p>
        </w:tc>
        <w:tc>
          <w:tcPr>
            <w:tcW w:w="5184" w:type="dxa"/>
            <w:shd w:val="clear" w:color="auto" w:fill="FAFAFA"/>
            <w:vAlign w:val="center"/>
          </w:tcPr>
          <w:p w14:paraId="0270B8E8" w14:textId="77777777" w:rsidR="0028621E" w:rsidRDefault="00000000">
            <w:pPr>
              <w:spacing w:after="0"/>
            </w:pPr>
            <w:r>
              <w:rPr>
                <w:color w:val="222222"/>
                <w:sz w:val="15"/>
              </w:rPr>
              <w:t>Default points used for configured loyalty behavior</w:t>
            </w:r>
          </w:p>
        </w:tc>
      </w:tr>
      <w:tr w:rsidR="0028621E" w14:paraId="3A8B153C" w14:textId="77777777">
        <w:trPr>
          <w:jc w:val="center"/>
        </w:trPr>
        <w:tc>
          <w:tcPr>
            <w:tcW w:w="5184" w:type="dxa"/>
            <w:vAlign w:val="center"/>
          </w:tcPr>
          <w:p w14:paraId="6FC6EA08" w14:textId="77777777" w:rsidR="0028621E" w:rsidRDefault="00000000">
            <w:pPr>
              <w:spacing w:after="0"/>
            </w:pPr>
            <w:r>
              <w:rPr>
                <w:color w:val="222222"/>
                <w:sz w:val="15"/>
              </w:rPr>
              <w:t>Minimum Redemption Points</w:t>
            </w:r>
          </w:p>
        </w:tc>
        <w:tc>
          <w:tcPr>
            <w:tcW w:w="5184" w:type="dxa"/>
            <w:vAlign w:val="center"/>
          </w:tcPr>
          <w:p w14:paraId="3D0D1929" w14:textId="77777777" w:rsidR="0028621E" w:rsidRDefault="00000000">
            <w:pPr>
              <w:spacing w:after="0"/>
            </w:pPr>
            <w:r>
              <w:rPr>
                <w:color w:val="222222"/>
                <w:sz w:val="15"/>
              </w:rPr>
              <w:t>Minimum points required for redemption</w:t>
            </w:r>
          </w:p>
        </w:tc>
      </w:tr>
      <w:tr w:rsidR="0028621E" w14:paraId="7839C253" w14:textId="77777777">
        <w:trPr>
          <w:jc w:val="center"/>
        </w:trPr>
        <w:tc>
          <w:tcPr>
            <w:tcW w:w="5184" w:type="dxa"/>
            <w:shd w:val="clear" w:color="auto" w:fill="FAFAFA"/>
            <w:vAlign w:val="center"/>
          </w:tcPr>
          <w:p w14:paraId="04BA6263" w14:textId="77777777" w:rsidR="0028621E" w:rsidRDefault="00000000">
            <w:pPr>
              <w:spacing w:after="0"/>
            </w:pPr>
            <w:r>
              <w:rPr>
                <w:color w:val="222222"/>
                <w:sz w:val="15"/>
              </w:rPr>
              <w:t>Notification Retention</w:t>
            </w:r>
          </w:p>
        </w:tc>
        <w:tc>
          <w:tcPr>
            <w:tcW w:w="5184" w:type="dxa"/>
            <w:shd w:val="clear" w:color="auto" w:fill="FAFAFA"/>
            <w:vAlign w:val="center"/>
          </w:tcPr>
          <w:p w14:paraId="7D5D1D4B" w14:textId="77777777" w:rsidR="0028621E" w:rsidRDefault="00000000">
            <w:pPr>
              <w:spacing w:after="0"/>
            </w:pPr>
            <w:r>
              <w:rPr>
                <w:color w:val="222222"/>
                <w:sz w:val="15"/>
              </w:rPr>
              <w:t>Retention period for notifications</w:t>
            </w:r>
          </w:p>
        </w:tc>
      </w:tr>
      <w:tr w:rsidR="0028621E" w14:paraId="11BE9891" w14:textId="77777777">
        <w:trPr>
          <w:jc w:val="center"/>
        </w:trPr>
        <w:tc>
          <w:tcPr>
            <w:tcW w:w="5184" w:type="dxa"/>
            <w:vAlign w:val="center"/>
          </w:tcPr>
          <w:p w14:paraId="5AE0E290" w14:textId="77777777" w:rsidR="0028621E" w:rsidRDefault="00000000">
            <w:pPr>
              <w:spacing w:after="0"/>
            </w:pPr>
            <w:r>
              <w:rPr>
                <w:color w:val="222222"/>
                <w:sz w:val="15"/>
              </w:rPr>
              <w:t>Auto Approve Contracts</w:t>
            </w:r>
          </w:p>
        </w:tc>
        <w:tc>
          <w:tcPr>
            <w:tcW w:w="5184" w:type="dxa"/>
            <w:vAlign w:val="center"/>
          </w:tcPr>
          <w:p w14:paraId="00608442" w14:textId="77777777" w:rsidR="0028621E" w:rsidRDefault="00000000">
            <w:pPr>
              <w:spacing w:after="0"/>
            </w:pPr>
            <w:r>
              <w:rPr>
                <w:color w:val="222222"/>
                <w:sz w:val="15"/>
              </w:rPr>
              <w:t>Configuration switch for future automated approval behavior</w:t>
            </w:r>
          </w:p>
        </w:tc>
      </w:tr>
    </w:tbl>
    <w:p w14:paraId="57EFBC2E" w14:textId="77777777" w:rsidR="0028621E" w:rsidRDefault="00000000">
      <w:r>
        <w:br w:type="page"/>
      </w:r>
    </w:p>
    <w:p w14:paraId="23132030" w14:textId="1FE1A49C" w:rsidR="0028621E" w:rsidRDefault="0028621E">
      <w:pPr>
        <w:jc w:val="right"/>
      </w:pPr>
    </w:p>
    <w:p w14:paraId="2FC69792" w14:textId="77777777" w:rsidR="0028621E" w:rsidRDefault="00000000">
      <w:pPr>
        <w:pStyle w:val="Heading1"/>
      </w:pPr>
      <w:r>
        <w:t>8. User Management, Security, Testing &amp; Future Scope</w:t>
      </w:r>
    </w:p>
    <w:p w14:paraId="70B1967A" w14:textId="77777777" w:rsidR="0028621E" w:rsidRDefault="00000000">
      <w:pPr>
        <w:pStyle w:val="Heading2"/>
      </w:pPr>
      <w:r>
        <w:t>8.1 User Management</w:t>
      </w:r>
    </w:p>
    <w:p w14:paraId="67E6A960" w14:textId="77777777" w:rsidR="0028621E" w:rsidRDefault="00000000">
      <w:pPr>
        <w:spacing w:line="245" w:lineRule="auto"/>
      </w:pPr>
      <w:r>
        <w:t>The Users table stores application identity and organizational information. The Settings screen exposes user management to authorized administrators.</w:t>
      </w:r>
    </w:p>
    <w:tbl>
      <w:tblPr>
        <w:tblStyle w:val="TableGrid"/>
        <w:tblW w:w="0" w:type="auto"/>
        <w:jc w:val="center"/>
        <w:tblLook w:val="04A0" w:firstRow="1" w:lastRow="0" w:firstColumn="1" w:lastColumn="0" w:noHBand="0" w:noVBand="1"/>
      </w:tblPr>
      <w:tblGrid>
        <w:gridCol w:w="5179"/>
        <w:gridCol w:w="5179"/>
      </w:tblGrid>
      <w:tr w:rsidR="0028621E" w14:paraId="6AD0C11F" w14:textId="77777777">
        <w:trPr>
          <w:jc w:val="center"/>
        </w:trPr>
        <w:tc>
          <w:tcPr>
            <w:tcW w:w="5184" w:type="dxa"/>
            <w:shd w:val="clear" w:color="auto" w:fill="8B0E12"/>
            <w:vAlign w:val="center"/>
          </w:tcPr>
          <w:p w14:paraId="16FCA6D0" w14:textId="77777777" w:rsidR="0028621E" w:rsidRDefault="00000000">
            <w:pPr>
              <w:spacing w:after="0"/>
            </w:pPr>
            <w:r>
              <w:rPr>
                <w:b/>
                <w:color w:val="FFFFFF"/>
                <w:sz w:val="15"/>
              </w:rPr>
              <w:t>User Attribute</w:t>
            </w:r>
          </w:p>
        </w:tc>
        <w:tc>
          <w:tcPr>
            <w:tcW w:w="5184" w:type="dxa"/>
            <w:shd w:val="clear" w:color="auto" w:fill="8B0E12"/>
            <w:vAlign w:val="center"/>
          </w:tcPr>
          <w:p w14:paraId="7598325B" w14:textId="77777777" w:rsidR="0028621E" w:rsidRDefault="00000000">
            <w:pPr>
              <w:spacing w:after="0"/>
            </w:pPr>
            <w:r>
              <w:rPr>
                <w:b/>
                <w:color w:val="FFFFFF"/>
                <w:sz w:val="15"/>
              </w:rPr>
              <w:t>Purpose</w:t>
            </w:r>
          </w:p>
        </w:tc>
      </w:tr>
      <w:tr w:rsidR="0028621E" w14:paraId="36D51ED3" w14:textId="77777777">
        <w:trPr>
          <w:jc w:val="center"/>
        </w:trPr>
        <w:tc>
          <w:tcPr>
            <w:tcW w:w="5184" w:type="dxa"/>
            <w:vAlign w:val="center"/>
          </w:tcPr>
          <w:p w14:paraId="658DAA09" w14:textId="77777777" w:rsidR="0028621E" w:rsidRDefault="00000000">
            <w:pPr>
              <w:spacing w:after="0"/>
            </w:pPr>
            <w:r>
              <w:rPr>
                <w:color w:val="222222"/>
                <w:sz w:val="15"/>
              </w:rPr>
              <w:t>Full Name</w:t>
            </w:r>
          </w:p>
        </w:tc>
        <w:tc>
          <w:tcPr>
            <w:tcW w:w="5184" w:type="dxa"/>
            <w:vAlign w:val="center"/>
          </w:tcPr>
          <w:p w14:paraId="06C10B24" w14:textId="77777777" w:rsidR="0028621E" w:rsidRDefault="00000000">
            <w:pPr>
              <w:spacing w:after="0"/>
            </w:pPr>
            <w:r>
              <w:rPr>
                <w:color w:val="222222"/>
                <w:sz w:val="15"/>
              </w:rPr>
              <w:t>Display name used throughout the application</w:t>
            </w:r>
          </w:p>
        </w:tc>
      </w:tr>
      <w:tr w:rsidR="0028621E" w14:paraId="34B2050B" w14:textId="77777777">
        <w:trPr>
          <w:jc w:val="center"/>
        </w:trPr>
        <w:tc>
          <w:tcPr>
            <w:tcW w:w="5184" w:type="dxa"/>
            <w:shd w:val="clear" w:color="auto" w:fill="FAFAFA"/>
            <w:vAlign w:val="center"/>
          </w:tcPr>
          <w:p w14:paraId="290C47B7" w14:textId="77777777" w:rsidR="0028621E" w:rsidRDefault="00000000">
            <w:pPr>
              <w:spacing w:after="0"/>
            </w:pPr>
            <w:r>
              <w:rPr>
                <w:color w:val="222222"/>
                <w:sz w:val="15"/>
              </w:rPr>
              <w:t>User ID</w:t>
            </w:r>
          </w:p>
        </w:tc>
        <w:tc>
          <w:tcPr>
            <w:tcW w:w="5184" w:type="dxa"/>
            <w:shd w:val="clear" w:color="auto" w:fill="FAFAFA"/>
            <w:vAlign w:val="center"/>
          </w:tcPr>
          <w:p w14:paraId="572800C2" w14:textId="77777777" w:rsidR="0028621E" w:rsidRDefault="00000000">
            <w:pPr>
              <w:spacing w:after="0"/>
            </w:pPr>
            <w:r>
              <w:rPr>
                <w:color w:val="222222"/>
                <w:sz w:val="15"/>
              </w:rPr>
              <w:t>Unique application user identifier</w:t>
            </w:r>
          </w:p>
        </w:tc>
      </w:tr>
      <w:tr w:rsidR="0028621E" w14:paraId="31688419" w14:textId="77777777">
        <w:trPr>
          <w:jc w:val="center"/>
        </w:trPr>
        <w:tc>
          <w:tcPr>
            <w:tcW w:w="5184" w:type="dxa"/>
            <w:vAlign w:val="center"/>
          </w:tcPr>
          <w:p w14:paraId="2C78466C" w14:textId="77777777" w:rsidR="0028621E" w:rsidRDefault="00000000">
            <w:pPr>
              <w:spacing w:after="0"/>
            </w:pPr>
            <w:r>
              <w:rPr>
                <w:color w:val="222222"/>
                <w:sz w:val="15"/>
              </w:rPr>
              <w:t>Employee ID</w:t>
            </w:r>
          </w:p>
        </w:tc>
        <w:tc>
          <w:tcPr>
            <w:tcW w:w="5184" w:type="dxa"/>
            <w:vAlign w:val="center"/>
          </w:tcPr>
          <w:p w14:paraId="1D326565" w14:textId="77777777" w:rsidR="0028621E" w:rsidRDefault="00000000">
            <w:pPr>
              <w:spacing w:after="0"/>
            </w:pPr>
            <w:r>
              <w:rPr>
                <w:color w:val="222222"/>
                <w:sz w:val="15"/>
              </w:rPr>
              <w:t>Organizational employee reference</w:t>
            </w:r>
          </w:p>
        </w:tc>
      </w:tr>
      <w:tr w:rsidR="0028621E" w14:paraId="5C099F20" w14:textId="77777777">
        <w:trPr>
          <w:jc w:val="center"/>
        </w:trPr>
        <w:tc>
          <w:tcPr>
            <w:tcW w:w="5184" w:type="dxa"/>
            <w:shd w:val="clear" w:color="auto" w:fill="FAFAFA"/>
            <w:vAlign w:val="center"/>
          </w:tcPr>
          <w:p w14:paraId="11A07399" w14:textId="77777777" w:rsidR="0028621E" w:rsidRDefault="00000000">
            <w:pPr>
              <w:spacing w:after="0"/>
            </w:pPr>
            <w:r>
              <w:rPr>
                <w:color w:val="222222"/>
                <w:sz w:val="15"/>
              </w:rPr>
              <w:t>First / Last Name</w:t>
            </w:r>
          </w:p>
        </w:tc>
        <w:tc>
          <w:tcPr>
            <w:tcW w:w="5184" w:type="dxa"/>
            <w:shd w:val="clear" w:color="auto" w:fill="FAFAFA"/>
            <w:vAlign w:val="center"/>
          </w:tcPr>
          <w:p w14:paraId="537F771E" w14:textId="77777777" w:rsidR="0028621E" w:rsidRDefault="00000000">
            <w:pPr>
              <w:spacing w:after="0"/>
            </w:pPr>
            <w:r>
              <w:rPr>
                <w:color w:val="222222"/>
                <w:sz w:val="15"/>
              </w:rPr>
              <w:t>User identity details</w:t>
            </w:r>
          </w:p>
        </w:tc>
      </w:tr>
      <w:tr w:rsidR="0028621E" w14:paraId="33DF6530" w14:textId="77777777">
        <w:trPr>
          <w:jc w:val="center"/>
        </w:trPr>
        <w:tc>
          <w:tcPr>
            <w:tcW w:w="5184" w:type="dxa"/>
            <w:vAlign w:val="center"/>
          </w:tcPr>
          <w:p w14:paraId="782A77AC" w14:textId="77777777" w:rsidR="0028621E" w:rsidRDefault="00000000">
            <w:pPr>
              <w:spacing w:after="0"/>
            </w:pPr>
            <w:r>
              <w:rPr>
                <w:color w:val="222222"/>
                <w:sz w:val="15"/>
              </w:rPr>
              <w:t>Email / Phone</w:t>
            </w:r>
          </w:p>
        </w:tc>
        <w:tc>
          <w:tcPr>
            <w:tcW w:w="5184" w:type="dxa"/>
            <w:vAlign w:val="center"/>
          </w:tcPr>
          <w:p w14:paraId="103DF4A7" w14:textId="77777777" w:rsidR="0028621E" w:rsidRDefault="00000000">
            <w:pPr>
              <w:spacing w:after="0"/>
            </w:pPr>
            <w:r>
              <w:rPr>
                <w:color w:val="222222"/>
                <w:sz w:val="15"/>
              </w:rPr>
              <w:t>Contact information</w:t>
            </w:r>
          </w:p>
        </w:tc>
      </w:tr>
      <w:tr w:rsidR="0028621E" w14:paraId="659B6D62" w14:textId="77777777">
        <w:trPr>
          <w:jc w:val="center"/>
        </w:trPr>
        <w:tc>
          <w:tcPr>
            <w:tcW w:w="5184" w:type="dxa"/>
            <w:shd w:val="clear" w:color="auto" w:fill="FAFAFA"/>
            <w:vAlign w:val="center"/>
          </w:tcPr>
          <w:p w14:paraId="1C39B6F6" w14:textId="77777777" w:rsidR="0028621E" w:rsidRDefault="00000000">
            <w:pPr>
              <w:spacing w:after="0"/>
            </w:pPr>
            <w:r>
              <w:rPr>
                <w:color w:val="222222"/>
                <w:sz w:val="15"/>
              </w:rPr>
              <w:t>Job Title</w:t>
            </w:r>
          </w:p>
        </w:tc>
        <w:tc>
          <w:tcPr>
            <w:tcW w:w="5184" w:type="dxa"/>
            <w:shd w:val="clear" w:color="auto" w:fill="FAFAFA"/>
            <w:vAlign w:val="center"/>
          </w:tcPr>
          <w:p w14:paraId="6D2CAAA5" w14:textId="77777777" w:rsidR="0028621E" w:rsidRDefault="00000000">
            <w:pPr>
              <w:spacing w:after="0"/>
            </w:pPr>
            <w:r>
              <w:rPr>
                <w:color w:val="222222"/>
                <w:sz w:val="15"/>
              </w:rPr>
              <w:t>Role used for application behavior</w:t>
            </w:r>
          </w:p>
        </w:tc>
      </w:tr>
      <w:tr w:rsidR="0028621E" w14:paraId="2C85AC29" w14:textId="77777777">
        <w:trPr>
          <w:jc w:val="center"/>
        </w:trPr>
        <w:tc>
          <w:tcPr>
            <w:tcW w:w="5184" w:type="dxa"/>
            <w:vAlign w:val="center"/>
          </w:tcPr>
          <w:p w14:paraId="16C022BE" w14:textId="77777777" w:rsidR="0028621E" w:rsidRDefault="00000000">
            <w:pPr>
              <w:spacing w:after="0"/>
            </w:pPr>
            <w:r>
              <w:rPr>
                <w:color w:val="222222"/>
                <w:sz w:val="15"/>
              </w:rPr>
              <w:t>Status</w:t>
            </w:r>
          </w:p>
        </w:tc>
        <w:tc>
          <w:tcPr>
            <w:tcW w:w="5184" w:type="dxa"/>
            <w:vAlign w:val="center"/>
          </w:tcPr>
          <w:p w14:paraId="64019A34" w14:textId="77777777" w:rsidR="0028621E" w:rsidRDefault="00000000">
            <w:pPr>
              <w:spacing w:after="0"/>
            </w:pPr>
            <w:r>
              <w:rPr>
                <w:color w:val="222222"/>
                <w:sz w:val="15"/>
              </w:rPr>
              <w:t>Active/inactive user state</w:t>
            </w:r>
          </w:p>
        </w:tc>
      </w:tr>
    </w:tbl>
    <w:p w14:paraId="1F2A709F" w14:textId="77777777" w:rsidR="0028621E" w:rsidRDefault="00000000">
      <w:pPr>
        <w:pStyle w:val="Heading2"/>
      </w:pPr>
      <w:r>
        <w:t>8.2 Role-Based Application Behavior</w:t>
      </w:r>
    </w:p>
    <w:p w14:paraId="3A2F416E" w14:textId="77777777" w:rsidR="0028621E" w:rsidRDefault="00000000">
      <w:pPr>
        <w:spacing w:line="245" w:lineRule="auto"/>
      </w:pPr>
      <w:r>
        <w:t>The application uses the current user's role/job title to control navigation and administrative actions. The System Administrator is treated as the highest-access role. Operational roles can be limited to the business areas relevant to their responsibilities. Administrative actions such as user editing are restricted to authorized administrators.</w:t>
      </w:r>
    </w:p>
    <w:p w14:paraId="41EDDF3E" w14:textId="77777777" w:rsidR="0028621E" w:rsidRDefault="00000000">
      <w:pPr>
        <w:pStyle w:val="Heading2"/>
      </w:pPr>
      <w:r>
        <w:t>8.3 Testing &amp; Validation</w:t>
      </w:r>
    </w:p>
    <w:tbl>
      <w:tblPr>
        <w:tblStyle w:val="TableGrid"/>
        <w:tblW w:w="0" w:type="auto"/>
        <w:jc w:val="center"/>
        <w:tblLook w:val="04A0" w:firstRow="1" w:lastRow="0" w:firstColumn="1" w:lastColumn="0" w:noHBand="0" w:noVBand="1"/>
      </w:tblPr>
      <w:tblGrid>
        <w:gridCol w:w="5179"/>
        <w:gridCol w:w="5179"/>
      </w:tblGrid>
      <w:tr w:rsidR="0028621E" w14:paraId="63AC5CAE" w14:textId="77777777">
        <w:trPr>
          <w:jc w:val="center"/>
        </w:trPr>
        <w:tc>
          <w:tcPr>
            <w:tcW w:w="5184" w:type="dxa"/>
            <w:shd w:val="clear" w:color="auto" w:fill="8B0E12"/>
            <w:vAlign w:val="center"/>
          </w:tcPr>
          <w:p w14:paraId="5D9A35E6" w14:textId="77777777" w:rsidR="0028621E" w:rsidRDefault="00000000">
            <w:pPr>
              <w:spacing w:after="0"/>
            </w:pPr>
            <w:r>
              <w:rPr>
                <w:b/>
                <w:color w:val="FFFFFF"/>
                <w:sz w:val="15"/>
              </w:rPr>
              <w:t>Test Category</w:t>
            </w:r>
          </w:p>
        </w:tc>
        <w:tc>
          <w:tcPr>
            <w:tcW w:w="5184" w:type="dxa"/>
            <w:shd w:val="clear" w:color="auto" w:fill="8B0E12"/>
            <w:vAlign w:val="center"/>
          </w:tcPr>
          <w:p w14:paraId="0012935F" w14:textId="77777777" w:rsidR="0028621E" w:rsidRDefault="00000000">
            <w:pPr>
              <w:spacing w:after="0"/>
            </w:pPr>
            <w:r>
              <w:rPr>
                <w:b/>
                <w:color w:val="FFFFFF"/>
                <w:sz w:val="15"/>
              </w:rPr>
              <w:t>Validation</w:t>
            </w:r>
          </w:p>
        </w:tc>
      </w:tr>
      <w:tr w:rsidR="0028621E" w14:paraId="77BA8E69" w14:textId="77777777">
        <w:trPr>
          <w:jc w:val="center"/>
        </w:trPr>
        <w:tc>
          <w:tcPr>
            <w:tcW w:w="5184" w:type="dxa"/>
            <w:vAlign w:val="center"/>
          </w:tcPr>
          <w:p w14:paraId="666C6FC1" w14:textId="77777777" w:rsidR="0028621E" w:rsidRDefault="00000000">
            <w:pPr>
              <w:spacing w:after="0"/>
            </w:pPr>
            <w:r>
              <w:rPr>
                <w:color w:val="222222"/>
                <w:sz w:val="15"/>
              </w:rPr>
              <w:t>Navigation</w:t>
            </w:r>
          </w:p>
        </w:tc>
        <w:tc>
          <w:tcPr>
            <w:tcW w:w="5184" w:type="dxa"/>
            <w:vAlign w:val="center"/>
          </w:tcPr>
          <w:p w14:paraId="69081FD8" w14:textId="77777777" w:rsidR="0028621E" w:rsidRDefault="00000000">
            <w:pPr>
              <w:spacing w:after="0"/>
            </w:pPr>
            <w:r>
              <w:rPr>
                <w:color w:val="222222"/>
                <w:sz w:val="15"/>
              </w:rPr>
              <w:t>All main navigation buttons open the intended screens.</w:t>
            </w:r>
          </w:p>
        </w:tc>
      </w:tr>
      <w:tr w:rsidR="0028621E" w14:paraId="7C4B1FB7" w14:textId="77777777">
        <w:trPr>
          <w:jc w:val="center"/>
        </w:trPr>
        <w:tc>
          <w:tcPr>
            <w:tcW w:w="5184" w:type="dxa"/>
            <w:shd w:val="clear" w:color="auto" w:fill="FAFAFA"/>
            <w:vAlign w:val="center"/>
          </w:tcPr>
          <w:p w14:paraId="4AF65665" w14:textId="77777777" w:rsidR="0028621E" w:rsidRDefault="00000000">
            <w:pPr>
              <w:spacing w:after="0"/>
            </w:pPr>
            <w:r>
              <w:rPr>
                <w:color w:val="222222"/>
                <w:sz w:val="15"/>
              </w:rPr>
              <w:t>Data Retrieval</w:t>
            </w:r>
          </w:p>
        </w:tc>
        <w:tc>
          <w:tcPr>
            <w:tcW w:w="5184" w:type="dxa"/>
            <w:shd w:val="clear" w:color="auto" w:fill="FAFAFA"/>
            <w:vAlign w:val="center"/>
          </w:tcPr>
          <w:p w14:paraId="675D2B18" w14:textId="77777777" w:rsidR="0028621E" w:rsidRDefault="00000000">
            <w:pPr>
              <w:spacing w:after="0"/>
            </w:pPr>
            <w:r>
              <w:rPr>
                <w:color w:val="222222"/>
                <w:sz w:val="15"/>
              </w:rPr>
              <w:t>Dataverse records load correctly in galleries and lists.</w:t>
            </w:r>
          </w:p>
        </w:tc>
      </w:tr>
      <w:tr w:rsidR="0028621E" w14:paraId="05936197" w14:textId="77777777">
        <w:trPr>
          <w:jc w:val="center"/>
        </w:trPr>
        <w:tc>
          <w:tcPr>
            <w:tcW w:w="5184" w:type="dxa"/>
            <w:vAlign w:val="center"/>
          </w:tcPr>
          <w:p w14:paraId="690CB42D" w14:textId="77777777" w:rsidR="0028621E" w:rsidRDefault="00000000">
            <w:pPr>
              <w:spacing w:after="0"/>
            </w:pPr>
            <w:r>
              <w:rPr>
                <w:color w:val="222222"/>
                <w:sz w:val="15"/>
              </w:rPr>
              <w:t>Forms</w:t>
            </w:r>
          </w:p>
        </w:tc>
        <w:tc>
          <w:tcPr>
            <w:tcW w:w="5184" w:type="dxa"/>
            <w:vAlign w:val="center"/>
          </w:tcPr>
          <w:p w14:paraId="27691690" w14:textId="77777777" w:rsidR="0028621E" w:rsidRDefault="00000000">
            <w:pPr>
              <w:spacing w:after="0"/>
            </w:pPr>
            <w:r>
              <w:rPr>
                <w:color w:val="222222"/>
                <w:sz w:val="15"/>
              </w:rPr>
              <w:t>Create/Edit forms save valid information to the intended table.</w:t>
            </w:r>
          </w:p>
        </w:tc>
      </w:tr>
      <w:tr w:rsidR="0028621E" w14:paraId="45A9A3C6" w14:textId="77777777">
        <w:trPr>
          <w:jc w:val="center"/>
        </w:trPr>
        <w:tc>
          <w:tcPr>
            <w:tcW w:w="5184" w:type="dxa"/>
            <w:shd w:val="clear" w:color="auto" w:fill="FAFAFA"/>
            <w:vAlign w:val="center"/>
          </w:tcPr>
          <w:p w14:paraId="02139814" w14:textId="77777777" w:rsidR="0028621E" w:rsidRDefault="00000000">
            <w:pPr>
              <w:spacing w:after="0"/>
            </w:pPr>
            <w:r>
              <w:rPr>
                <w:color w:val="222222"/>
                <w:sz w:val="15"/>
              </w:rPr>
              <w:t>KPI Logic</w:t>
            </w:r>
          </w:p>
        </w:tc>
        <w:tc>
          <w:tcPr>
            <w:tcW w:w="5184" w:type="dxa"/>
            <w:shd w:val="clear" w:color="auto" w:fill="FAFAFA"/>
            <w:vAlign w:val="center"/>
          </w:tcPr>
          <w:p w14:paraId="44BDEFE9" w14:textId="77777777" w:rsidR="0028621E" w:rsidRDefault="00000000">
            <w:pPr>
              <w:spacing w:after="0"/>
            </w:pPr>
            <w:r>
              <w:rPr>
                <w:color w:val="222222"/>
                <w:sz w:val="15"/>
              </w:rPr>
              <w:t>Dashboard values correspond to current Dataverse records.</w:t>
            </w:r>
          </w:p>
        </w:tc>
      </w:tr>
      <w:tr w:rsidR="0028621E" w14:paraId="375E6EB6" w14:textId="77777777">
        <w:trPr>
          <w:jc w:val="center"/>
        </w:trPr>
        <w:tc>
          <w:tcPr>
            <w:tcW w:w="5184" w:type="dxa"/>
            <w:vAlign w:val="center"/>
          </w:tcPr>
          <w:p w14:paraId="17FCC384" w14:textId="77777777" w:rsidR="0028621E" w:rsidRDefault="00000000">
            <w:pPr>
              <w:spacing w:after="0"/>
            </w:pPr>
            <w:r>
              <w:rPr>
                <w:color w:val="222222"/>
                <w:sz w:val="15"/>
              </w:rPr>
              <w:t>Status Actions</w:t>
            </w:r>
          </w:p>
        </w:tc>
        <w:tc>
          <w:tcPr>
            <w:tcW w:w="5184" w:type="dxa"/>
            <w:vAlign w:val="center"/>
          </w:tcPr>
          <w:p w14:paraId="56E55799" w14:textId="77777777" w:rsidR="0028621E" w:rsidRDefault="00000000">
            <w:pPr>
              <w:spacing w:after="0"/>
            </w:pPr>
            <w:r>
              <w:rPr>
                <w:color w:val="222222"/>
                <w:sz w:val="15"/>
              </w:rPr>
              <w:t>Approve/Reject actions update only the selected record.</w:t>
            </w:r>
          </w:p>
        </w:tc>
      </w:tr>
      <w:tr w:rsidR="0028621E" w14:paraId="73D0E8F6" w14:textId="77777777">
        <w:trPr>
          <w:jc w:val="center"/>
        </w:trPr>
        <w:tc>
          <w:tcPr>
            <w:tcW w:w="5184" w:type="dxa"/>
            <w:shd w:val="clear" w:color="auto" w:fill="FAFAFA"/>
            <w:vAlign w:val="center"/>
          </w:tcPr>
          <w:p w14:paraId="3CCA05B3" w14:textId="77777777" w:rsidR="0028621E" w:rsidRDefault="00000000">
            <w:pPr>
              <w:spacing w:after="0"/>
            </w:pPr>
            <w:r>
              <w:rPr>
                <w:color w:val="222222"/>
                <w:sz w:val="15"/>
              </w:rPr>
              <w:t>Role Access</w:t>
            </w:r>
          </w:p>
        </w:tc>
        <w:tc>
          <w:tcPr>
            <w:tcW w:w="5184" w:type="dxa"/>
            <w:shd w:val="clear" w:color="auto" w:fill="FAFAFA"/>
            <w:vAlign w:val="center"/>
          </w:tcPr>
          <w:p w14:paraId="2D4965BE" w14:textId="77777777" w:rsidR="0028621E" w:rsidRDefault="00000000">
            <w:pPr>
              <w:spacing w:after="0"/>
            </w:pPr>
            <w:r>
              <w:rPr>
                <w:color w:val="222222"/>
                <w:sz w:val="15"/>
              </w:rPr>
              <w:t>Restricted actions are unavailable to non-authorized roles.</w:t>
            </w:r>
          </w:p>
        </w:tc>
      </w:tr>
      <w:tr w:rsidR="0028621E" w14:paraId="4F6C5DFE" w14:textId="77777777">
        <w:trPr>
          <w:jc w:val="center"/>
        </w:trPr>
        <w:tc>
          <w:tcPr>
            <w:tcW w:w="5184" w:type="dxa"/>
            <w:vAlign w:val="center"/>
          </w:tcPr>
          <w:p w14:paraId="30861563" w14:textId="77777777" w:rsidR="0028621E" w:rsidRDefault="00000000">
            <w:pPr>
              <w:spacing w:after="0"/>
            </w:pPr>
            <w:r>
              <w:rPr>
                <w:color w:val="222222"/>
                <w:sz w:val="15"/>
              </w:rPr>
              <w:t>Notifications</w:t>
            </w:r>
          </w:p>
        </w:tc>
        <w:tc>
          <w:tcPr>
            <w:tcW w:w="5184" w:type="dxa"/>
            <w:vAlign w:val="center"/>
          </w:tcPr>
          <w:p w14:paraId="22EF3FB9" w14:textId="77777777" w:rsidR="0028621E" w:rsidRDefault="00000000">
            <w:pPr>
              <w:spacing w:after="0"/>
            </w:pPr>
            <w:r>
              <w:rPr>
                <w:color w:val="222222"/>
                <w:sz w:val="15"/>
              </w:rPr>
              <w:t>Notification records display correct user, priority and status.</w:t>
            </w:r>
          </w:p>
        </w:tc>
      </w:tr>
      <w:tr w:rsidR="0028621E" w14:paraId="58B858BF" w14:textId="77777777">
        <w:trPr>
          <w:jc w:val="center"/>
        </w:trPr>
        <w:tc>
          <w:tcPr>
            <w:tcW w:w="5184" w:type="dxa"/>
            <w:shd w:val="clear" w:color="auto" w:fill="FAFAFA"/>
            <w:vAlign w:val="center"/>
          </w:tcPr>
          <w:p w14:paraId="0B5EC58C" w14:textId="77777777" w:rsidR="0028621E" w:rsidRDefault="00000000">
            <w:pPr>
              <w:spacing w:after="0"/>
            </w:pPr>
            <w:r>
              <w:rPr>
                <w:color w:val="222222"/>
                <w:sz w:val="15"/>
              </w:rPr>
              <w:t>Reports</w:t>
            </w:r>
          </w:p>
        </w:tc>
        <w:tc>
          <w:tcPr>
            <w:tcW w:w="5184" w:type="dxa"/>
            <w:shd w:val="clear" w:color="auto" w:fill="FAFAFA"/>
            <w:vAlign w:val="center"/>
          </w:tcPr>
          <w:p w14:paraId="4DCD5164" w14:textId="77777777" w:rsidR="0028621E" w:rsidRDefault="00000000">
            <w:pPr>
              <w:spacing w:after="0"/>
            </w:pPr>
            <w:r>
              <w:rPr>
                <w:color w:val="222222"/>
                <w:sz w:val="15"/>
              </w:rPr>
              <w:t>Visuals represent meaningful module-level information.</w:t>
            </w:r>
          </w:p>
        </w:tc>
      </w:tr>
      <w:tr w:rsidR="0028621E" w14:paraId="1C8B5DD7" w14:textId="77777777">
        <w:trPr>
          <w:jc w:val="center"/>
        </w:trPr>
        <w:tc>
          <w:tcPr>
            <w:tcW w:w="5184" w:type="dxa"/>
            <w:vAlign w:val="center"/>
          </w:tcPr>
          <w:p w14:paraId="3331750C" w14:textId="77777777" w:rsidR="0028621E" w:rsidRDefault="00000000">
            <w:pPr>
              <w:spacing w:after="0"/>
            </w:pPr>
            <w:r>
              <w:rPr>
                <w:color w:val="222222"/>
                <w:sz w:val="15"/>
              </w:rPr>
              <w:t>Refresh</w:t>
            </w:r>
          </w:p>
        </w:tc>
        <w:tc>
          <w:tcPr>
            <w:tcW w:w="5184" w:type="dxa"/>
            <w:vAlign w:val="center"/>
          </w:tcPr>
          <w:p w14:paraId="0B642926" w14:textId="77777777" w:rsidR="0028621E" w:rsidRDefault="00000000">
            <w:pPr>
              <w:spacing w:after="0"/>
            </w:pPr>
            <w:r>
              <w:rPr>
                <w:color w:val="222222"/>
                <w:sz w:val="15"/>
              </w:rPr>
              <w:t>Updated records appear after refresh/reload.</w:t>
            </w:r>
          </w:p>
        </w:tc>
      </w:tr>
      <w:tr w:rsidR="0028621E" w14:paraId="2D13B3EE" w14:textId="77777777">
        <w:trPr>
          <w:jc w:val="center"/>
        </w:trPr>
        <w:tc>
          <w:tcPr>
            <w:tcW w:w="5184" w:type="dxa"/>
            <w:shd w:val="clear" w:color="auto" w:fill="FAFAFA"/>
            <w:vAlign w:val="center"/>
          </w:tcPr>
          <w:p w14:paraId="299BBC13" w14:textId="77777777" w:rsidR="0028621E" w:rsidRDefault="00000000">
            <w:pPr>
              <w:spacing w:after="0"/>
            </w:pPr>
            <w:r>
              <w:rPr>
                <w:color w:val="222222"/>
                <w:sz w:val="15"/>
              </w:rPr>
              <w:t>Usability</w:t>
            </w:r>
          </w:p>
        </w:tc>
        <w:tc>
          <w:tcPr>
            <w:tcW w:w="5184" w:type="dxa"/>
            <w:shd w:val="clear" w:color="auto" w:fill="FAFAFA"/>
            <w:vAlign w:val="center"/>
          </w:tcPr>
          <w:p w14:paraId="568AFCDE" w14:textId="77777777" w:rsidR="0028621E" w:rsidRDefault="00000000">
            <w:pPr>
              <w:spacing w:after="0"/>
            </w:pPr>
            <w:r>
              <w:rPr>
                <w:color w:val="222222"/>
                <w:sz w:val="15"/>
              </w:rPr>
              <w:t>Layout remains consistent across modules.</w:t>
            </w:r>
          </w:p>
        </w:tc>
      </w:tr>
    </w:tbl>
    <w:p w14:paraId="45708F90" w14:textId="4A406197" w:rsidR="0028621E" w:rsidRDefault="0028621E" w:rsidP="0021581A">
      <w:pPr>
        <w:pStyle w:val="Heading2"/>
      </w:pPr>
    </w:p>
    <w:p w14:paraId="0A406F9E" w14:textId="08FA96EE" w:rsidR="0028621E" w:rsidRDefault="00000000">
      <w:pPr>
        <w:pStyle w:val="Heading2"/>
      </w:pPr>
      <w:r>
        <w:t>8.</w:t>
      </w:r>
      <w:r w:rsidR="0021581A">
        <w:t xml:space="preserve">4 </w:t>
      </w:r>
      <w:r>
        <w:t>Final Conclusion</w:t>
      </w:r>
    </w:p>
    <w:p w14:paraId="6506ADE1" w14:textId="77777777" w:rsidR="0028621E" w:rsidRDefault="00000000">
      <w:pPr>
        <w:spacing w:line="245" w:lineRule="auto"/>
      </w:pPr>
      <w:r>
        <w:t>HOSHO BOMS delivers a unified Power Platform solution for core business operations. The completed application combines Dataverse-based structured data, Power Apps user experiences, role-aware controls, status-driven actions, management dashboards and configurable administration. Its modular architecture provides a practical base for extending automation and enterprise capabilities without rebuilding the application.</w:t>
      </w:r>
    </w:p>
    <w:p w14:paraId="4C497464" w14:textId="77777777" w:rsidR="0028621E" w:rsidRDefault="00000000">
      <w:pPr>
        <w:spacing w:before="280"/>
        <w:jc w:val="center"/>
      </w:pPr>
      <w:r>
        <w:rPr>
          <w:b/>
          <w:color w:val="8B0E12"/>
        </w:rPr>
        <w:t>— END OF PROJECT DOCUMENTATION —</w:t>
      </w:r>
    </w:p>
    <w:sectPr w:rsidR="0028621E" w:rsidSect="00034616">
      <w:headerReference w:type="even" r:id="rId8"/>
      <w:headerReference w:type="default" r:id="rId9"/>
      <w:footerReference w:type="even" r:id="rId10"/>
      <w:footerReference w:type="default" r:id="rId11"/>
      <w:headerReference w:type="first" r:id="rId12"/>
      <w:footerReference w:type="first" r:id="rId13"/>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0B19A" w14:textId="77777777" w:rsidR="00E81CFD" w:rsidRDefault="00E81CFD">
      <w:pPr>
        <w:spacing w:after="0" w:line="240" w:lineRule="auto"/>
      </w:pPr>
      <w:r>
        <w:separator/>
      </w:r>
    </w:p>
  </w:endnote>
  <w:endnote w:type="continuationSeparator" w:id="0">
    <w:p w14:paraId="2DD1C684" w14:textId="77777777" w:rsidR="00E81CFD" w:rsidRDefault="00E81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18D73" w14:textId="77777777" w:rsidR="00E96B26" w:rsidRDefault="00E96B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651B" w14:textId="77777777" w:rsidR="00E96B26" w:rsidRDefault="00E96B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5CE1" w14:textId="77777777" w:rsidR="00E96B26" w:rsidRDefault="00E96B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6CA0" w14:textId="77777777" w:rsidR="00E81CFD" w:rsidRDefault="00E81CFD">
      <w:pPr>
        <w:spacing w:after="0" w:line="240" w:lineRule="auto"/>
      </w:pPr>
      <w:r>
        <w:separator/>
      </w:r>
    </w:p>
  </w:footnote>
  <w:footnote w:type="continuationSeparator" w:id="0">
    <w:p w14:paraId="637B6990" w14:textId="77777777" w:rsidR="00E81CFD" w:rsidRDefault="00E81C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CFE0" w14:textId="77777777" w:rsidR="00E96B26" w:rsidRDefault="00E96B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10957" w14:textId="7CB7D962" w:rsidR="0028621E" w:rsidRDefault="0028621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5B8B" w14:textId="77777777" w:rsidR="00E96B26" w:rsidRDefault="00E96B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207590">
    <w:abstractNumId w:val="8"/>
  </w:num>
  <w:num w:numId="2" w16cid:durableId="326061919">
    <w:abstractNumId w:val="6"/>
  </w:num>
  <w:num w:numId="3" w16cid:durableId="391539238">
    <w:abstractNumId w:val="5"/>
  </w:num>
  <w:num w:numId="4" w16cid:durableId="1183318831">
    <w:abstractNumId w:val="4"/>
  </w:num>
  <w:num w:numId="5" w16cid:durableId="557935902">
    <w:abstractNumId w:val="7"/>
  </w:num>
  <w:num w:numId="6" w16cid:durableId="866018650">
    <w:abstractNumId w:val="3"/>
  </w:num>
  <w:num w:numId="7" w16cid:durableId="764886179">
    <w:abstractNumId w:val="2"/>
  </w:num>
  <w:num w:numId="8" w16cid:durableId="1986469100">
    <w:abstractNumId w:val="1"/>
  </w:num>
  <w:num w:numId="9" w16cid:durableId="200804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581A"/>
    <w:rsid w:val="0028621E"/>
    <w:rsid w:val="0029639D"/>
    <w:rsid w:val="002A00DE"/>
    <w:rsid w:val="002D6A33"/>
    <w:rsid w:val="00326F90"/>
    <w:rsid w:val="007750CF"/>
    <w:rsid w:val="008039AD"/>
    <w:rsid w:val="009D6130"/>
    <w:rsid w:val="00AA1D8D"/>
    <w:rsid w:val="00B47730"/>
    <w:rsid w:val="00CB0664"/>
    <w:rsid w:val="00E81CFD"/>
    <w:rsid w:val="00E96B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822E7E"/>
  <w14:defaultImageDpi w14:val="300"/>
  <w15:docId w15:val="{6A15C128-45FE-49CC-8026-73E75C735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B0E1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22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2330</Words>
  <Characters>13285</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SUJAL SAHU</cp:lastModifiedBy>
  <cp:revision>3</cp:revision>
  <dcterms:created xsi:type="dcterms:W3CDTF">2026-08-13T05:26:00Z</dcterms:created>
  <dcterms:modified xsi:type="dcterms:W3CDTF">2026-08-13T08:19:00Z</dcterms:modified>
  <cp:category/>
</cp:coreProperties>
</file>