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5008" w14:textId="0DCC8ABB" w:rsidR="00AC24DE" w:rsidRDefault="00FE2250">
      <w:r w:rsidRPr="00FE2250">
        <w:t xml:space="preserve">Suppliers must respond on the compliance request in 3 </w:t>
      </w:r>
      <w:proofErr w:type="gramStart"/>
      <w:r w:rsidRPr="00FE2250">
        <w:t>week</w:t>
      </w:r>
      <w:proofErr w:type="gramEnd"/>
      <w:r w:rsidRPr="00FE2250">
        <w:t>.</w:t>
      </w:r>
    </w:p>
    <w:sectPr w:rsidR="00AC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50"/>
    <w:rsid w:val="005F146A"/>
    <w:rsid w:val="008001DF"/>
    <w:rsid w:val="00AC24DE"/>
    <w:rsid w:val="00EC4CA9"/>
    <w:rsid w:val="00F93603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9398"/>
  <w15:chartTrackingRefBased/>
  <w15:docId w15:val="{BB1A7710-B8D8-4134-B086-D4447395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Mohandas</dc:creator>
  <cp:keywords/>
  <dc:description/>
  <cp:lastModifiedBy>Suja Mohandas</cp:lastModifiedBy>
  <cp:revision>1</cp:revision>
  <dcterms:created xsi:type="dcterms:W3CDTF">2024-04-30T10:10:00Z</dcterms:created>
  <dcterms:modified xsi:type="dcterms:W3CDTF">2024-05-02T05:34:00Z</dcterms:modified>
</cp:coreProperties>
</file>