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 Work Pilot: Final Evaluation Report</w:t>
      </w:r>
    </w:p>
    <w:p>
      <w:pPr>
        <w:pStyle w:val="Heading2"/>
      </w:pPr>
      <w:r>
        <w:t>Executive Summary</w:t>
      </w:r>
    </w:p>
    <w:p>
      <w:r>
        <w:t>This report provides a comprehensive overview of the six-month remote work pilot conducted across the Operations, Finance, and Customer Support departments between January 8, 2024 and July 5, 2024. It is important to note that the pilot involved 312 employees, representing approximately 41% of the company's total workforce. Overall, the findings indicate that remote work had a positive impact on productivity, employee satisfaction, and operational costs, while also presenting challenges related to collaboration and onboarding.</w:t>
      </w:r>
    </w:p>
    <w:p>
      <w:r>
        <w:t>The pilot was designed to evaluate whether a hybrid model could deliver measurable benefits without compromising service quality. Furthermore, it sought to identify the conditions under which remote work is most effective. The results of this evaluation will play a crucial role in shaping the company's long-term workplace strategy.</w:t>
      </w:r>
    </w:p>
    <w:p>
      <w:pPr>
        <w:pStyle w:val="Heading2"/>
      </w:pPr>
      <w:r>
        <w:t>Methodology</w:t>
      </w:r>
    </w:p>
    <w:p>
      <w:r>
        <w:t>To ensure a robust and comprehensive assessment, the evaluation team employed a mixed-methods approach. Quantitative data was collected from the company's project management system, the help desk platform, and monthly pulse surveys. Additionally, qualitative insights were gathered through 24 semi-structured interviews and four focus groups, each consisting of six to eight participants.</w:t>
      </w:r>
    </w:p>
    <w:p>
      <w:r>
        <w:t>Productivity was measured using three key indicators: tasks completed per week, average ticket resolution time, and on-time project delivery rate. Employee satisfaction was assessed using the eNPS (Employee Net Promoter Score) methodology, consistent with the framework described by Reichheld (2003). Costs were calculated based on facilities, utilities, and travel reimbursement data provided by the Finance department.</w:t>
      </w:r>
    </w:p>
    <w:p>
      <w:pPr>
        <w:pStyle w:val="Heading2"/>
      </w:pPr>
      <w:r>
        <w:t>Key Findings</w:t>
      </w:r>
    </w:p>
    <w:p>
      <w:pPr>
        <w:pStyle w:val="Heading3"/>
      </w:pPr>
      <w:r>
        <w:t>Productivity</w:t>
      </w:r>
    </w:p>
    <w:p>
      <w:r>
        <w:t>The data reveals a notable improvement in productivity across all three departments. Tasks completed per week increased from an average of 18.4 to 21.7, representing an 18% increase. Moreover, the average ticket resolution time in Customer Support decreased from 26 hours to 19 hours, a reduction of 27%. On-time project delivery improved from 74% to 83%, underscoring the potential of remote work to enhance operational efficiency.</w:t>
      </w:r>
    </w:p>
    <w:p>
      <w:r>
        <w:t>However, it is worth noting that these gains were not evenly distributed. The Finance department experienced the largest improvement, with tasks completed rising by 24%, while Operations saw a more modest increase of 11%. This variation highlights the importance of tailoring remote work policies to the specific needs of each team.</w:t>
      </w:r>
    </w:p>
    <w:p>
      <w:pPr>
        <w:pStyle w:val="Heading3"/>
      </w:pPr>
      <w:r>
        <w:t>Employee Satisfaction</w:t>
      </w:r>
    </w:p>
    <w:p>
      <w:r>
        <w:t>Employee satisfaction showed significant improvement throughout the pilot. The eNPS score rose from +12 in December 2023 to +31 in June 2024. Survey respondents frequently cited reduced commuting time, greater flexibility, and improved work-life balance as the primary benefits. In fact, 87% of participants indicated that they would prefer to continue working remotely at least three days per week.</w:t>
      </w:r>
    </w:p>
    <w:p>
      <w:r>
        <w:t>Nevertheless, not all feedback was positive. Approximately 22% of respondents reported feelings of isolation, and 15% stated that they found it more difficult to separate work from personal life. These findings underscore the need for intentional strategies to foster connection and well-being in a distributed environment.</w:t>
      </w:r>
    </w:p>
    <w:p>
      <w:pPr>
        <w:pStyle w:val="Heading3"/>
      </w:pPr>
      <w:r>
        <w:t>Collaboration and Onboarding</w:t>
      </w:r>
    </w:p>
    <w:p>
      <w:r>
        <w:t>While individual productivity increased, collaboration presented notable challenges. Cross-departmental projects took an average of 9% longer to complete, and managers reported that spontaneous problem-solving conversations occurred less frequently. Furthermore, the 19 employees who were onboarded during the pilot took an average of 7.5 weeks to reach full productivity, compared to 5 weeks for employees onboarded in the office during 2023.</w:t>
      </w:r>
    </w:p>
    <w:p>
      <w:r>
        <w:t>As one team lead explained in an interview, "The work gets done, but the hallway conversations that used to solve problems in five minutes now take a scheduled meeting and two days." This sentiment was echoed across multiple focus groups, highlighting a key area for improvement.</w:t>
      </w:r>
    </w:p>
    <w:p>
      <w:pPr>
        <w:pStyle w:val="Heading3"/>
      </w:pPr>
      <w:r>
        <w:t>Cost Savings</w:t>
      </w:r>
    </w:p>
    <w:p>
      <w:r>
        <w:t>The pilot generated substantial cost savings. Facilities and utilities costs decreased by $184,000 over the six-month period, primarily due to the consolidation of two office floors. Travel reimbursements fell by $41,500. After accounting for the $62,000 spent on home office stipends and collaboration software licenses, the net savings amounted to $163,500.</w:t>
      </w:r>
    </w:p>
    <w:p>
      <w:pPr>
        <w:pStyle w:val="Heading2"/>
      </w:pPr>
      <w:r>
        <w:t>Recommendations</w:t>
      </w:r>
    </w:p>
    <w:p>
      <w:r>
        <w:t>Based on these findings, the evaluation team recommends the following actions:</w:t>
      </w:r>
    </w:p>
    <w:p>
      <w:pPr>
        <w:pStyle w:val="ListNumber"/>
      </w:pPr>
      <w:r>
        <w:t>Adopt a permanent hybrid model with a minimum of two in-office days per week for teams with high collaboration needs.</w:t>
      </w:r>
    </w:p>
    <w:p>
      <w:pPr>
        <w:pStyle w:val="ListNumber"/>
      </w:pPr>
      <w:r>
        <w:t>Introduce a structured onboarding program for remote hires, including a dedicated mentor for the first 60 days.</w:t>
      </w:r>
    </w:p>
    <w:p>
      <w:pPr>
        <w:pStyle w:val="ListNumber"/>
      </w:pPr>
      <w:r>
        <w:t>Invest in regular in-person team events, scheduled at least once per quarter, to strengthen relationships and company culture.</w:t>
      </w:r>
    </w:p>
    <w:p>
      <w:pPr>
        <w:pStyle w:val="ListNumber"/>
      </w:pPr>
      <w:r>
        <w:t>Provide training for managers on leading distributed teams, with a focus on communication and well-being.</w:t>
      </w:r>
    </w:p>
    <w:p>
      <w:pPr>
        <w:pStyle w:val="ListNumber"/>
      </w:pPr>
      <w:r>
        <w:t>Re-evaluate the policy in Q2 2025 using the same metrics to ensure continued effectiveness.</w:t>
      </w:r>
    </w:p>
    <w:p>
      <w:pPr>
        <w:pStyle w:val="Heading2"/>
      </w:pPr>
      <w:r>
        <w:t>Conclusion</w:t>
      </w:r>
    </w:p>
    <w:p>
      <w:r>
        <w:t>In conclusion, the remote work pilot demonstrated that a well-designed hybrid model can deliver meaningful benefits for both employees and the organization. By embracing flexibility while addressing the challenges of collaboration and onboarding, the company can unlock the full potential of its workforce. As the nature of work continues to evolve, these insights will serve as a valuable foundation for building a more resilient, productive, and engaged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